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115" w:afterLines="20" w:line="576" w:lineRule="exact"/>
        <w:jc w:val="center"/>
        <w:rPr>
          <w:rFonts w:hint="eastAsia" w:ascii="方正小标宋简体" w:eastAsia="方正小标宋简体"/>
          <w:spacing w:val="30"/>
          <w:sz w:val="44"/>
          <w:szCs w:val="44"/>
        </w:rPr>
      </w:pPr>
    </w:p>
    <w:p>
      <w:pPr>
        <w:rPr>
          <w:rFonts w:ascii="黑体" w:hAnsi="黑体" w:eastAsia="黑体"/>
          <w:sz w:val="32"/>
          <w:szCs w:val="32"/>
        </w:rPr>
      </w:pPr>
    </w:p>
    <w:p>
      <w:pPr>
        <w:jc w:val="center"/>
        <w:rPr>
          <w:rFonts w:ascii="宋体" w:hAnsi="宋体" w:cs="宋体"/>
          <w:b/>
          <w:bCs/>
          <w:sz w:val="44"/>
          <w:szCs w:val="44"/>
        </w:rPr>
      </w:pPr>
    </w:p>
    <w:p>
      <w:pPr>
        <w:spacing w:line="440" w:lineRule="exact"/>
        <w:jc w:val="center"/>
        <w:rPr>
          <w:rFonts w:ascii="宋体" w:hAnsi="宋体" w:cs="宋体"/>
          <w:b/>
          <w:bCs/>
          <w:sz w:val="44"/>
          <w:szCs w:val="44"/>
        </w:rPr>
      </w:pPr>
    </w:p>
    <w:p>
      <w:pPr>
        <w:pStyle w:val="5"/>
        <w:shd w:val="clear" w:color="auto" w:fill="FFFFFF"/>
        <w:spacing w:before="0" w:beforeAutospacing="0" w:after="0" w:afterAutospacing="0"/>
        <w:jc w:val="center"/>
        <w:rPr>
          <w:rStyle w:val="9"/>
          <w:rFonts w:hint="eastAsia"/>
          <w:sz w:val="36"/>
          <w:szCs w:val="36"/>
        </w:rPr>
      </w:pPr>
    </w:p>
    <w:p>
      <w:pPr>
        <w:pStyle w:val="5"/>
        <w:shd w:val="clear" w:color="auto" w:fill="FFFFFF"/>
        <w:spacing w:before="0" w:beforeAutospacing="0" w:after="0" w:afterAutospacing="0" w:line="520" w:lineRule="exact"/>
        <w:jc w:val="center"/>
        <w:rPr>
          <w:rStyle w:val="9"/>
          <w:rFonts w:ascii="方正小标宋简体" w:hAnsi="方正小标宋简体" w:eastAsia="方正小标宋简体" w:cs="方正小标宋简体"/>
          <w:b w:val="0"/>
          <w:bCs w:val="0"/>
          <w:sz w:val="44"/>
          <w:szCs w:val="44"/>
        </w:rPr>
      </w:pPr>
      <w:r>
        <w:rPr>
          <w:rStyle w:val="9"/>
          <w:rFonts w:hint="eastAsia" w:ascii="方正小标宋简体" w:hAnsi="方正小标宋简体" w:eastAsia="方正小标宋简体" w:cs="方正小标宋简体"/>
          <w:sz w:val="44"/>
          <w:szCs w:val="44"/>
          <w:lang w:eastAsia="zh-CN"/>
        </w:rPr>
        <w:t>阎良区统计局</w:t>
      </w:r>
    </w:p>
    <w:p>
      <w:pPr>
        <w:pStyle w:val="5"/>
        <w:shd w:val="clear" w:color="auto" w:fill="FFFFFF"/>
        <w:spacing w:before="0" w:beforeAutospacing="0" w:after="0" w:afterAutospacing="0" w:line="520" w:lineRule="exact"/>
        <w:jc w:val="center"/>
        <w:rPr>
          <w:rStyle w:val="9"/>
          <w:rFonts w:ascii="方正小标宋简体" w:hAnsi="方正小标宋简体" w:eastAsia="方正小标宋简体" w:cs="方正小标宋简体"/>
          <w:b w:val="0"/>
          <w:bCs w:val="0"/>
          <w:color w:val="000000"/>
          <w:sz w:val="44"/>
          <w:szCs w:val="44"/>
        </w:rPr>
      </w:pPr>
      <w:r>
        <w:rPr>
          <w:rStyle w:val="9"/>
          <w:rFonts w:hint="eastAsia" w:ascii="方正小标宋简体" w:hAnsi="方正小标宋简体" w:eastAsia="方正小标宋简体" w:cs="方正小标宋简体"/>
          <w:color w:val="000000"/>
          <w:sz w:val="44"/>
          <w:szCs w:val="44"/>
        </w:rPr>
        <w:t>201</w:t>
      </w:r>
      <w:r>
        <w:rPr>
          <w:rStyle w:val="9"/>
          <w:rFonts w:hint="eastAsia" w:ascii="方正小标宋简体" w:hAnsi="方正小标宋简体" w:eastAsia="方正小标宋简体" w:cs="方正小标宋简体"/>
          <w:color w:val="000000"/>
          <w:sz w:val="44"/>
          <w:szCs w:val="44"/>
          <w:lang w:val="en-US" w:eastAsia="zh-CN"/>
        </w:rPr>
        <w:t>9</w:t>
      </w:r>
      <w:r>
        <w:rPr>
          <w:rStyle w:val="9"/>
          <w:rFonts w:hint="eastAsia" w:ascii="方正小标宋简体" w:hAnsi="方正小标宋简体" w:eastAsia="方正小标宋简体" w:cs="方正小标宋简体"/>
          <w:color w:val="000000"/>
          <w:sz w:val="44"/>
          <w:szCs w:val="44"/>
        </w:rPr>
        <w:t>年度部门决算</w:t>
      </w:r>
    </w:p>
    <w:p>
      <w:pPr>
        <w:pStyle w:val="5"/>
        <w:shd w:val="clear" w:color="auto" w:fill="FFFFFF"/>
        <w:spacing w:before="0" w:beforeAutospacing="0" w:after="0" w:afterAutospacing="0" w:line="520" w:lineRule="exact"/>
        <w:jc w:val="center"/>
        <w:rPr>
          <w:rStyle w:val="9"/>
          <w:rFonts w:ascii="方正小标宋简体" w:hAnsi="方正小标宋简体" w:eastAsia="方正小标宋简体" w:cs="方正小标宋简体"/>
          <w:b w:val="0"/>
          <w:bCs w:val="0"/>
          <w:color w:val="000000"/>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hint="eastAsia"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400" w:lineRule="exact"/>
        <w:ind w:firstLine="2570" w:firstLineChars="800"/>
        <w:rPr>
          <w:rFonts w:asciiTheme="majorEastAsia" w:hAnsiTheme="majorEastAsia" w:eastAsiaTheme="majorEastAsia" w:cstheme="majorEastAsia"/>
          <w:b/>
          <w:bCs/>
          <w:sz w:val="32"/>
          <w:szCs w:val="32"/>
        </w:rPr>
      </w:pPr>
    </w:p>
    <w:p>
      <w:pPr>
        <w:spacing w:line="400" w:lineRule="exact"/>
        <w:ind w:firstLine="2570" w:firstLineChars="800"/>
        <w:rPr>
          <w:rFonts w:hint="eastAsia" w:asciiTheme="majorEastAsia" w:hAnsiTheme="majorEastAsia" w:eastAsiaTheme="majorEastAsia" w:cstheme="majorEastAsia"/>
          <w:b/>
          <w:bCs/>
          <w:sz w:val="32"/>
          <w:szCs w:val="32"/>
        </w:rPr>
      </w:pPr>
    </w:p>
    <w:p>
      <w:pPr>
        <w:spacing w:line="400" w:lineRule="exact"/>
        <w:ind w:firstLine="2088" w:firstLineChars="650"/>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rPr>
        <w:t>保密审查情况：</w:t>
      </w:r>
      <w:r>
        <w:rPr>
          <w:rFonts w:hint="eastAsia" w:asciiTheme="minorEastAsia" w:hAnsiTheme="minorEastAsia" w:eastAsiaTheme="minorEastAsia" w:cstheme="minorEastAsia"/>
          <w:b/>
          <w:bCs/>
          <w:sz w:val="32"/>
          <w:szCs w:val="32"/>
          <w:lang w:eastAsia="zh-CN"/>
        </w:rPr>
        <w:t>已审查</w:t>
      </w:r>
    </w:p>
    <w:p>
      <w:pPr>
        <w:spacing w:line="400" w:lineRule="exact"/>
        <w:jc w:val="center"/>
        <w:rPr>
          <w:rFonts w:hint="eastAsia" w:asciiTheme="minorEastAsia" w:hAnsiTheme="minorEastAsia" w:eastAsiaTheme="minorEastAsia" w:cstheme="minorEastAsia"/>
          <w:b/>
          <w:bCs/>
          <w:sz w:val="32"/>
          <w:szCs w:val="32"/>
        </w:rPr>
      </w:pPr>
    </w:p>
    <w:p>
      <w:pPr>
        <w:spacing w:line="400" w:lineRule="exact"/>
        <w:ind w:firstLine="2088" w:firstLineChars="650"/>
        <w:rPr>
          <w:rFonts w:hint="default" w:ascii="宋体" w:hAnsi="宋体" w:cs="宋体" w:eastAsiaTheme="minorEastAsia"/>
          <w:b/>
          <w:bCs/>
          <w:sz w:val="32"/>
          <w:szCs w:val="32"/>
          <w:lang w:val="en-US" w:eastAsia="zh-CN"/>
        </w:rPr>
      </w:pPr>
      <w:r>
        <w:rPr>
          <w:rFonts w:hint="eastAsia" w:asciiTheme="minorEastAsia" w:hAnsiTheme="minorEastAsia" w:eastAsiaTheme="minorEastAsia" w:cstheme="minorEastAsia"/>
          <w:b/>
          <w:bCs/>
          <w:sz w:val="32"/>
          <w:szCs w:val="32"/>
        </w:rPr>
        <w:t>部门主要负责人审签情况：</w:t>
      </w:r>
      <w:r>
        <w:rPr>
          <w:rFonts w:hint="eastAsia" w:asciiTheme="minorEastAsia" w:hAnsiTheme="minorEastAsia" w:eastAsiaTheme="minorEastAsia" w:cstheme="minorEastAsia"/>
          <w:b/>
          <w:bCs/>
          <w:sz w:val="32"/>
          <w:szCs w:val="32"/>
          <w:lang w:eastAsia="zh-CN"/>
        </w:rPr>
        <w:t>曹新强</w:t>
      </w:r>
      <w:r>
        <w:rPr>
          <w:rFonts w:hint="eastAsia" w:asciiTheme="minorEastAsia" w:hAnsiTheme="minorEastAsia" w:eastAsiaTheme="minorEastAsia" w:cstheme="minorEastAsia"/>
          <w:b/>
          <w:bCs/>
          <w:sz w:val="32"/>
          <w:szCs w:val="32"/>
          <w:lang w:val="en-US" w:eastAsia="zh-CN"/>
        </w:rPr>
        <w:t xml:space="preserve"> 已审签</w:t>
      </w:r>
    </w:p>
    <w:p>
      <w:pPr>
        <w:jc w:val="center"/>
        <w:rPr>
          <w:rFonts w:ascii="黑体" w:hAnsi="宋体" w:eastAsia="黑体"/>
          <w:b/>
          <w:color w:val="000000"/>
          <w:kern w:val="0"/>
          <w:sz w:val="56"/>
          <w:szCs w:val="56"/>
          <w:lang w:bidi="ar"/>
        </w:rPr>
      </w:pPr>
    </w:p>
    <w:p>
      <w:pPr>
        <w:jc w:val="center"/>
        <w:rPr>
          <w:rFonts w:ascii="黑体" w:hAnsi="宋体" w:eastAsia="黑体"/>
          <w:bCs/>
          <w:color w:val="000000"/>
          <w:kern w:val="0"/>
          <w:sz w:val="36"/>
          <w:szCs w:val="36"/>
        </w:rPr>
      </w:pPr>
      <w:r>
        <w:rPr>
          <w:rFonts w:ascii="黑体" w:hAnsi="宋体" w:eastAsia="黑体"/>
          <w:bCs/>
          <w:color w:val="000000"/>
          <w:kern w:val="0"/>
          <w:sz w:val="36"/>
          <w:szCs w:val="36"/>
        </w:rPr>
        <w:t>目录</w:t>
      </w:r>
    </w:p>
    <w:p>
      <w:pPr>
        <w:jc w:val="center"/>
        <w:rPr>
          <w:rFonts w:ascii="黑体" w:hAnsi="宋体" w:eastAsia="黑体"/>
          <w:bCs/>
          <w:color w:val="000000"/>
          <w:kern w:val="0"/>
          <w:sz w:val="36"/>
          <w:szCs w:val="36"/>
        </w:rPr>
      </w:pPr>
    </w:p>
    <w:p>
      <w:pPr>
        <w:widowControl/>
        <w:jc w:val="center"/>
      </w:pPr>
      <w:r>
        <w:rPr>
          <w:rFonts w:hint="eastAsia" w:ascii="黑体" w:hAnsi="宋体" w:eastAsia="黑体"/>
          <w:color w:val="000000"/>
          <w:kern w:val="0"/>
          <w:szCs w:val="32"/>
        </w:rPr>
        <w:t>第一部分 部门概况</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一、部门主要职责及内设机构</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二、部门决算单位构成</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三、部门人员情况</w:t>
      </w:r>
    </w:p>
    <w:p>
      <w:pPr>
        <w:widowControl/>
        <w:jc w:val="center"/>
      </w:pPr>
      <w:r>
        <w:rPr>
          <w:rFonts w:hint="eastAsia" w:ascii="黑体" w:hAnsi="宋体" w:eastAsia="黑体"/>
          <w:color w:val="000000"/>
          <w:kern w:val="0"/>
          <w:szCs w:val="32"/>
        </w:rPr>
        <w:t>第二部分  2019年度部门决算表</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一、收入支出决算总表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二、收入决算总表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三、支出决算总表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四、财政拨款收入支出决算总表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五、一般公共预算财政拨款支出决算表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六、一般公共预算财政拨款基本支出决算表    </w:t>
      </w:r>
    </w:p>
    <w:p>
      <w:pPr>
        <w:widowControl/>
        <w:ind w:left="640" w:hanging="640" w:hangingChars="200"/>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七、一般公共预算财政拨款“三公”经费及会议费、培训费支出决算表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八、政府性基金预算财政拨款收入支出决算表</w:t>
      </w:r>
    </w:p>
    <w:p>
      <w:pPr>
        <w:widowControl/>
        <w:jc w:val="center"/>
      </w:pPr>
      <w:r>
        <w:rPr>
          <w:rFonts w:hint="eastAsia" w:ascii="黑体" w:hAnsi="宋体" w:eastAsia="黑体"/>
          <w:color w:val="000000"/>
          <w:kern w:val="0"/>
          <w:szCs w:val="32"/>
        </w:rPr>
        <w:t>第三部分 2019年度部门决算情况说明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一、收入支出决算总体情况说明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二、收入决算情况说明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三、支出决算情况说明</w:t>
      </w:r>
    </w:p>
    <w:p>
      <w:pPr>
        <w:widowControl/>
        <w:jc w:val="left"/>
        <w:rPr>
          <w:rFonts w:ascii="楷体" w:hAnsi="楷体" w:eastAsia="楷体" w:cs="楷体"/>
        </w:rPr>
      </w:pPr>
      <w:r>
        <w:rPr>
          <w:rFonts w:hint="eastAsia" w:ascii="仿宋" w:hAnsi="仿宋" w:eastAsia="仿宋" w:cs="楷体"/>
          <w:color w:val="000000"/>
          <w:kern w:val="0"/>
          <w:szCs w:val="32"/>
        </w:rPr>
        <w:t>四、财政拨款收入支出决算总体情况说明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五、一般公共预算财政拨款支出决算情况说明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（一）财政拨款支出决算总体情况说明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（二）财政拨款支出决算具体情况说明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六、一般公共预算财政拨款基本支出决算情况说明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七、一般公共预算财政拨款“三公”经费及会议费、培训费支出决算情况说明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（一）“三公”经费财政拨款支出决算总体情况说明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（二）“三公”经费财政拨款支出决算具体情况说明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（三）培训费支出情况说明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（四）会议费支出情况说明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九、国有资本经营财政拨款收入支出情况说明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十、预算绩效情况说明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（一）预算绩效管理工作开展情况说明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（二）部门决算中项目绩效自评结果</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（三）部门决算中整体支出绩效自评结果</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 十一、其他重要事项说明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（一）机关运行经费支出情况说明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（二）政府采购支出情况说明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（三）国有资产占用及购置情况说明</w:t>
      </w:r>
    </w:p>
    <w:p>
      <w:pPr>
        <w:jc w:val="center"/>
        <w:rPr>
          <w:rFonts w:ascii="黑体" w:hAnsi="宋体" w:eastAsia="黑体"/>
          <w:color w:val="000000"/>
          <w:kern w:val="0"/>
          <w:szCs w:val="32"/>
        </w:rPr>
      </w:pPr>
      <w:r>
        <w:rPr>
          <w:rFonts w:hint="eastAsia" w:ascii="黑体" w:hAnsi="宋体" w:eastAsia="黑体"/>
          <w:color w:val="000000"/>
          <w:kern w:val="0"/>
          <w:szCs w:val="32"/>
        </w:rPr>
        <w:t>第四部分 专业名词解释</w:t>
      </w:r>
    </w:p>
    <w:p>
      <w:pPr>
        <w:rPr>
          <w:rFonts w:ascii="黑体" w:hAnsi="宋体" w:eastAsia="黑体"/>
          <w:color w:val="000000"/>
          <w:kern w:val="0"/>
          <w:szCs w:val="32"/>
        </w:rPr>
      </w:pPr>
    </w:p>
    <w:p>
      <w:pPr>
        <w:numPr>
          <w:ilvl w:val="0"/>
          <w:numId w:val="1"/>
        </w:numPr>
        <w:jc w:val="center"/>
        <w:rPr>
          <w:rFonts w:ascii="黑体" w:hAnsi="宋体" w:eastAsia="黑体"/>
          <w:color w:val="000000"/>
          <w:kern w:val="0"/>
          <w:sz w:val="44"/>
          <w:szCs w:val="44"/>
        </w:rPr>
      </w:pPr>
      <w:r>
        <w:rPr>
          <w:rFonts w:hint="eastAsia" w:ascii="黑体" w:hAnsi="宋体" w:eastAsia="黑体"/>
          <w:color w:val="000000"/>
          <w:kern w:val="0"/>
          <w:sz w:val="44"/>
          <w:szCs w:val="44"/>
        </w:rPr>
        <w:t>部门</w:t>
      </w:r>
      <w:r>
        <w:rPr>
          <w:rFonts w:ascii="黑体" w:hAnsi="宋体" w:eastAsia="黑体"/>
          <w:color w:val="000000"/>
          <w:kern w:val="0"/>
          <w:sz w:val="44"/>
          <w:szCs w:val="44"/>
        </w:rPr>
        <w:t>概况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outlineLvl w:val="9"/>
        <w:rPr>
          <w:rFonts w:hint="eastAsia" w:ascii="黑体" w:hAnsi="Times New Roman" w:eastAsia="黑体" w:cs="楷体"/>
          <w:bCs/>
          <w:color w:val="000000"/>
          <w:kern w:val="0"/>
          <w:sz w:val="32"/>
          <w:szCs w:val="32"/>
          <w:lang w:val="en-US" w:eastAsia="zh-CN" w:bidi="ar-SA"/>
        </w:rPr>
      </w:pPr>
      <w:r>
        <w:rPr>
          <w:rFonts w:hint="eastAsia" w:ascii="黑体" w:hAnsi="Times New Roman" w:eastAsia="黑体" w:cs="楷体"/>
          <w:bCs/>
          <w:color w:val="000000"/>
          <w:kern w:val="0"/>
          <w:sz w:val="32"/>
          <w:szCs w:val="32"/>
          <w:lang w:val="en-US" w:eastAsia="zh-CN" w:bidi="ar-SA"/>
        </w:rPr>
        <w:t>一、部门主要职责及内设机构</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 w:hAnsi="楷体" w:eastAsia="楷体" w:cs="楷体"/>
          <w:b/>
          <w:bCs/>
          <w:color w:val="000000"/>
          <w:kern w:val="0"/>
          <w:sz w:val="32"/>
          <w:szCs w:val="32"/>
          <w:lang w:bidi="ar"/>
        </w:rPr>
      </w:pPr>
      <w:r>
        <w:rPr>
          <w:rFonts w:hint="eastAsia" w:ascii="楷体" w:hAnsi="楷体" w:eastAsia="楷体" w:cs="楷体"/>
          <w:b/>
          <w:bCs/>
          <w:color w:val="000000"/>
          <w:kern w:val="0"/>
          <w:sz w:val="32"/>
          <w:szCs w:val="32"/>
          <w:lang w:bidi="ar"/>
        </w:rPr>
        <w:t>（一）主要职责</w:t>
      </w:r>
    </w:p>
    <w:p>
      <w:pPr>
        <w:ind w:firstLine="640" w:firstLineChars="200"/>
        <w:rPr>
          <w:rFonts w:hint="eastAsia" w:ascii="仿宋_GB2312" w:eastAsia="仿宋_GB2312"/>
          <w:szCs w:val="32"/>
        </w:rPr>
      </w:pPr>
      <w:r>
        <w:rPr>
          <w:rFonts w:hint="eastAsia" w:ascii="仿宋_GB2312" w:eastAsia="仿宋_GB2312"/>
          <w:szCs w:val="32"/>
        </w:rPr>
        <w:t>1、贯彻执行国家、省、市统计工作的法律、法规、政策和统计标准，执行全国统一的基本统计报表制度和核算制度，完成国家、省、市、区政府下达的统计调查任务。</w:t>
      </w:r>
    </w:p>
    <w:p>
      <w:pPr>
        <w:ind w:firstLine="648"/>
        <w:rPr>
          <w:rFonts w:hint="eastAsia" w:ascii="仿宋_GB2312" w:eastAsia="仿宋_GB2312"/>
          <w:szCs w:val="32"/>
        </w:rPr>
      </w:pPr>
      <w:r>
        <w:rPr>
          <w:rFonts w:hint="eastAsia" w:ascii="仿宋_GB2312" w:eastAsia="仿宋_GB2312"/>
          <w:szCs w:val="32"/>
        </w:rPr>
        <w:t>2、收集、整理并提供本区国民经济、社会发展、科技进步、资源环境的基本数据及公共机关能源、资源节约利用的数据，并进行统计、分析、预测和监督；统一核定、管理、公布全区性的基本统计资料；定期向社会公众发布全区国民经济和社会发展情况的统计信息；向区委，区政府及综合职能部门提供统计资料，提供决策咨询。</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楷体" w:hAnsi="楷体" w:eastAsia="楷体" w:cs="楷体"/>
          <w:b/>
          <w:bCs/>
          <w:color w:val="000000"/>
          <w:kern w:val="0"/>
          <w:sz w:val="32"/>
          <w:szCs w:val="32"/>
          <w:lang w:bidi="ar"/>
        </w:rPr>
      </w:pPr>
      <w:r>
        <w:rPr>
          <w:rFonts w:hint="eastAsia" w:ascii="楷体" w:hAnsi="楷体" w:eastAsia="楷体" w:cs="楷体"/>
          <w:b/>
          <w:bCs/>
          <w:color w:val="000000"/>
          <w:kern w:val="0"/>
          <w:sz w:val="32"/>
          <w:szCs w:val="32"/>
          <w:lang w:bidi="ar"/>
        </w:rPr>
        <w:t>（二）内设机构</w:t>
      </w:r>
    </w:p>
    <w:p>
      <w:pPr>
        <w:ind w:firstLine="648"/>
        <w:rPr>
          <w:rFonts w:hint="eastAsia" w:ascii="楷体" w:hAnsi="楷体" w:eastAsia="楷体" w:cs="楷体"/>
          <w:b/>
          <w:bCs/>
          <w:color w:val="000000"/>
          <w:kern w:val="0"/>
          <w:sz w:val="32"/>
          <w:szCs w:val="32"/>
          <w:lang w:bidi="ar"/>
        </w:rPr>
      </w:pPr>
      <w:r>
        <w:rPr>
          <w:rFonts w:hint="eastAsia" w:ascii="仿宋_GB2312" w:eastAsia="仿宋_GB2312"/>
          <w:szCs w:val="32"/>
        </w:rPr>
        <w:t>根据职责，区统计局设3个科室，分别为综合科、业务科、数据管理科。</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rPr>
      </w:pPr>
      <w:r>
        <w:rPr>
          <w:rFonts w:ascii="黑体" w:hAnsi="宋体" w:eastAsia="黑体"/>
          <w:color w:val="000000"/>
          <w:kern w:val="0"/>
          <w:sz w:val="32"/>
          <w:szCs w:val="32"/>
          <w:lang w:bidi="ar"/>
        </w:rPr>
        <w:t>二、</w:t>
      </w:r>
      <w:r>
        <w:rPr>
          <w:rFonts w:hint="eastAsia" w:ascii="黑体" w:hAnsi="宋体" w:eastAsia="黑体"/>
          <w:color w:val="000000"/>
          <w:kern w:val="0"/>
          <w:sz w:val="32"/>
          <w:szCs w:val="32"/>
          <w:lang w:bidi="ar"/>
        </w:rPr>
        <w:t>部门决算单位构成</w:t>
      </w:r>
    </w:p>
    <w:p>
      <w:pPr>
        <w:spacing w:line="576" w:lineRule="exact"/>
        <w:ind w:firstLine="480" w:firstLineChars="150"/>
        <w:rPr>
          <w:rFonts w:hint="eastAsia" w:ascii="仿宋_GB2312" w:hAnsi="微软雅黑" w:eastAsia="仿宋_GB2312" w:cs="Arial"/>
          <w:kern w:val="0"/>
          <w:szCs w:val="32"/>
          <w:lang w:eastAsia="zh-CN"/>
        </w:rPr>
      </w:pPr>
      <w:r>
        <w:rPr>
          <w:rFonts w:hint="eastAsia" w:ascii="仿宋_GB2312" w:hAnsi="微软雅黑" w:eastAsia="仿宋_GB2312" w:cs="Arial"/>
          <w:kern w:val="0"/>
          <w:szCs w:val="32"/>
        </w:rPr>
        <w:t>从决算单位构成看，本部门决算单位包括部门本级决算</w:t>
      </w:r>
      <w:r>
        <w:rPr>
          <w:rFonts w:hint="eastAsia" w:ascii="仿宋_GB2312" w:hAnsi="微软雅黑" w:eastAsia="仿宋_GB2312" w:cs="Arial"/>
          <w:kern w:val="0"/>
          <w:szCs w:val="32"/>
          <w:lang w:eastAsia="zh-CN"/>
        </w:rPr>
        <w:t>。</w:t>
      </w:r>
    </w:p>
    <w:p>
      <w:pPr>
        <w:numPr>
          <w:ilvl w:val="0"/>
          <w:numId w:val="0"/>
        </w:numPr>
        <w:spacing w:line="576" w:lineRule="exact"/>
        <w:ind w:left="480" w:leftChars="0"/>
        <w:rPr>
          <w:rFonts w:hint="eastAsia" w:ascii="仿宋_GB2312" w:hAnsi="微软雅黑" w:eastAsia="仿宋_GB2312" w:cs="Arial"/>
          <w:kern w:val="0"/>
          <w:szCs w:val="32"/>
        </w:rPr>
      </w:pPr>
      <w:r>
        <w:rPr>
          <w:rFonts w:hint="eastAsia" w:ascii="仿宋_GB2312" w:hAnsi="微软雅黑" w:eastAsia="仿宋_GB2312" w:cs="Arial"/>
          <w:kern w:val="0"/>
          <w:szCs w:val="32"/>
        </w:rPr>
        <w:t>纳入本部门201</w:t>
      </w:r>
      <w:r>
        <w:rPr>
          <w:rFonts w:hint="eastAsia" w:ascii="仿宋_GB2312" w:hAnsi="微软雅黑" w:eastAsia="仿宋_GB2312" w:cs="Arial"/>
          <w:kern w:val="0"/>
          <w:szCs w:val="32"/>
          <w:lang w:val="en-US" w:eastAsia="zh-CN"/>
        </w:rPr>
        <w:t>9</w:t>
      </w:r>
      <w:r>
        <w:rPr>
          <w:rFonts w:hint="eastAsia" w:ascii="仿宋_GB2312" w:hAnsi="微软雅黑" w:eastAsia="仿宋_GB2312" w:cs="Arial"/>
          <w:kern w:val="0"/>
          <w:szCs w:val="32"/>
        </w:rPr>
        <w:t>年部门决算编制范围的二级决算单位有</w:t>
      </w:r>
      <w:r>
        <w:rPr>
          <w:rFonts w:hint="eastAsia" w:ascii="仿宋_GB2312" w:hAnsi="微软雅黑" w:eastAsia="仿宋_GB2312" w:cs="Arial"/>
          <w:kern w:val="0"/>
          <w:szCs w:val="32"/>
          <w:lang w:val="en-US" w:eastAsia="zh-CN"/>
        </w:rPr>
        <w:t>2</w:t>
      </w:r>
      <w:r>
        <w:rPr>
          <w:rFonts w:hint="eastAsia" w:ascii="仿宋_GB2312" w:hAnsi="微软雅黑" w:eastAsia="仿宋_GB2312" w:cs="Arial"/>
          <w:kern w:val="0"/>
          <w:szCs w:val="32"/>
        </w:rPr>
        <w:t>个，包括：</w:t>
      </w:r>
      <w:r>
        <w:rPr>
          <w:rFonts w:hint="eastAsia" w:ascii="仿宋_GB2312" w:hAnsi="微软雅黑" w:eastAsia="仿宋_GB2312" w:cs="Arial"/>
          <w:kern w:val="0"/>
          <w:szCs w:val="32"/>
          <w:lang w:val="en-US" w:eastAsia="zh-CN"/>
        </w:rPr>
        <w:t>1</w:t>
      </w:r>
      <w:r>
        <w:rPr>
          <w:rFonts w:hint="eastAsia" w:ascii="仿宋_GB2312" w:hAnsi="微软雅黑" w:eastAsia="仿宋_GB2312" w:cs="Arial"/>
          <w:kern w:val="0"/>
          <w:szCs w:val="32"/>
        </w:rPr>
        <w:t>阎良区统计局本级机关</w:t>
      </w:r>
      <w:r>
        <w:rPr>
          <w:rFonts w:hint="eastAsia" w:ascii="仿宋_GB2312" w:hAnsi="微软雅黑" w:eastAsia="仿宋_GB2312" w:cs="Arial"/>
          <w:kern w:val="0"/>
          <w:szCs w:val="32"/>
          <w:lang w:val="en-US" w:eastAsia="zh-CN"/>
        </w:rPr>
        <w:t xml:space="preserve">   </w:t>
      </w:r>
      <w:r>
        <w:rPr>
          <w:rFonts w:hint="eastAsia" w:ascii="仿宋_GB2312" w:hAnsi="微软雅黑" w:eastAsia="仿宋_GB2312" w:cs="Arial"/>
          <w:b w:val="0"/>
          <w:bCs w:val="0"/>
          <w:kern w:val="0"/>
          <w:szCs w:val="32"/>
          <w:lang w:val="en-US" w:eastAsia="zh-CN"/>
        </w:rPr>
        <w:t xml:space="preserve"> 2、</w:t>
      </w:r>
      <w:r>
        <w:rPr>
          <w:rFonts w:hint="eastAsia" w:ascii="仿宋_GB2312" w:hAnsi="微软雅黑" w:eastAsia="仿宋_GB2312" w:cs="Arial"/>
          <w:b w:val="0"/>
          <w:bCs w:val="0"/>
          <w:kern w:val="0"/>
          <w:szCs w:val="32"/>
        </w:rPr>
        <w:t>阎良区普查中心</w:t>
      </w:r>
    </w:p>
    <w:tbl>
      <w:tblPr>
        <w:tblStyle w:val="7"/>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7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681" w:type="dxa"/>
            <w:vAlign w:val="center"/>
          </w:tcPr>
          <w:p>
            <w:pPr>
              <w:jc w:val="center"/>
              <w:rPr>
                <w:rFonts w:ascii="黑体" w:hAnsi="黑体" w:eastAsia="黑体"/>
                <w:sz w:val="28"/>
                <w:szCs w:val="28"/>
              </w:rPr>
            </w:pPr>
            <w:r>
              <w:rPr>
                <w:rFonts w:hint="eastAsia" w:ascii="黑体" w:hAnsi="黑体" w:eastAsia="黑体"/>
                <w:sz w:val="28"/>
                <w:szCs w:val="28"/>
              </w:rPr>
              <w:t>序号</w:t>
            </w:r>
          </w:p>
        </w:tc>
        <w:tc>
          <w:tcPr>
            <w:tcW w:w="7278" w:type="dxa"/>
            <w:vAlign w:val="center"/>
          </w:tcPr>
          <w:p>
            <w:pPr>
              <w:jc w:val="center"/>
              <w:rPr>
                <w:rFonts w:ascii="黑体" w:hAnsi="黑体" w:eastAsia="黑体"/>
                <w:sz w:val="28"/>
                <w:szCs w:val="28"/>
              </w:rPr>
            </w:pPr>
            <w:r>
              <w:rPr>
                <w:rFonts w:hint="eastAsia" w:ascii="黑体" w:hAnsi="黑体" w:eastAsia="黑体"/>
                <w:sz w:val="28"/>
                <w:szCs w:val="28"/>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68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7278" w:type="dxa"/>
            <w:vAlign w:val="center"/>
          </w:tcPr>
          <w:p>
            <w:pPr>
              <w:ind w:firstLine="1960" w:firstLineChars="700"/>
              <w:jc w:val="both"/>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阎良区统计局本级机关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68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7278" w:type="dxa"/>
            <w:vAlign w:val="center"/>
          </w:tcPr>
          <w:p>
            <w:pPr>
              <w:ind w:firstLine="1960" w:firstLineChars="70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阎良区普查中心</w:t>
            </w:r>
          </w:p>
        </w:tc>
      </w:tr>
    </w:tbl>
    <w:p>
      <w:pPr>
        <w:ind w:firstLine="640"/>
        <w:rPr>
          <w:rFonts w:ascii="黑体" w:hAnsi="黑体" w:eastAsia="黑体"/>
          <w:b/>
          <w:bCs/>
          <w:sz w:val="32"/>
          <w:szCs w:val="32"/>
        </w:rPr>
      </w:pPr>
      <w:r>
        <w:rPr>
          <w:rFonts w:hint="eastAsia" w:ascii="黑体" w:hAnsi="黑体" w:eastAsia="黑体"/>
          <w:b/>
          <w:bCs/>
          <w:sz w:val="32"/>
          <w:szCs w:val="32"/>
        </w:rPr>
        <w:t>三、部门人员情况</w:t>
      </w:r>
    </w:p>
    <w:p>
      <w:pPr>
        <w:spacing w:line="576" w:lineRule="exact"/>
        <w:ind w:firstLine="480" w:firstLineChars="150"/>
        <w:rPr>
          <w:rFonts w:hint="eastAsia" w:ascii="仿宋_GB2312" w:hAnsi="微软雅黑" w:eastAsia="仿宋_GB2312" w:cs="Arial"/>
          <w:kern w:val="0"/>
          <w:szCs w:val="32"/>
        </w:rPr>
      </w:pPr>
      <w:r>
        <w:rPr>
          <w:rFonts w:hint="eastAsia" w:ascii="仿宋_GB2312" w:hAnsi="微软雅黑" w:eastAsia="仿宋_GB2312" w:cs="Arial"/>
          <w:kern w:val="0"/>
          <w:szCs w:val="32"/>
        </w:rPr>
        <w:t>截止201</w:t>
      </w:r>
      <w:r>
        <w:rPr>
          <w:rFonts w:hint="eastAsia" w:ascii="仿宋_GB2312" w:hAnsi="微软雅黑" w:eastAsia="仿宋_GB2312" w:cs="Arial"/>
          <w:kern w:val="0"/>
          <w:szCs w:val="32"/>
          <w:lang w:val="en-US" w:eastAsia="zh-CN"/>
        </w:rPr>
        <w:t>9</w:t>
      </w:r>
      <w:r>
        <w:rPr>
          <w:rFonts w:hint="eastAsia" w:ascii="仿宋_GB2312" w:hAnsi="微软雅黑" w:eastAsia="仿宋_GB2312" w:cs="Arial"/>
          <w:kern w:val="0"/>
          <w:szCs w:val="32"/>
        </w:rPr>
        <w:t>年底，本部门人员编制16人，其中行政单位编制8人，参公事业单位编制8人；实有1</w:t>
      </w:r>
      <w:r>
        <w:rPr>
          <w:rFonts w:hint="eastAsia" w:ascii="仿宋_GB2312" w:hAnsi="微软雅黑" w:eastAsia="仿宋_GB2312" w:cs="Arial"/>
          <w:kern w:val="0"/>
          <w:szCs w:val="32"/>
          <w:lang w:val="en-US" w:eastAsia="zh-CN"/>
        </w:rPr>
        <w:t>4</w:t>
      </w:r>
      <w:r>
        <w:rPr>
          <w:rFonts w:hint="eastAsia" w:ascii="仿宋_GB2312" w:hAnsi="微软雅黑" w:eastAsia="仿宋_GB2312" w:cs="Arial"/>
          <w:kern w:val="0"/>
          <w:szCs w:val="32"/>
        </w:rPr>
        <w:t>人，其中行政</w:t>
      </w:r>
      <w:r>
        <w:rPr>
          <w:rFonts w:hint="eastAsia" w:ascii="仿宋_GB2312" w:hAnsi="微软雅黑" w:eastAsia="仿宋_GB2312" w:cs="Arial"/>
          <w:kern w:val="0"/>
          <w:szCs w:val="32"/>
          <w:lang w:val="en-US" w:eastAsia="zh-CN"/>
        </w:rPr>
        <w:t>6</w:t>
      </w:r>
      <w:r>
        <w:rPr>
          <w:rFonts w:hint="eastAsia" w:ascii="仿宋_GB2312" w:hAnsi="微软雅黑" w:eastAsia="仿宋_GB2312" w:cs="Arial"/>
          <w:kern w:val="0"/>
          <w:szCs w:val="32"/>
        </w:rPr>
        <w:t>人，事业8人。单位管理的离退休人员5人。</w:t>
      </w:r>
    </w:p>
    <w:p>
      <w:pPr>
        <w:spacing w:line="576" w:lineRule="exact"/>
        <w:ind w:firstLine="480" w:firstLineChars="150"/>
        <w:rPr>
          <w:rFonts w:hint="eastAsia" w:ascii="仿宋_GB2312" w:hAnsi="微软雅黑" w:eastAsia="仿宋_GB2312" w:cs="Arial"/>
          <w:kern w:val="0"/>
          <w:szCs w:val="32"/>
        </w:rPr>
      </w:pPr>
    </w:p>
    <w:p>
      <w:pPr>
        <w:widowControl/>
        <w:jc w:val="center"/>
        <w:rPr>
          <w:sz w:val="44"/>
          <w:szCs w:val="44"/>
        </w:rPr>
      </w:pPr>
      <w:r>
        <w:rPr>
          <w:rFonts w:ascii="黑体" w:hAnsi="宋体" w:eastAsia="黑体"/>
          <w:color w:val="000000"/>
          <w:kern w:val="0"/>
          <w:sz w:val="44"/>
          <w:szCs w:val="44"/>
        </w:rPr>
        <w:t>第二部分 2019年度部门决算表</w:t>
      </w:r>
    </w:p>
    <w:tbl>
      <w:tblPr>
        <w:tblStyle w:val="6"/>
        <w:tblpPr w:leftFromText="180" w:rightFromText="180" w:vertAnchor="text" w:horzAnchor="page" w:tblpX="1508" w:tblpY="1123"/>
        <w:tblOverlap w:val="never"/>
        <w:tblW w:w="9261" w:type="dxa"/>
        <w:tblInd w:w="0" w:type="dxa"/>
        <w:tblLayout w:type="fixed"/>
        <w:tblCellMar>
          <w:top w:w="0" w:type="dxa"/>
          <w:left w:w="0" w:type="dxa"/>
          <w:bottom w:w="0" w:type="dxa"/>
          <w:right w:w="0" w:type="dxa"/>
        </w:tblCellMar>
      </w:tblPr>
      <w:tblGrid>
        <w:gridCol w:w="570"/>
        <w:gridCol w:w="6111"/>
        <w:gridCol w:w="600"/>
        <w:gridCol w:w="1980"/>
      </w:tblGrid>
      <w:tr>
        <w:tblPrEx>
          <w:tblCellMar>
            <w:top w:w="0" w:type="dxa"/>
            <w:left w:w="0" w:type="dxa"/>
            <w:bottom w:w="0" w:type="dxa"/>
            <w:right w:w="0" w:type="dxa"/>
          </w:tblCellMar>
        </w:tblPrEx>
        <w:trPr>
          <w:trHeight w:val="64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序号</w:t>
            </w:r>
          </w:p>
        </w:tc>
        <w:tc>
          <w:tcPr>
            <w:tcW w:w="6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内容</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kern w:val="0"/>
                <w:sz w:val="24"/>
              </w:rPr>
            </w:pPr>
            <w:r>
              <w:rPr>
                <w:rFonts w:hint="eastAsia" w:ascii="黑体" w:hAnsi="宋体" w:eastAsia="黑体"/>
                <w:color w:val="000000"/>
                <w:kern w:val="0"/>
                <w:sz w:val="24"/>
              </w:rPr>
              <w:t>是否</w:t>
            </w:r>
          </w:p>
          <w:p>
            <w:pPr>
              <w:widowControl/>
              <w:jc w:val="center"/>
              <w:textAlignment w:val="center"/>
              <w:rPr>
                <w:rFonts w:ascii="黑体" w:hAnsi="宋体" w:eastAsia="黑体"/>
                <w:color w:val="000000"/>
                <w:sz w:val="24"/>
              </w:rPr>
            </w:pPr>
            <w:r>
              <w:rPr>
                <w:rFonts w:hint="eastAsia" w:ascii="黑体" w:hAnsi="宋体" w:eastAsia="黑体"/>
                <w:color w:val="000000"/>
                <w:kern w:val="0"/>
                <w:sz w:val="24"/>
              </w:rPr>
              <w:t>空表</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表格为空的理由</w:t>
            </w: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表1</w:t>
            </w:r>
          </w:p>
        </w:tc>
        <w:tc>
          <w:tcPr>
            <w:tcW w:w="6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收入支出决算总表</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否</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表2</w:t>
            </w:r>
          </w:p>
        </w:tc>
        <w:tc>
          <w:tcPr>
            <w:tcW w:w="6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收入决算表</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表3</w:t>
            </w:r>
          </w:p>
        </w:tc>
        <w:tc>
          <w:tcPr>
            <w:tcW w:w="6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支出决算表</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表4</w:t>
            </w:r>
          </w:p>
        </w:tc>
        <w:tc>
          <w:tcPr>
            <w:tcW w:w="6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财政拨款收入支出决算总表</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表5</w:t>
            </w:r>
          </w:p>
        </w:tc>
        <w:tc>
          <w:tcPr>
            <w:tcW w:w="6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宋体" w:hAnsi="宋体" w:cs="宋体"/>
                <w:color w:val="000000"/>
                <w:kern w:val="0"/>
                <w:sz w:val="21"/>
                <w:szCs w:val="21"/>
              </w:rPr>
            </w:pPr>
            <w:r>
              <w:rPr>
                <w:rFonts w:hint="eastAsia" w:ascii="宋体" w:hAnsi="宋体" w:cs="宋体"/>
                <w:color w:val="000000"/>
                <w:kern w:val="0"/>
                <w:sz w:val="21"/>
                <w:szCs w:val="21"/>
              </w:rPr>
              <w:t>一般公共预算财政拨款支出决算表（按功能分类科目）</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表6</w:t>
            </w:r>
          </w:p>
        </w:tc>
        <w:tc>
          <w:tcPr>
            <w:tcW w:w="6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一般公共预算财政拨款基本支出决算表 （按经济分类科目）</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86" w:hRule="exact"/>
        </w:trPr>
        <w:tc>
          <w:tcPr>
            <w:tcW w:w="5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表7</w:t>
            </w:r>
          </w:p>
        </w:tc>
        <w:tc>
          <w:tcPr>
            <w:tcW w:w="611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rPr>
              <w:t>一般公共预算财政拨款“三公”经费及会议费、培训费支出决算表</w:t>
            </w:r>
          </w:p>
        </w:tc>
        <w:tc>
          <w:tcPr>
            <w:tcW w:w="60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98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6"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表8</w:t>
            </w:r>
          </w:p>
        </w:tc>
        <w:tc>
          <w:tcPr>
            <w:tcW w:w="6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政府性基金预算财政拨款收入支出</w:t>
            </w:r>
          </w:p>
          <w:p>
            <w:pPr>
              <w:widowControl/>
              <w:jc w:val="left"/>
              <w:rPr>
                <w:rFonts w:ascii="宋体" w:hAnsi="宋体" w:cs="宋体"/>
                <w:color w:val="000000"/>
                <w:sz w:val="21"/>
                <w:szCs w:val="21"/>
              </w:rPr>
            </w:pPr>
            <w:r>
              <w:rPr>
                <w:rFonts w:hint="eastAsia" w:ascii="宋体" w:hAnsi="宋体" w:cs="宋体"/>
                <w:color w:val="000000"/>
                <w:kern w:val="0"/>
                <w:sz w:val="21"/>
                <w:szCs w:val="21"/>
              </w:rPr>
              <w:t>决算表</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是</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1"/>
                <w:szCs w:val="21"/>
                <w:lang w:eastAsia="zh-CN"/>
              </w:rPr>
            </w:pPr>
            <w:r>
              <w:rPr>
                <w:rFonts w:hint="eastAsia" w:ascii="宋体" w:hAnsi="宋体" w:cs="宋体"/>
                <w:color w:val="000000"/>
                <w:sz w:val="18"/>
                <w:szCs w:val="18"/>
                <w:lang w:eastAsia="zh-CN"/>
              </w:rPr>
              <w:t>本部门不涉及此项</w:t>
            </w:r>
            <w:r>
              <w:rPr>
                <w:rFonts w:hint="eastAsia" w:ascii="宋体" w:hAnsi="宋体" w:cs="宋体"/>
                <w:color w:val="000000"/>
                <w:sz w:val="21"/>
                <w:szCs w:val="21"/>
                <w:lang w:eastAsia="zh-CN"/>
              </w:rPr>
              <w:t>支出</w:t>
            </w:r>
          </w:p>
        </w:tc>
      </w:tr>
    </w:tbl>
    <w:p>
      <w:pPr>
        <w:widowControl/>
        <w:rPr>
          <w:rFonts w:ascii="黑体" w:hAnsi="宋体" w:eastAsia="黑体"/>
          <w:color w:val="000000"/>
          <w:kern w:val="0"/>
          <w:sz w:val="44"/>
          <w:szCs w:val="44"/>
        </w:rPr>
      </w:pPr>
    </w:p>
    <w:p>
      <w:pPr>
        <w:widowControl/>
        <w:rPr>
          <w:rFonts w:ascii="黑体" w:hAnsi="宋体" w:eastAsia="黑体"/>
          <w:color w:val="000000"/>
          <w:kern w:val="0"/>
          <w:sz w:val="44"/>
          <w:szCs w:val="44"/>
        </w:rPr>
      </w:pPr>
    </w:p>
    <w:p>
      <w:pPr>
        <w:widowControl/>
        <w:jc w:val="center"/>
        <w:textAlignment w:val="center"/>
        <w:rPr>
          <w:rFonts w:ascii="宋体" w:hAnsi="宋体" w:cs="宋体"/>
          <w:b/>
          <w:color w:val="000000"/>
          <w:kern w:val="0"/>
          <w:sz w:val="40"/>
          <w:szCs w:val="40"/>
        </w:rPr>
      </w:pPr>
      <w:r>
        <w:rPr>
          <w:rFonts w:hint="eastAsia" w:ascii="宋体" w:hAnsi="宋体" w:cs="宋体"/>
          <w:b/>
          <w:color w:val="000000"/>
          <w:kern w:val="0"/>
          <w:sz w:val="40"/>
          <w:szCs w:val="40"/>
        </w:rPr>
        <w:br w:type="page"/>
      </w:r>
    </w:p>
    <w:p>
      <w:pPr>
        <w:jc w:val="center"/>
        <w:rPr>
          <w:rFonts w:ascii="宋体" w:hAnsi="宋体" w:eastAsia="宋体" w:cs="宋体"/>
          <w:b/>
          <w:bCs/>
          <w:szCs w:val="32"/>
        </w:rPr>
      </w:pPr>
      <w:r>
        <w:rPr>
          <w:rFonts w:hint="eastAsia" w:ascii="宋体" w:hAnsi="宋体" w:eastAsia="宋体" w:cs="宋体"/>
          <w:b/>
          <w:bCs/>
          <w:szCs w:val="32"/>
        </w:rPr>
        <w:t>收入支出决算总表</w:t>
      </w:r>
    </w:p>
    <w:p>
      <w:pPr>
        <w:jc w:val="right"/>
        <w:rPr>
          <w:rFonts w:ascii="宋体" w:hAnsi="宋体" w:eastAsia="宋体" w:cs="宋体"/>
          <w:b/>
          <w:bCs/>
          <w:sz w:val="21"/>
          <w:szCs w:val="21"/>
        </w:rPr>
      </w:pPr>
      <w:r>
        <w:rPr>
          <w:rFonts w:hint="eastAsia" w:ascii="宋体" w:hAnsi="宋体" w:eastAsia="宋体" w:cs="宋体"/>
          <w:b/>
          <w:bCs/>
          <w:sz w:val="21"/>
          <w:szCs w:val="21"/>
        </w:rPr>
        <w:t>公开01表</w:t>
      </w:r>
    </w:p>
    <w:p>
      <w:pPr>
        <w:rPr>
          <w:rFonts w:ascii="宋体" w:hAnsi="宋体" w:eastAsia="宋体" w:cs="宋体"/>
          <w:b/>
          <w:bCs/>
          <w:sz w:val="21"/>
          <w:szCs w:val="21"/>
        </w:rPr>
      </w:pPr>
      <w:r>
        <w:rPr>
          <w:rFonts w:hint="eastAsia" w:ascii="宋体" w:hAnsi="宋体" w:eastAsia="宋体" w:cs="宋体"/>
          <w:b/>
          <w:bCs/>
          <w:sz w:val="21"/>
          <w:szCs w:val="21"/>
        </w:rPr>
        <w:t xml:space="preserve">编制部门：  </w:t>
      </w:r>
      <w:r>
        <w:rPr>
          <w:rFonts w:hint="eastAsia" w:ascii="宋体" w:hAnsi="宋体" w:eastAsia="宋体" w:cs="宋体"/>
          <w:b/>
          <w:bCs/>
          <w:sz w:val="21"/>
          <w:szCs w:val="21"/>
          <w:lang w:eastAsia="zh-CN"/>
        </w:rPr>
        <w:t>统计局</w:t>
      </w:r>
      <w:r>
        <w:rPr>
          <w:rFonts w:hint="eastAsia" w:ascii="宋体" w:hAnsi="宋体" w:eastAsia="宋体" w:cs="宋体"/>
          <w:b/>
          <w:bCs/>
          <w:sz w:val="21"/>
          <w:szCs w:val="21"/>
        </w:rPr>
        <w:t xml:space="preserve">                                               金额单位：万元</w:t>
      </w:r>
    </w:p>
    <w:tbl>
      <w:tblPr>
        <w:tblStyle w:val="6"/>
        <w:tblW w:w="8884" w:type="dxa"/>
        <w:tblInd w:w="0" w:type="dxa"/>
        <w:tblLayout w:type="fixed"/>
        <w:tblCellMar>
          <w:top w:w="15" w:type="dxa"/>
          <w:left w:w="15" w:type="dxa"/>
          <w:bottom w:w="15" w:type="dxa"/>
          <w:right w:w="15" w:type="dxa"/>
        </w:tblCellMar>
      </w:tblPr>
      <w:tblGrid>
        <w:gridCol w:w="3388"/>
        <w:gridCol w:w="1080"/>
        <w:gridCol w:w="3090"/>
        <w:gridCol w:w="1326"/>
      </w:tblGrid>
      <w:tr>
        <w:tblPrEx>
          <w:tblCellMar>
            <w:top w:w="15" w:type="dxa"/>
            <w:left w:w="15" w:type="dxa"/>
            <w:bottom w:w="15" w:type="dxa"/>
            <w:right w:w="15" w:type="dxa"/>
          </w:tblCellMar>
        </w:tblPrEx>
        <w:trPr>
          <w:trHeight w:val="426" w:hRule="atLeast"/>
        </w:trPr>
        <w:tc>
          <w:tcPr>
            <w:tcW w:w="44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    入</w:t>
            </w:r>
          </w:p>
        </w:tc>
        <w:tc>
          <w:tcPr>
            <w:tcW w:w="441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    出</w:t>
            </w:r>
          </w:p>
        </w:tc>
      </w:tr>
      <w:tr>
        <w:tblPrEx>
          <w:tblCellMar>
            <w:top w:w="15" w:type="dxa"/>
            <w:left w:w="15" w:type="dxa"/>
            <w:bottom w:w="15" w:type="dxa"/>
            <w:right w:w="15" w:type="dxa"/>
          </w:tblCellMar>
        </w:tblPrEx>
        <w:trPr>
          <w:trHeight w:val="378"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1、一般公共预算财政拨款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318.05</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1、一般公共服务支出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tabs>
                <w:tab w:val="left" w:pos="525"/>
              </w:tabs>
              <w:jc w:val="righ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307.41</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2、政府性基金预算财政拨款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2、外交支出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 xml:space="preserve">3、国有资本经营预算财政拨款 </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3、国防支出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4、上级补助收入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4、公共安全支出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kern w:val="0"/>
                <w:sz w:val="20"/>
              </w:rPr>
              <w:t>5、事业收入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5、教育支出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6、经营收入</w:t>
            </w:r>
          </w:p>
        </w:tc>
        <w:tc>
          <w:tcPr>
            <w:tcW w:w="1080" w:type="dxa"/>
            <w:tcBorders>
              <w:top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6、科学技术支出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7、附属单位上缴收入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7、文化旅游体育与传媒支出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8、其他收入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8、社会保障和就业支出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8.35</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9、卫生健康支出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2.29</w:t>
            </w:r>
          </w:p>
        </w:tc>
      </w:tr>
      <w:tr>
        <w:tblPrEx>
          <w:tblCellMar>
            <w:top w:w="15" w:type="dxa"/>
            <w:left w:w="15" w:type="dxa"/>
            <w:bottom w:w="15" w:type="dxa"/>
            <w:right w:w="15" w:type="dxa"/>
          </w:tblCellMar>
        </w:tblPrEx>
        <w:trPr>
          <w:trHeight w:val="249"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10、节能环保支出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3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11、城乡社区支出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12、农林水支出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7"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13、交通运输支出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14、资源勘探信息等支出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15、商业服务业等支出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98"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16、金融支出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17、援助其他地区支出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1"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18、自然资源海洋气象等支出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4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19、住房保障支出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20、粮油物资储备支出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21、灾害防治及应急管理支出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22、其他支出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564" w:hRule="atLeast"/>
        </w:trPr>
        <w:tc>
          <w:tcPr>
            <w:tcW w:w="3388"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080" w:type="dxa"/>
            <w:tcBorders>
              <w:top w:val="single" w:color="000000" w:sz="4" w:space="0"/>
              <w:left w:val="single" w:color="000000" w:sz="4" w:space="0"/>
              <w:right w:val="single" w:color="000000" w:sz="4" w:space="0"/>
            </w:tcBorders>
            <w:vAlign w:val="center"/>
          </w:tcPr>
          <w:p>
            <w:pPr>
              <w:widowControl/>
              <w:tabs>
                <w:tab w:val="left" w:pos="480"/>
              </w:tabs>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318.05</w:t>
            </w:r>
          </w:p>
        </w:tc>
        <w:tc>
          <w:tcPr>
            <w:tcW w:w="3090"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326" w:type="dxa"/>
            <w:tcBorders>
              <w:top w:val="single" w:color="000000" w:sz="4" w:space="0"/>
              <w:left w:val="single" w:color="000000" w:sz="4" w:space="0"/>
              <w:right w:val="single" w:color="000000" w:sz="4" w:space="0"/>
            </w:tcBorders>
            <w:vAlign w:val="center"/>
          </w:tcPr>
          <w:p>
            <w:pPr>
              <w:jc w:val="right"/>
              <w:rPr>
                <w:rFonts w:hint="default"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318.05</w:t>
            </w:r>
          </w:p>
        </w:tc>
      </w:tr>
      <w:tr>
        <w:tblPrEx>
          <w:tblCellMar>
            <w:top w:w="15" w:type="dxa"/>
            <w:left w:w="15" w:type="dxa"/>
            <w:bottom w:w="15" w:type="dxa"/>
            <w:right w:w="15" w:type="dxa"/>
          </w:tblCellMar>
        </w:tblPrEx>
        <w:trPr>
          <w:trHeight w:val="355"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用事业基金弥补收支差额</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 xml:space="preserve">结余分配 </w:t>
            </w:r>
          </w:p>
        </w:tc>
        <w:tc>
          <w:tcPr>
            <w:tcW w:w="1326" w:type="dxa"/>
            <w:tcBorders>
              <w:top w:val="single" w:color="000000" w:sz="4" w:space="0"/>
              <w:left w:val="single" w:color="000000" w:sz="4" w:space="0"/>
              <w:bottom w:val="single" w:color="000000" w:sz="4" w:space="0"/>
              <w:right w:val="single" w:color="000000" w:sz="4" w:space="0"/>
            </w:tcBorders>
            <w:vAlign w:val="bottom"/>
          </w:tcPr>
          <w:p>
            <w:pPr>
              <w:jc w:val="right"/>
              <w:rPr>
                <w:rFonts w:ascii="宋体" w:hAnsi="宋体" w:eastAsia="宋体" w:cs="宋体"/>
                <w:b w:val="0"/>
                <w:bCs/>
                <w:color w:val="000000"/>
                <w:sz w:val="21"/>
                <w:szCs w:val="21"/>
              </w:rPr>
            </w:pPr>
          </w:p>
        </w:tc>
      </w:tr>
      <w:tr>
        <w:tblPrEx>
          <w:tblCellMar>
            <w:top w:w="15" w:type="dxa"/>
            <w:left w:w="15" w:type="dxa"/>
            <w:bottom w:w="15" w:type="dxa"/>
            <w:right w:w="15" w:type="dxa"/>
          </w:tblCellMar>
        </w:tblPrEx>
        <w:trPr>
          <w:trHeight w:val="371"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年初结转和结余</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年末结转和结余</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val="0"/>
                <w:bCs/>
                <w:color w:val="000000"/>
                <w:sz w:val="21"/>
                <w:szCs w:val="21"/>
              </w:rPr>
            </w:pPr>
          </w:p>
        </w:tc>
      </w:tr>
      <w:tr>
        <w:tblPrEx>
          <w:tblCellMar>
            <w:top w:w="15" w:type="dxa"/>
            <w:left w:w="15" w:type="dxa"/>
            <w:bottom w:w="15" w:type="dxa"/>
            <w:right w:w="15" w:type="dxa"/>
          </w:tblCellMar>
        </w:tblPrEx>
        <w:trPr>
          <w:trHeight w:val="382"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收入总计</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318.05</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支出总计</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318.05</w:t>
            </w:r>
          </w:p>
        </w:tc>
      </w:tr>
    </w:tbl>
    <w:p>
      <w:pPr>
        <w:widowControl/>
        <w:ind w:left="420" w:hanging="420" w:hangingChars="200"/>
        <w:jc w:val="left"/>
        <w:rPr>
          <w:rFonts w:ascii="宋体" w:hAnsi="宋体" w:eastAsia="宋体" w:cs="宋体"/>
          <w:sz w:val="48"/>
          <w:szCs w:val="48"/>
        </w:rPr>
      </w:pPr>
      <w:r>
        <w:rPr>
          <w:rFonts w:hint="eastAsia" w:ascii="宋体" w:hAnsi="宋体" w:eastAsia="宋体" w:cs="宋体"/>
          <w:color w:val="000000"/>
          <w:kern w:val="0"/>
          <w:sz w:val="21"/>
          <w:szCs w:val="21"/>
        </w:rPr>
        <w:t>注：本表反映部门本年度的总收支和年末结转结余情况。本表金额转换为万元时，因四舍五入可能存在尾差。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收入决算表</w:t>
      </w:r>
    </w:p>
    <w:p>
      <w:pPr>
        <w:rPr>
          <w:rFonts w:ascii="宋体" w:hAnsi="宋体" w:eastAsia="宋体" w:cs="宋体"/>
          <w:b/>
          <w:bCs/>
          <w:sz w:val="21"/>
          <w:szCs w:val="21"/>
        </w:rPr>
      </w:pPr>
      <w:r>
        <w:rPr>
          <w:rFonts w:hint="eastAsia" w:ascii="宋体" w:hAnsi="宋体" w:eastAsia="宋体" w:cs="宋体"/>
          <w:b/>
          <w:bCs/>
          <w:sz w:val="21"/>
          <w:szCs w:val="21"/>
        </w:rPr>
        <w:t>公开02表</w:t>
      </w:r>
    </w:p>
    <w:p>
      <w:pPr>
        <w:rPr>
          <w:rFonts w:ascii="宋体" w:hAnsi="宋体" w:eastAsia="宋体" w:cs="宋体"/>
          <w:b/>
          <w:bCs/>
          <w:sz w:val="48"/>
          <w:szCs w:val="48"/>
        </w:rPr>
      </w:pPr>
      <w:r>
        <w:rPr>
          <w:rFonts w:hint="eastAsia" w:ascii="宋体" w:hAnsi="宋体" w:eastAsia="宋体" w:cs="宋体"/>
          <w:b/>
          <w:bCs/>
          <w:sz w:val="21"/>
          <w:szCs w:val="21"/>
        </w:rPr>
        <w:t xml:space="preserve">编制部门：  </w:t>
      </w:r>
      <w:r>
        <w:rPr>
          <w:rFonts w:hint="eastAsia" w:ascii="宋体" w:hAnsi="宋体" w:eastAsia="宋体" w:cs="宋体"/>
          <w:b/>
          <w:bCs/>
          <w:sz w:val="21"/>
          <w:szCs w:val="21"/>
          <w:lang w:eastAsia="zh-CN"/>
        </w:rPr>
        <w:t>统计局</w:t>
      </w:r>
      <w:r>
        <w:rPr>
          <w:rFonts w:hint="eastAsia" w:ascii="宋体" w:hAnsi="宋体" w:eastAsia="宋体" w:cs="宋体"/>
          <w:b/>
          <w:bCs/>
          <w:sz w:val="21"/>
          <w:szCs w:val="21"/>
        </w:rPr>
        <w:t xml:space="preserve">                                               金额单位：万元</w:t>
      </w:r>
    </w:p>
    <w:tbl>
      <w:tblPr>
        <w:tblStyle w:val="6"/>
        <w:tblW w:w="8867" w:type="dxa"/>
        <w:tblInd w:w="0" w:type="dxa"/>
        <w:tblLayout w:type="fixed"/>
        <w:tblCellMar>
          <w:top w:w="15" w:type="dxa"/>
          <w:left w:w="15" w:type="dxa"/>
          <w:bottom w:w="15" w:type="dxa"/>
          <w:right w:w="15" w:type="dxa"/>
        </w:tblCellMar>
      </w:tblPr>
      <w:tblGrid>
        <w:gridCol w:w="927"/>
        <w:gridCol w:w="1036"/>
        <w:gridCol w:w="945"/>
        <w:gridCol w:w="780"/>
        <w:gridCol w:w="600"/>
        <w:gridCol w:w="825"/>
        <w:gridCol w:w="1005"/>
        <w:gridCol w:w="949"/>
        <w:gridCol w:w="990"/>
        <w:gridCol w:w="810"/>
      </w:tblGrid>
      <w:tr>
        <w:tblPrEx>
          <w:tblCellMar>
            <w:top w:w="15" w:type="dxa"/>
            <w:left w:w="15" w:type="dxa"/>
            <w:bottom w:w="15" w:type="dxa"/>
            <w:right w:w="15" w:type="dxa"/>
          </w:tblCellMar>
        </w:tblPrEx>
        <w:trPr>
          <w:trHeight w:val="439" w:hRule="atLeast"/>
        </w:trPr>
        <w:tc>
          <w:tcPr>
            <w:tcW w:w="196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项目</w:t>
            </w:r>
          </w:p>
        </w:tc>
        <w:tc>
          <w:tcPr>
            <w:tcW w:w="9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本年收入合计</w:t>
            </w:r>
          </w:p>
        </w:tc>
        <w:tc>
          <w:tcPr>
            <w:tcW w:w="7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财政拨款收入</w:t>
            </w:r>
          </w:p>
        </w:tc>
        <w:tc>
          <w:tcPr>
            <w:tcW w:w="60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上级补助收入</w:t>
            </w:r>
          </w:p>
        </w:tc>
        <w:tc>
          <w:tcPr>
            <w:tcW w:w="183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事业收入</w:t>
            </w:r>
          </w:p>
        </w:tc>
        <w:tc>
          <w:tcPr>
            <w:tcW w:w="94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经营</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附属单位上缴收入</w:t>
            </w:r>
          </w:p>
        </w:tc>
        <w:tc>
          <w:tcPr>
            <w:tcW w:w="8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其他</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r>
      <w:tr>
        <w:tblPrEx>
          <w:tblCellMar>
            <w:top w:w="15" w:type="dxa"/>
            <w:left w:w="15" w:type="dxa"/>
            <w:bottom w:w="15" w:type="dxa"/>
            <w:right w:w="15" w:type="dxa"/>
          </w:tblCellMar>
        </w:tblPrEx>
        <w:trPr>
          <w:trHeight w:val="1125" w:hRule="atLeast"/>
        </w:trPr>
        <w:tc>
          <w:tcPr>
            <w:tcW w:w="927"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036"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科目</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名称</w:t>
            </w: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小计</w:t>
            </w:r>
          </w:p>
        </w:tc>
        <w:tc>
          <w:tcPr>
            <w:tcW w:w="100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其中：教育</w:t>
            </w:r>
          </w:p>
          <w:p>
            <w:pPr>
              <w:ind w:firstLine="843" w:firstLineChars="400"/>
              <w:rPr>
                <w:rFonts w:ascii="宋体" w:hAnsi="宋体" w:eastAsia="宋体" w:cs="宋体"/>
                <w:b/>
                <w:color w:val="000000"/>
                <w:sz w:val="21"/>
                <w:szCs w:val="21"/>
              </w:rPr>
            </w:pPr>
            <w:r>
              <w:rPr>
                <w:rFonts w:hint="eastAsia" w:ascii="宋体" w:hAnsi="宋体" w:eastAsia="宋体" w:cs="宋体"/>
                <w:b/>
                <w:color w:val="000000"/>
                <w:sz w:val="21"/>
                <w:szCs w:val="21"/>
              </w:rPr>
              <w:t>收费</w:t>
            </w:r>
          </w:p>
        </w:tc>
        <w:tc>
          <w:tcPr>
            <w:tcW w:w="9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9" w:hRule="atLeast"/>
        </w:trPr>
        <w:tc>
          <w:tcPr>
            <w:tcW w:w="196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945" w:type="dxa"/>
            <w:tcBorders>
              <w:top w:val="single" w:color="000000" w:sz="4" w:space="0"/>
              <w:left w:val="single" w:color="000000" w:sz="4" w:space="0"/>
              <w:bottom w:val="single" w:color="000000" w:sz="4" w:space="0"/>
              <w:right w:val="single" w:color="000000" w:sz="4" w:space="0"/>
            </w:tcBorders>
            <w:vAlign w:val="center"/>
          </w:tcPr>
          <w:p>
            <w:pPr>
              <w:tabs>
                <w:tab w:val="left" w:pos="270"/>
              </w:tabs>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val="en-US" w:eastAsia="zh-CN"/>
              </w:rPr>
              <w:t>318.05</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318.05</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94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w:t>
            </w:r>
          </w:p>
        </w:tc>
        <w:tc>
          <w:tcPr>
            <w:tcW w:w="10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一般公共服务支出</w:t>
            </w:r>
          </w:p>
        </w:tc>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307.41</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307.41</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9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20105</w:t>
            </w:r>
          </w:p>
        </w:tc>
        <w:tc>
          <w:tcPr>
            <w:tcW w:w="10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统计信息事务</w:t>
            </w:r>
          </w:p>
        </w:tc>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307.41</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307.41</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9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2010501</w:t>
            </w:r>
          </w:p>
        </w:tc>
        <w:tc>
          <w:tcPr>
            <w:tcW w:w="10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行政运行</w:t>
            </w:r>
          </w:p>
        </w:tc>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132.01</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132.01</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9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2010502</w:t>
            </w:r>
          </w:p>
        </w:tc>
        <w:tc>
          <w:tcPr>
            <w:tcW w:w="10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80.00</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80.00</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9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2010505</w:t>
            </w:r>
          </w:p>
        </w:tc>
        <w:tc>
          <w:tcPr>
            <w:tcW w:w="10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专项统计业务</w:t>
            </w:r>
          </w:p>
        </w:tc>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13.30</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13.30</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9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2010507</w:t>
            </w:r>
          </w:p>
        </w:tc>
        <w:tc>
          <w:tcPr>
            <w:tcW w:w="10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专项普查活动</w:t>
            </w:r>
          </w:p>
        </w:tc>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45.10</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45.10</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9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2010599</w:t>
            </w:r>
          </w:p>
        </w:tc>
        <w:tc>
          <w:tcPr>
            <w:tcW w:w="10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其他统计信息事务支出</w:t>
            </w:r>
          </w:p>
        </w:tc>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37.00</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37.00</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9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w:t>
            </w:r>
          </w:p>
        </w:tc>
        <w:tc>
          <w:tcPr>
            <w:tcW w:w="10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社会保障和就业支出</w:t>
            </w:r>
          </w:p>
        </w:tc>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8.35</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8.35</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9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20805</w:t>
            </w:r>
          </w:p>
        </w:tc>
        <w:tc>
          <w:tcPr>
            <w:tcW w:w="10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行政事业单位离退休</w:t>
            </w:r>
          </w:p>
        </w:tc>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8.35</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8.35</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9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2080505</w:t>
            </w:r>
          </w:p>
        </w:tc>
        <w:tc>
          <w:tcPr>
            <w:tcW w:w="10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8.35</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8.35</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9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210</w:t>
            </w:r>
          </w:p>
        </w:tc>
        <w:tc>
          <w:tcPr>
            <w:tcW w:w="10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卫生健康支出</w:t>
            </w:r>
          </w:p>
        </w:tc>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2.29</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2.29</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9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21011</w:t>
            </w:r>
          </w:p>
        </w:tc>
        <w:tc>
          <w:tcPr>
            <w:tcW w:w="10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行政事业单位医疗</w:t>
            </w:r>
          </w:p>
        </w:tc>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2.29</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2.29</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9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2101101</w:t>
            </w:r>
          </w:p>
        </w:tc>
        <w:tc>
          <w:tcPr>
            <w:tcW w:w="10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行政单位医疗</w:t>
            </w:r>
          </w:p>
        </w:tc>
        <w:tc>
          <w:tcPr>
            <w:tcW w:w="9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2.29</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2.29</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9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3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3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3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3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3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注：本表反映部门本年度取得的各项收入情况。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支出决算表</w:t>
      </w:r>
    </w:p>
    <w:p>
      <w:pPr>
        <w:rPr>
          <w:rFonts w:ascii="宋体" w:hAnsi="宋体" w:eastAsia="宋体" w:cs="宋体"/>
          <w:b/>
          <w:bCs/>
          <w:sz w:val="21"/>
          <w:szCs w:val="21"/>
        </w:rPr>
      </w:pPr>
      <w:r>
        <w:rPr>
          <w:rFonts w:hint="eastAsia" w:ascii="宋体" w:hAnsi="宋体" w:eastAsia="宋体" w:cs="宋体"/>
          <w:b/>
          <w:bCs/>
          <w:sz w:val="21"/>
          <w:szCs w:val="21"/>
        </w:rPr>
        <w:t xml:space="preserve">                                          公开03表</w:t>
      </w:r>
    </w:p>
    <w:p>
      <w:pPr>
        <w:rPr>
          <w:rFonts w:ascii="宋体" w:hAnsi="宋体" w:eastAsia="宋体" w:cs="宋体"/>
          <w:b/>
          <w:bCs/>
          <w:sz w:val="48"/>
          <w:szCs w:val="48"/>
        </w:rPr>
      </w:pPr>
      <w:r>
        <w:rPr>
          <w:rFonts w:hint="eastAsia" w:ascii="宋体" w:hAnsi="宋体" w:eastAsia="宋体" w:cs="宋体"/>
          <w:b/>
          <w:bCs/>
          <w:sz w:val="21"/>
          <w:szCs w:val="21"/>
        </w:rPr>
        <w:t xml:space="preserve">编制部门：      </w:t>
      </w:r>
      <w:r>
        <w:rPr>
          <w:rFonts w:hint="eastAsia" w:ascii="宋体" w:hAnsi="宋体" w:eastAsia="宋体" w:cs="宋体"/>
          <w:b/>
          <w:bCs/>
          <w:sz w:val="21"/>
          <w:szCs w:val="21"/>
          <w:lang w:eastAsia="zh-CN"/>
        </w:rPr>
        <w:t>统计局</w:t>
      </w:r>
      <w:r>
        <w:rPr>
          <w:rFonts w:hint="eastAsia" w:ascii="宋体" w:hAnsi="宋体" w:eastAsia="宋体" w:cs="宋体"/>
          <w:b/>
          <w:bCs/>
          <w:sz w:val="21"/>
          <w:szCs w:val="21"/>
        </w:rPr>
        <w:t xml:space="preserve">                                          金额单位：万元</w:t>
      </w:r>
    </w:p>
    <w:tbl>
      <w:tblPr>
        <w:tblStyle w:val="6"/>
        <w:tblW w:w="8896" w:type="dxa"/>
        <w:tblInd w:w="0" w:type="dxa"/>
        <w:tblLayout w:type="fixed"/>
        <w:tblCellMar>
          <w:top w:w="15" w:type="dxa"/>
          <w:left w:w="15" w:type="dxa"/>
          <w:bottom w:w="15" w:type="dxa"/>
          <w:right w:w="15" w:type="dxa"/>
        </w:tblCellMar>
      </w:tblPr>
      <w:tblGrid>
        <w:gridCol w:w="914"/>
        <w:gridCol w:w="83"/>
        <w:gridCol w:w="1219"/>
        <w:gridCol w:w="1255"/>
        <w:gridCol w:w="986"/>
        <w:gridCol w:w="1077"/>
        <w:gridCol w:w="1109"/>
        <w:gridCol w:w="908"/>
        <w:gridCol w:w="1345"/>
      </w:tblGrid>
      <w:tr>
        <w:tblPrEx>
          <w:tblCellMar>
            <w:top w:w="15" w:type="dxa"/>
            <w:left w:w="15" w:type="dxa"/>
            <w:bottom w:w="15" w:type="dxa"/>
            <w:right w:w="15" w:type="dxa"/>
          </w:tblCellMar>
        </w:tblPrEx>
        <w:trPr>
          <w:trHeight w:val="372" w:hRule="atLeast"/>
        </w:trPr>
        <w:tc>
          <w:tcPr>
            <w:tcW w:w="221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2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98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7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10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上缴上</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级支出</w:t>
            </w:r>
          </w:p>
        </w:tc>
        <w:tc>
          <w:tcPr>
            <w:tcW w:w="9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经营支出</w:t>
            </w:r>
          </w:p>
        </w:tc>
        <w:tc>
          <w:tcPr>
            <w:tcW w:w="13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对附属单位</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补助支出</w:t>
            </w:r>
          </w:p>
        </w:tc>
      </w:tr>
      <w:tr>
        <w:tblPrEx>
          <w:tblCellMar>
            <w:top w:w="15" w:type="dxa"/>
            <w:left w:w="15" w:type="dxa"/>
            <w:bottom w:w="15" w:type="dxa"/>
            <w:right w:w="15" w:type="dxa"/>
          </w:tblCellMar>
        </w:tblPrEx>
        <w:trPr>
          <w:trHeight w:val="702" w:hRule="atLeast"/>
        </w:trPr>
        <w:tc>
          <w:tcPr>
            <w:tcW w:w="99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2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7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3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72" w:hRule="atLeast"/>
        </w:trPr>
        <w:tc>
          <w:tcPr>
            <w:tcW w:w="221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318.05</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142.65</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175.40</w:t>
            </w:r>
          </w:p>
        </w:tc>
        <w:tc>
          <w:tcPr>
            <w:tcW w:w="1109" w:type="dxa"/>
            <w:tcBorders>
              <w:top w:val="single" w:color="000000" w:sz="4" w:space="0"/>
              <w:left w:val="single" w:color="000000" w:sz="4" w:space="0"/>
              <w:bottom w:val="single" w:color="000000" w:sz="4" w:space="0"/>
              <w:right w:val="single" w:color="000000" w:sz="4" w:space="0"/>
            </w:tcBorders>
            <w:vAlign w:val="center"/>
          </w:tcPr>
          <w:p>
            <w:pPr>
              <w:tabs>
                <w:tab w:val="left" w:pos="569"/>
              </w:tabs>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val="en-US" w:eastAsia="zh-CN"/>
              </w:rPr>
              <w:t xml:space="preserve">  0</w:t>
            </w:r>
          </w:p>
        </w:tc>
        <w:tc>
          <w:tcPr>
            <w:tcW w:w="908" w:type="dxa"/>
            <w:tcBorders>
              <w:top w:val="single" w:color="000000" w:sz="4" w:space="0"/>
              <w:left w:val="single" w:color="000000" w:sz="4" w:space="0"/>
              <w:bottom w:val="single" w:color="000000" w:sz="4" w:space="0"/>
              <w:right w:val="single" w:color="000000" w:sz="4" w:space="0"/>
            </w:tcBorders>
            <w:vAlign w:val="center"/>
          </w:tcPr>
          <w:p>
            <w:pPr>
              <w:tabs>
                <w:tab w:val="left" w:pos="569"/>
              </w:tabs>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val="en-US" w:eastAsia="zh-CN"/>
              </w:rPr>
              <w:t>0</w:t>
            </w:r>
          </w:p>
        </w:tc>
        <w:tc>
          <w:tcPr>
            <w:tcW w:w="1345" w:type="dxa"/>
            <w:tcBorders>
              <w:top w:val="single" w:color="000000" w:sz="4" w:space="0"/>
              <w:left w:val="single" w:color="000000" w:sz="4" w:space="0"/>
              <w:bottom w:val="single" w:color="000000" w:sz="4" w:space="0"/>
              <w:right w:val="single" w:color="000000" w:sz="4" w:space="0"/>
            </w:tcBorders>
            <w:vAlign w:val="center"/>
          </w:tcPr>
          <w:p>
            <w:pPr>
              <w:tabs>
                <w:tab w:val="left" w:pos="569"/>
              </w:tabs>
              <w:jc w:val="left"/>
              <w:rPr>
                <w:rFonts w:ascii="宋体" w:hAnsi="宋体" w:eastAsia="宋体" w:cs="宋体"/>
                <w:color w:val="000000"/>
                <w:sz w:val="21"/>
                <w:szCs w:val="21"/>
              </w:rPr>
            </w:pP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一般公共服务支出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307.41</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132.01</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175.40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0</w:t>
            </w: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20105</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统计信息事务</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307.41</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132.01</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175.40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0</w:t>
            </w: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2010501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行政运行</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132.01</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132.01</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0</w:t>
            </w: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2010502</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80.00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80.00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0</w:t>
            </w: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2010505</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专项统计业务</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13.30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13.30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0</w:t>
            </w: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2010507</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专项普查活动</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45.10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45.10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0</w:t>
            </w: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2010599</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其他统计信息事务支出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37.00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37.00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0</w:t>
            </w: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社会保障和就业支出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8.35</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8.35</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0</w:t>
            </w: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20805</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行政事业单位离退休</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8.35</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8.35</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0</w:t>
            </w: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2080505</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8.35</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8.35</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210</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卫生健康支出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2.29</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2.29</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21011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行政事业单位医疗</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2.29</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2.29</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2101101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行政单位医疗</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2.29</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2.29</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jc w:val="left"/>
        <w:rPr>
          <w:rFonts w:eastAsia="宋体" w:cs="黑体"/>
          <w:sz w:val="21"/>
          <w:szCs w:val="24"/>
        </w:rPr>
      </w:pPr>
      <w:r>
        <w:rPr>
          <w:rFonts w:hint="eastAsia" w:ascii="宋体" w:hAnsi="宋体" w:eastAsia="宋体" w:cs="宋体"/>
          <w:sz w:val="21"/>
          <w:szCs w:val="21"/>
        </w:rPr>
        <w:t>注：本表反映部门本年度各项支出情况。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财政拨款收入支出决算总表</w:t>
      </w:r>
    </w:p>
    <w:p>
      <w:pPr>
        <w:rPr>
          <w:rFonts w:ascii="宋体" w:hAnsi="宋体" w:eastAsia="宋体" w:cs="宋体"/>
          <w:b/>
          <w:bCs/>
          <w:sz w:val="21"/>
          <w:szCs w:val="21"/>
        </w:rPr>
      </w:pPr>
      <w:r>
        <w:rPr>
          <w:rFonts w:hint="eastAsia" w:ascii="宋体" w:hAnsi="宋体" w:eastAsia="宋体" w:cs="宋体"/>
          <w:b/>
          <w:bCs/>
          <w:sz w:val="21"/>
          <w:szCs w:val="21"/>
        </w:rPr>
        <w:t>公开04表</w:t>
      </w:r>
    </w:p>
    <w:p>
      <w:pPr>
        <w:rPr>
          <w:rFonts w:ascii="宋体" w:hAnsi="宋体" w:eastAsia="宋体" w:cs="宋体"/>
          <w:b/>
          <w:bCs/>
          <w:sz w:val="21"/>
          <w:szCs w:val="21"/>
        </w:rPr>
      </w:pPr>
      <w:r>
        <w:rPr>
          <w:rFonts w:hint="eastAsia" w:ascii="宋体" w:hAnsi="宋体" w:eastAsia="宋体" w:cs="宋体"/>
          <w:b/>
          <w:bCs/>
          <w:sz w:val="21"/>
          <w:szCs w:val="21"/>
        </w:rPr>
        <w:t xml:space="preserve">编制部门：     </w:t>
      </w:r>
      <w:r>
        <w:rPr>
          <w:rFonts w:hint="eastAsia" w:ascii="宋体" w:hAnsi="宋体" w:eastAsia="宋体" w:cs="宋体"/>
          <w:b/>
          <w:bCs/>
          <w:sz w:val="21"/>
          <w:szCs w:val="21"/>
          <w:lang w:eastAsia="zh-CN"/>
        </w:rPr>
        <w:t>统计局</w:t>
      </w:r>
      <w:r>
        <w:rPr>
          <w:rFonts w:hint="eastAsia" w:ascii="宋体" w:hAnsi="宋体" w:eastAsia="宋体" w:cs="宋体"/>
          <w:b/>
          <w:bCs/>
          <w:sz w:val="21"/>
          <w:szCs w:val="21"/>
        </w:rPr>
        <w:t xml:space="preserve">                                          金额单位：万元</w:t>
      </w:r>
    </w:p>
    <w:tbl>
      <w:tblPr>
        <w:tblStyle w:val="6"/>
        <w:tblW w:w="8700" w:type="dxa"/>
        <w:tblInd w:w="0" w:type="dxa"/>
        <w:tblLayout w:type="fixed"/>
        <w:tblCellMar>
          <w:top w:w="15" w:type="dxa"/>
          <w:left w:w="15" w:type="dxa"/>
          <w:bottom w:w="15" w:type="dxa"/>
          <w:right w:w="15" w:type="dxa"/>
        </w:tblCellMar>
      </w:tblPr>
      <w:tblGrid>
        <w:gridCol w:w="1705"/>
        <w:gridCol w:w="1072"/>
        <w:gridCol w:w="2703"/>
        <w:gridCol w:w="1134"/>
        <w:gridCol w:w="1102"/>
        <w:gridCol w:w="984"/>
      </w:tblGrid>
      <w:tr>
        <w:tblPrEx>
          <w:tblCellMar>
            <w:top w:w="15" w:type="dxa"/>
            <w:left w:w="15" w:type="dxa"/>
            <w:bottom w:w="15" w:type="dxa"/>
            <w:right w:w="15" w:type="dxa"/>
          </w:tblCellMar>
        </w:tblPrEx>
        <w:trPr>
          <w:trHeight w:val="367" w:hRule="atLeast"/>
        </w:trPr>
        <w:tc>
          <w:tcPr>
            <w:tcW w:w="277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92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trHeight w:val="1020"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    目</w:t>
            </w: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1、一般公共预算财政拨款</w:t>
            </w:r>
          </w:p>
        </w:tc>
        <w:tc>
          <w:tcPr>
            <w:tcW w:w="10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318.05</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1、一般公共服务支出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307.41</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307.41</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2、政府性基金预算财政拨款</w:t>
            </w:r>
          </w:p>
        </w:tc>
        <w:tc>
          <w:tcPr>
            <w:tcW w:w="10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2、外交支出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3、国有资本经营预算收入</w:t>
            </w:r>
          </w:p>
        </w:tc>
        <w:tc>
          <w:tcPr>
            <w:tcW w:w="10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3、国防支出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4、公共安全支出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5、教育支出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6、科学技术支出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7、</w:t>
            </w:r>
            <w:r>
              <w:rPr>
                <w:rFonts w:hint="eastAsia" w:ascii="宋体" w:hAnsi="宋体" w:eastAsia="宋体" w:cs="宋体"/>
                <w:color w:val="000000"/>
                <w:spacing w:val="-11"/>
                <w:w w:val="98"/>
                <w:kern w:val="0"/>
                <w:sz w:val="21"/>
                <w:szCs w:val="21"/>
              </w:rPr>
              <w:t>文化旅游体育与传媒支出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8、社会保障和就业支出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8.35</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8.35</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9、卫生健康支出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2.29</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2.29</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10、节能环保支出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11、城乡社区支出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12、农林水支出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13、交通运输支出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14、资源勘探信息等支出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15、商业服务业等支出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16、金融支出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17、援助其他地区支出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18、</w:t>
            </w:r>
            <w:r>
              <w:rPr>
                <w:rFonts w:hint="eastAsia" w:ascii="宋体" w:hAnsi="宋体" w:eastAsia="宋体" w:cs="宋体"/>
                <w:color w:val="000000"/>
                <w:spacing w:val="-11"/>
                <w:w w:val="98"/>
                <w:kern w:val="0"/>
                <w:sz w:val="21"/>
                <w:szCs w:val="21"/>
              </w:rPr>
              <w:t>自然资源海洋气象等支出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19、住房保障支出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20、粮油物资储备支出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21、灾害防治及应急管理支出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r>
        <w:tblPrEx>
          <w:tblCellMar>
            <w:top w:w="15" w:type="dxa"/>
            <w:left w:w="15" w:type="dxa"/>
            <w:bottom w:w="15" w:type="dxa"/>
            <w:right w:w="15" w:type="dxa"/>
          </w:tblCellMar>
        </w:tblPrEx>
        <w:trPr>
          <w:trHeight w:val="378"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22、其他支出</w:t>
            </w:r>
          </w:p>
        </w:tc>
        <w:tc>
          <w:tcPr>
            <w:tcW w:w="1134"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bottom w:val="single" w:color="000000" w:sz="4" w:space="0"/>
              <w:right w:val="single" w:color="000000" w:sz="4" w:space="0"/>
            </w:tcBorders>
            <w:vAlign w:val="center"/>
          </w:tcPr>
          <w:p>
            <w:pPr>
              <w:jc w:val="right"/>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w:t>
            </w:r>
          </w:p>
        </w:tc>
      </w:tr>
    </w:tbl>
    <w:p/>
    <w:p/>
    <w:p>
      <w:pPr>
        <w:jc w:val="center"/>
        <w:rPr>
          <w:rFonts w:ascii="宋体" w:hAnsi="宋体" w:eastAsia="宋体" w:cs="宋体"/>
          <w:b/>
          <w:bCs/>
          <w:szCs w:val="32"/>
        </w:rPr>
      </w:pPr>
      <w:r>
        <w:rPr>
          <w:rFonts w:hint="eastAsia" w:ascii="宋体" w:hAnsi="宋体" w:eastAsia="宋体" w:cs="宋体"/>
          <w:b/>
          <w:bCs/>
          <w:szCs w:val="32"/>
        </w:rPr>
        <w:t xml:space="preserve">财政拨款收入支出决算总表 </w:t>
      </w:r>
    </w:p>
    <w:p>
      <w:pPr>
        <w:rPr>
          <w:rFonts w:ascii="宋体" w:hAnsi="宋体" w:eastAsia="宋体" w:cs="宋体"/>
          <w:b/>
          <w:bCs/>
          <w:sz w:val="21"/>
          <w:szCs w:val="21"/>
        </w:rPr>
      </w:pPr>
      <w:r>
        <w:rPr>
          <w:rFonts w:hint="eastAsia" w:ascii="宋体" w:hAnsi="宋体" w:eastAsia="宋体" w:cs="宋体"/>
          <w:b/>
          <w:bCs/>
          <w:sz w:val="21"/>
          <w:szCs w:val="21"/>
        </w:rPr>
        <w:t xml:space="preserve"> 公开04表</w:t>
      </w:r>
    </w:p>
    <w:p>
      <w:pPr>
        <w:rPr>
          <w:rFonts w:ascii="宋体" w:hAnsi="宋体" w:eastAsia="宋体" w:cs="宋体"/>
          <w:b/>
          <w:bCs/>
          <w:sz w:val="21"/>
          <w:szCs w:val="21"/>
        </w:rPr>
      </w:pPr>
      <w:r>
        <w:rPr>
          <w:rFonts w:hint="eastAsia" w:ascii="宋体" w:hAnsi="宋体" w:eastAsia="宋体" w:cs="宋体"/>
          <w:b/>
          <w:bCs/>
          <w:sz w:val="21"/>
          <w:szCs w:val="21"/>
        </w:rPr>
        <w:t xml:space="preserve">编制部门：   </w:t>
      </w:r>
      <w:r>
        <w:rPr>
          <w:rFonts w:hint="eastAsia" w:ascii="宋体" w:hAnsi="宋体" w:eastAsia="宋体" w:cs="宋体"/>
          <w:b/>
          <w:bCs/>
          <w:sz w:val="21"/>
          <w:szCs w:val="21"/>
          <w:lang w:eastAsia="zh-CN"/>
        </w:rPr>
        <w:t>统计局</w:t>
      </w:r>
      <w:r>
        <w:rPr>
          <w:rFonts w:hint="eastAsia" w:ascii="宋体" w:hAnsi="宋体" w:eastAsia="宋体" w:cs="宋体"/>
          <w:b/>
          <w:bCs/>
          <w:sz w:val="21"/>
          <w:szCs w:val="21"/>
        </w:rPr>
        <w:t xml:space="preserve">                                              金额单位：万元</w:t>
      </w:r>
    </w:p>
    <w:tbl>
      <w:tblPr>
        <w:tblStyle w:val="6"/>
        <w:tblW w:w="8860" w:type="dxa"/>
        <w:tblInd w:w="0" w:type="dxa"/>
        <w:tblLayout w:type="fixed"/>
        <w:tblCellMar>
          <w:top w:w="15" w:type="dxa"/>
          <w:left w:w="15" w:type="dxa"/>
          <w:bottom w:w="15" w:type="dxa"/>
          <w:right w:w="15" w:type="dxa"/>
        </w:tblCellMar>
      </w:tblPr>
      <w:tblGrid>
        <w:gridCol w:w="2003"/>
        <w:gridCol w:w="1554"/>
        <w:gridCol w:w="1815"/>
        <w:gridCol w:w="1230"/>
        <w:gridCol w:w="1061"/>
        <w:gridCol w:w="1197"/>
      </w:tblGrid>
      <w:tr>
        <w:tblPrEx>
          <w:tblCellMar>
            <w:top w:w="15" w:type="dxa"/>
            <w:left w:w="15" w:type="dxa"/>
            <w:bottom w:w="15" w:type="dxa"/>
            <w:right w:w="15" w:type="dxa"/>
          </w:tblCellMar>
        </w:tblPrEx>
        <w:trPr>
          <w:trHeight w:val="578" w:hRule="atLeast"/>
        </w:trPr>
        <w:tc>
          <w:tcPr>
            <w:tcW w:w="355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30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trHeight w:val="999"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    目</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318.05</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318.05</w:t>
            </w:r>
          </w:p>
        </w:tc>
        <w:tc>
          <w:tcPr>
            <w:tcW w:w="10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color w:val="000000"/>
                <w:kern w:val="0"/>
                <w:sz w:val="22"/>
                <w:szCs w:val="22"/>
                <w:u w:val="none"/>
                <w:lang w:val="en-US" w:eastAsia="zh-CN" w:bidi="ar"/>
              </w:rPr>
              <w:t>318.05</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0</w:t>
            </w: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年初财政拨款结转和结余</w:t>
            </w:r>
          </w:p>
        </w:tc>
        <w:tc>
          <w:tcPr>
            <w:tcW w:w="1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年末财政拨款</w:t>
            </w:r>
          </w:p>
          <w:p>
            <w:pPr>
              <w:widowControl/>
              <w:jc w:val="center"/>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结转和结余</w:t>
            </w: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0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0</w:t>
            </w: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一、一般公共预</w:t>
            </w:r>
          </w:p>
          <w:p>
            <w:pPr>
              <w:widowControl/>
              <w:ind w:firstLine="420" w:firstLineChars="200"/>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6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1"/>
                <w:szCs w:val="21"/>
                <w:lang w:val="en-US" w:eastAsia="zh-CN"/>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二、政府性基金预</w:t>
            </w:r>
          </w:p>
          <w:p>
            <w:pPr>
              <w:widowControl/>
              <w:ind w:firstLine="420" w:firstLineChars="200"/>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6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1"/>
                <w:szCs w:val="21"/>
                <w:lang w:val="en-US" w:eastAsia="zh-CN"/>
              </w:rPr>
            </w:pPr>
          </w:p>
        </w:tc>
      </w:tr>
      <w:tr>
        <w:tblPrEx>
          <w:tblCellMar>
            <w:top w:w="15" w:type="dxa"/>
            <w:left w:w="15" w:type="dxa"/>
            <w:bottom w:w="15" w:type="dxa"/>
            <w:right w:w="15" w:type="dxa"/>
          </w:tblCellMar>
        </w:tblPrEx>
        <w:trPr>
          <w:trHeight w:val="562"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收入总计</w:t>
            </w:r>
          </w:p>
        </w:tc>
        <w:tc>
          <w:tcPr>
            <w:tcW w:w="1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318.05</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支出总计</w:t>
            </w: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318.05</w:t>
            </w:r>
          </w:p>
        </w:tc>
        <w:tc>
          <w:tcPr>
            <w:tcW w:w="10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color w:val="000000"/>
                <w:kern w:val="0"/>
                <w:sz w:val="22"/>
                <w:szCs w:val="22"/>
                <w:u w:val="none"/>
                <w:lang w:val="en-US" w:eastAsia="zh-CN" w:bidi="ar"/>
              </w:rPr>
              <w:t>318.05</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0</w:t>
            </w:r>
          </w:p>
        </w:tc>
      </w:tr>
    </w:tbl>
    <w:p>
      <w:pPr>
        <w:rPr>
          <w:rFonts w:ascii="宋体" w:hAnsi="宋体" w:eastAsia="宋体" w:cs="宋体"/>
          <w:sz w:val="21"/>
          <w:szCs w:val="21"/>
        </w:rPr>
      </w:pPr>
    </w:p>
    <w:p>
      <w:pPr>
        <w:widowControl/>
        <w:ind w:left="210" w:hanging="210" w:hangingChars="100"/>
        <w:jc w:val="left"/>
      </w:pPr>
      <w:r>
        <w:rPr>
          <w:rFonts w:hint="eastAsia" w:ascii="宋体" w:hAnsi="宋体" w:eastAsia="宋体" w:cs="宋体"/>
          <w:sz w:val="21"/>
          <w:szCs w:val="21"/>
        </w:rPr>
        <w:t>注：本表反映部门本年度一般公共预算财政拨款和政府性基金预算财政拨款的总收支和年末结转结余情况。</w:t>
      </w:r>
      <w:r>
        <w:rPr>
          <w:rFonts w:hint="eastAsia" w:ascii="宋体" w:hAnsi="宋体" w:eastAsia="宋体" w:cs="宋体"/>
          <w:color w:val="000000"/>
          <w:kern w:val="0"/>
          <w:sz w:val="21"/>
          <w:szCs w:val="21"/>
        </w:rPr>
        <w:t>本表金额转换为万元时，因四舍五入可能存在尾差。</w:t>
      </w:r>
    </w:p>
    <w:p/>
    <w:p>
      <w:pPr>
        <w:jc w:val="center"/>
        <w:rPr>
          <w:rFonts w:ascii="宋体" w:hAnsi="宋体" w:eastAsia="宋体" w:cs="宋体"/>
          <w:b/>
          <w:bCs/>
          <w:szCs w:val="32"/>
        </w:rPr>
      </w:pPr>
      <w:r>
        <w:rPr>
          <w:rFonts w:hint="eastAsia" w:ascii="宋体" w:hAnsi="宋体" w:eastAsia="宋体" w:cs="宋体"/>
          <w:b/>
          <w:bCs/>
          <w:szCs w:val="32"/>
        </w:rPr>
        <w:t>一般公共预算财政拨款支出决算表（按功能分类科目）</w:t>
      </w:r>
    </w:p>
    <w:p>
      <w:pPr>
        <w:rPr>
          <w:rFonts w:ascii="宋体" w:hAnsi="宋体" w:eastAsia="宋体" w:cs="宋体"/>
          <w:b/>
          <w:bCs/>
          <w:sz w:val="21"/>
          <w:szCs w:val="21"/>
        </w:rPr>
      </w:pPr>
      <w:r>
        <w:rPr>
          <w:rFonts w:hint="eastAsia" w:ascii="宋体" w:hAnsi="宋体" w:eastAsia="宋体" w:cs="宋体"/>
          <w:b/>
          <w:bCs/>
          <w:sz w:val="21"/>
          <w:szCs w:val="21"/>
        </w:rPr>
        <w:t xml:space="preserve">                                                                      公开05表</w:t>
      </w:r>
    </w:p>
    <w:p>
      <w:pPr>
        <w:rPr>
          <w:rFonts w:ascii="宋体" w:hAnsi="宋体" w:eastAsia="宋体" w:cs="宋体"/>
          <w:b/>
          <w:bCs/>
          <w:sz w:val="21"/>
          <w:szCs w:val="21"/>
        </w:rPr>
      </w:pPr>
      <w:r>
        <w:rPr>
          <w:rFonts w:hint="eastAsia" w:ascii="宋体" w:hAnsi="宋体" w:eastAsia="宋体" w:cs="宋体"/>
          <w:b/>
          <w:bCs/>
          <w:sz w:val="21"/>
          <w:szCs w:val="21"/>
        </w:rPr>
        <w:t xml:space="preserve">编制部门：     </w:t>
      </w:r>
      <w:r>
        <w:rPr>
          <w:rFonts w:hint="eastAsia" w:ascii="宋体" w:hAnsi="宋体" w:eastAsia="宋体" w:cs="宋体"/>
          <w:b/>
          <w:bCs/>
          <w:sz w:val="21"/>
          <w:szCs w:val="21"/>
          <w:lang w:eastAsia="zh-CN"/>
        </w:rPr>
        <w:t>统计局</w:t>
      </w:r>
      <w:r>
        <w:rPr>
          <w:rFonts w:hint="eastAsia" w:ascii="宋体" w:hAnsi="宋体" w:eastAsia="宋体" w:cs="宋体"/>
          <w:b/>
          <w:bCs/>
          <w:sz w:val="21"/>
          <w:szCs w:val="21"/>
        </w:rPr>
        <w:t xml:space="preserve">                                        金额单位：万元</w:t>
      </w:r>
    </w:p>
    <w:tbl>
      <w:tblPr>
        <w:tblStyle w:val="6"/>
        <w:tblW w:w="8777" w:type="dxa"/>
        <w:tblInd w:w="0" w:type="dxa"/>
        <w:tblLayout w:type="fixed"/>
        <w:tblCellMar>
          <w:top w:w="15" w:type="dxa"/>
          <w:left w:w="15" w:type="dxa"/>
          <w:bottom w:w="15" w:type="dxa"/>
          <w:right w:w="15" w:type="dxa"/>
        </w:tblCellMar>
      </w:tblPr>
      <w:tblGrid>
        <w:gridCol w:w="1170"/>
        <w:gridCol w:w="1537"/>
        <w:gridCol w:w="1006"/>
        <w:gridCol w:w="1020"/>
        <w:gridCol w:w="935"/>
        <w:gridCol w:w="1039"/>
        <w:gridCol w:w="1020"/>
        <w:gridCol w:w="1050"/>
      </w:tblGrid>
      <w:tr>
        <w:tblPrEx>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0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2994"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0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0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0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318.05</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142.65</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131.82</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10.83</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175.40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96"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一般公共服务支出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307.41</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132.01</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121.18</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10.83</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175.40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70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20105</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统计信息事务</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307.41</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132.01</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121.18</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10.83</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175.40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2010501</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行政运行</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132.01</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132.01</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121.18</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10.83</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2010502</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80.00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80.00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2010505</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专项统计业务</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13.30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13.30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2010507</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专项普查活动</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45.10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45.10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2010599</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其他统计信息事务支出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37.00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37.00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208</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社会保障和就业支出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8.35</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8.35</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8.35</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20805</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行政事业单位离退休</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8.35</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8.35</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8.35</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2080505</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8.35</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8.35</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8.35</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210</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卫生健康支出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2.29</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2.29</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2.29</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21011</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行政事业单位医疗</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2.29</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2.29</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2.29</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2101101</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行政单位医疗</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2.29</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2.29</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2.29</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注：本表反映部门本年度一般公共预算财政拨款实际支出情况。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一般公共预算财政拨款基本支出决算表（按经济分类科目）</w:t>
      </w:r>
    </w:p>
    <w:p>
      <w:pPr>
        <w:rPr>
          <w:rFonts w:ascii="宋体" w:hAnsi="宋体" w:eastAsia="宋体" w:cs="宋体"/>
          <w:b/>
          <w:bCs/>
          <w:sz w:val="21"/>
          <w:szCs w:val="21"/>
        </w:rPr>
      </w:pPr>
      <w:r>
        <w:rPr>
          <w:rFonts w:hint="eastAsia" w:ascii="宋体" w:hAnsi="宋体" w:eastAsia="宋体" w:cs="宋体"/>
          <w:b/>
          <w:bCs/>
          <w:sz w:val="21"/>
          <w:szCs w:val="21"/>
        </w:rPr>
        <w:t>公开06表</w:t>
      </w:r>
    </w:p>
    <w:p>
      <w:pPr>
        <w:rPr>
          <w:rFonts w:ascii="宋体" w:hAnsi="宋体" w:eastAsia="宋体" w:cs="宋体"/>
          <w:b/>
          <w:bCs/>
          <w:sz w:val="21"/>
          <w:szCs w:val="21"/>
        </w:rPr>
      </w:pPr>
      <w:r>
        <w:rPr>
          <w:rFonts w:hint="eastAsia" w:ascii="宋体" w:hAnsi="宋体" w:eastAsia="宋体" w:cs="宋体"/>
          <w:b/>
          <w:bCs/>
          <w:sz w:val="21"/>
          <w:szCs w:val="21"/>
        </w:rPr>
        <w:t xml:space="preserve">编制部门：   </w:t>
      </w:r>
      <w:r>
        <w:rPr>
          <w:rFonts w:hint="eastAsia" w:ascii="宋体" w:hAnsi="宋体" w:eastAsia="宋体" w:cs="宋体"/>
          <w:b/>
          <w:bCs/>
          <w:sz w:val="21"/>
          <w:szCs w:val="21"/>
          <w:lang w:eastAsia="zh-CN"/>
        </w:rPr>
        <w:t>统计局</w:t>
      </w:r>
      <w:r>
        <w:rPr>
          <w:rFonts w:hint="eastAsia" w:ascii="宋体" w:hAnsi="宋体" w:eastAsia="宋体" w:cs="宋体"/>
          <w:b/>
          <w:bCs/>
          <w:sz w:val="21"/>
          <w:szCs w:val="21"/>
        </w:rPr>
        <w:t xml:space="preserve">                                            金额单位：万元</w:t>
      </w:r>
    </w:p>
    <w:tbl>
      <w:tblPr>
        <w:tblStyle w:val="6"/>
        <w:tblW w:w="8817" w:type="dxa"/>
        <w:tblInd w:w="0" w:type="dxa"/>
        <w:tblLayout w:type="fixed"/>
        <w:tblCellMar>
          <w:top w:w="15" w:type="dxa"/>
          <w:left w:w="15" w:type="dxa"/>
          <w:bottom w:w="15" w:type="dxa"/>
          <w:right w:w="15" w:type="dxa"/>
        </w:tblCellMar>
      </w:tblPr>
      <w:tblGrid>
        <w:gridCol w:w="1157"/>
        <w:gridCol w:w="2046"/>
        <w:gridCol w:w="1659"/>
        <w:gridCol w:w="1437"/>
        <w:gridCol w:w="1363"/>
        <w:gridCol w:w="1155"/>
      </w:tblGrid>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65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43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36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67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经济分类科目编码</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65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3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659" w:type="dxa"/>
            <w:tcBorders>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color w:val="000000"/>
                <w:kern w:val="0"/>
                <w:sz w:val="22"/>
                <w:szCs w:val="22"/>
                <w:u w:val="none"/>
                <w:lang w:val="en-US" w:eastAsia="zh-CN" w:bidi="ar"/>
              </w:rPr>
              <w:t>142.65</w:t>
            </w:r>
          </w:p>
        </w:tc>
        <w:tc>
          <w:tcPr>
            <w:tcW w:w="1437" w:type="dxa"/>
            <w:tcBorders>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color w:val="000000"/>
                <w:kern w:val="0"/>
                <w:sz w:val="22"/>
                <w:szCs w:val="22"/>
                <w:u w:val="none"/>
                <w:lang w:val="en-US" w:eastAsia="zh-CN" w:bidi="ar"/>
              </w:rPr>
              <w:t>131.82</w:t>
            </w:r>
          </w:p>
        </w:tc>
        <w:tc>
          <w:tcPr>
            <w:tcW w:w="1363" w:type="dxa"/>
            <w:tcBorders>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color w:val="000000"/>
                <w:kern w:val="0"/>
                <w:sz w:val="22"/>
                <w:szCs w:val="22"/>
                <w:u w:val="none"/>
                <w:lang w:val="en-US" w:eastAsia="zh-CN" w:bidi="ar"/>
              </w:rPr>
              <w:t>10.83</w:t>
            </w:r>
          </w:p>
        </w:tc>
        <w:tc>
          <w:tcPr>
            <w:tcW w:w="1155"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301</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工资福利支出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131.82</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131.82</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30101</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基本工资</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30.84</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30.84</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30102</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津贴补贴</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29.56</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29.56</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30103</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奖金</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47.82</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47.82</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30108</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机关事业单位基本养老保险缴费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8.35</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8.35</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30109</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职业年金缴费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2.17</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2.17</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30110</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职工基本医疗保险缴费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2.29</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2.29</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30113</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住房公积金</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10.79</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10.79</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302</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商品和服务支出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10.84</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10.83</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30201</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办公费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1.12</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1.12</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30205</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水费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0.20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0.20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30211</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差旅费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3.18</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3.18</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30239</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其他交通费用</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6.34</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6.34</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注：本表反映部门本年度一般公共预算财政拨款基本支出明细情况。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一般公共预算财政拨款“三公”经费</w:t>
      </w:r>
    </w:p>
    <w:p>
      <w:pPr>
        <w:spacing w:line="520" w:lineRule="exact"/>
        <w:jc w:val="center"/>
        <w:rPr>
          <w:rFonts w:ascii="宋体" w:hAnsi="宋体" w:eastAsia="宋体" w:cs="宋体"/>
          <w:b/>
          <w:bCs/>
          <w:szCs w:val="32"/>
        </w:rPr>
      </w:pPr>
      <w:r>
        <w:rPr>
          <w:rFonts w:hint="eastAsia" w:ascii="宋体" w:hAnsi="宋体" w:eastAsia="宋体" w:cs="宋体"/>
          <w:b/>
          <w:bCs/>
          <w:szCs w:val="32"/>
        </w:rPr>
        <w:t>及会议费、培训费支出决算表</w:t>
      </w:r>
    </w:p>
    <w:p>
      <w:pPr>
        <w:rPr>
          <w:rFonts w:ascii="宋体" w:hAnsi="宋体" w:eastAsia="宋体" w:cs="宋体"/>
          <w:b/>
          <w:bCs/>
          <w:sz w:val="21"/>
          <w:szCs w:val="21"/>
        </w:rPr>
      </w:pPr>
      <w:r>
        <w:rPr>
          <w:rFonts w:hint="eastAsia" w:ascii="宋体" w:hAnsi="宋体" w:eastAsia="宋体" w:cs="宋体"/>
          <w:b/>
          <w:bCs/>
          <w:sz w:val="21"/>
          <w:szCs w:val="21"/>
        </w:rPr>
        <w:t xml:space="preserve">   公开07表</w:t>
      </w:r>
    </w:p>
    <w:p>
      <w:pPr>
        <w:rPr>
          <w:rFonts w:ascii="宋体" w:hAnsi="宋体" w:eastAsia="宋体" w:cs="宋体"/>
          <w:b/>
          <w:bCs/>
          <w:sz w:val="21"/>
          <w:szCs w:val="21"/>
        </w:rPr>
      </w:pPr>
      <w:r>
        <w:rPr>
          <w:rFonts w:hint="eastAsia" w:ascii="宋体" w:hAnsi="宋体" w:eastAsia="宋体" w:cs="宋体"/>
          <w:b/>
          <w:bCs/>
          <w:sz w:val="21"/>
          <w:szCs w:val="21"/>
        </w:rPr>
        <w:t xml:space="preserve">编制部门：   </w:t>
      </w:r>
      <w:r>
        <w:rPr>
          <w:rFonts w:hint="eastAsia" w:ascii="宋体" w:hAnsi="宋体" w:eastAsia="宋体" w:cs="宋体"/>
          <w:b/>
          <w:bCs/>
          <w:sz w:val="21"/>
          <w:szCs w:val="21"/>
          <w:lang w:eastAsia="zh-CN"/>
        </w:rPr>
        <w:t>统计局</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 xml:space="preserve">                                            金额单位：万元</w:t>
      </w:r>
    </w:p>
    <w:tbl>
      <w:tblPr>
        <w:tblStyle w:val="6"/>
        <w:tblW w:w="8858" w:type="dxa"/>
        <w:tblInd w:w="0" w:type="dxa"/>
        <w:tblLayout w:type="fixed"/>
        <w:tblCellMar>
          <w:top w:w="15" w:type="dxa"/>
          <w:left w:w="15" w:type="dxa"/>
          <w:bottom w:w="15" w:type="dxa"/>
          <w:right w:w="15" w:type="dxa"/>
        </w:tblCellMar>
      </w:tblPr>
      <w:tblGrid>
        <w:gridCol w:w="1079"/>
        <w:gridCol w:w="985"/>
        <w:gridCol w:w="1117"/>
        <w:gridCol w:w="878"/>
        <w:gridCol w:w="878"/>
        <w:gridCol w:w="998"/>
        <w:gridCol w:w="1189"/>
        <w:gridCol w:w="772"/>
        <w:gridCol w:w="962"/>
      </w:tblGrid>
      <w:tr>
        <w:tblPrEx>
          <w:tblCellMar>
            <w:top w:w="15" w:type="dxa"/>
            <w:left w:w="15" w:type="dxa"/>
            <w:bottom w:w="15" w:type="dxa"/>
            <w:right w:w="15" w:type="dxa"/>
          </w:tblCellMar>
        </w:tblPrEx>
        <w:trPr>
          <w:trHeight w:val="726" w:hRule="atLeast"/>
        </w:trPr>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604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一般公共预算财政拨款安排的“三公”经费</w:t>
            </w:r>
          </w:p>
        </w:tc>
        <w:tc>
          <w:tcPr>
            <w:tcW w:w="77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会议费</w:t>
            </w:r>
          </w:p>
        </w:tc>
        <w:tc>
          <w:tcPr>
            <w:tcW w:w="9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培训费</w:t>
            </w: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11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因公出国（境）费用</w:t>
            </w:r>
          </w:p>
        </w:tc>
        <w:tc>
          <w:tcPr>
            <w:tcW w:w="87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公务接待费</w:t>
            </w:r>
          </w:p>
        </w:tc>
        <w:tc>
          <w:tcPr>
            <w:tcW w:w="306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公务用车购置及运行维护费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53"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公务用车购置费</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1</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2</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3</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4</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5</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6</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7</w:t>
            </w:r>
          </w:p>
        </w:tc>
        <w:tc>
          <w:tcPr>
            <w:tcW w:w="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8</w:t>
            </w:r>
          </w:p>
        </w:tc>
      </w:tr>
      <w:tr>
        <w:tblPrEx>
          <w:tblCellMar>
            <w:top w:w="15" w:type="dxa"/>
            <w:left w:w="15" w:type="dxa"/>
            <w:bottom w:w="15" w:type="dxa"/>
            <w:right w:w="15" w:type="dxa"/>
          </w:tblCellMar>
        </w:tblPrEx>
        <w:trPr>
          <w:trHeight w:val="726"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预算数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0.608</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val="0"/>
                <w:bCs/>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0.608</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38"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tabs>
                <w:tab w:val="left" w:pos="372"/>
              </w:tabs>
              <w:jc w:val="left"/>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eastAsia="zh-CN"/>
              </w:rPr>
              <w:tab/>
            </w:r>
            <w:r>
              <w:rPr>
                <w:rFonts w:hint="eastAsia" w:ascii="宋体" w:hAnsi="宋体" w:eastAsia="宋体" w:cs="宋体"/>
                <w:b/>
                <w:color w:val="000000"/>
                <w:sz w:val="21"/>
                <w:szCs w:val="21"/>
                <w:lang w:val="en-US" w:eastAsia="zh-CN"/>
              </w:rPr>
              <w:t>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注：本表反映部门本年度一般公共预算财政拨款“三公”经费、会议费、培训费的预算数和实际支出。预算数为调整预算数。</w:t>
      </w:r>
      <w:r>
        <w:rPr>
          <w:rFonts w:hint="eastAsia" w:ascii="宋体" w:hAnsi="宋体" w:eastAsia="宋体" w:cs="宋体"/>
          <w:color w:val="000000"/>
          <w:kern w:val="0"/>
          <w:sz w:val="21"/>
          <w:szCs w:val="21"/>
        </w:rPr>
        <w:t>本表金额转换为万元时，因四舍五入可能存在尾差。</w:t>
      </w:r>
    </w:p>
    <w:p/>
    <w:p/>
    <w:p/>
    <w:p/>
    <w:p/>
    <w:p/>
    <w:p/>
    <w:p/>
    <w:p/>
    <w:p/>
    <w:p/>
    <w:p>
      <w:pPr>
        <w:jc w:val="center"/>
        <w:rPr>
          <w:rFonts w:ascii="宋体" w:hAnsi="宋体" w:eastAsia="宋体" w:cs="宋体"/>
          <w:b/>
          <w:bCs/>
          <w:szCs w:val="32"/>
        </w:rPr>
      </w:pPr>
      <w:r>
        <w:rPr>
          <w:rFonts w:hint="eastAsia" w:ascii="宋体" w:hAnsi="宋体" w:eastAsia="宋体" w:cs="宋体"/>
          <w:b/>
          <w:bCs/>
          <w:szCs w:val="32"/>
        </w:rPr>
        <w:t>政府性基金预算财政拨款收入支出决算表</w:t>
      </w:r>
    </w:p>
    <w:p>
      <w:pPr>
        <w:rPr>
          <w:rFonts w:ascii="宋体" w:hAnsi="宋体" w:eastAsia="宋体" w:cs="宋体"/>
          <w:b/>
          <w:bCs/>
          <w:sz w:val="21"/>
          <w:szCs w:val="21"/>
        </w:rPr>
      </w:pPr>
      <w:r>
        <w:rPr>
          <w:rFonts w:hint="eastAsia" w:ascii="宋体" w:hAnsi="宋体" w:eastAsia="宋体" w:cs="宋体"/>
          <w:b/>
          <w:bCs/>
          <w:sz w:val="21"/>
          <w:szCs w:val="21"/>
        </w:rPr>
        <w:t>公开08表</w:t>
      </w:r>
    </w:p>
    <w:p>
      <w:pPr>
        <w:rPr>
          <w:rFonts w:ascii="宋体" w:hAnsi="宋体" w:eastAsia="宋体" w:cs="宋体"/>
          <w:b/>
          <w:bCs/>
          <w:sz w:val="21"/>
          <w:szCs w:val="21"/>
        </w:rPr>
      </w:pPr>
      <w:r>
        <w:rPr>
          <w:rFonts w:hint="eastAsia" w:ascii="宋体" w:hAnsi="宋体" w:eastAsia="宋体" w:cs="宋体"/>
          <w:b/>
          <w:bCs/>
          <w:sz w:val="21"/>
          <w:szCs w:val="21"/>
        </w:rPr>
        <w:t xml:space="preserve">编制部门：      </w:t>
      </w:r>
      <w:r>
        <w:rPr>
          <w:rFonts w:hint="eastAsia" w:ascii="宋体" w:hAnsi="宋体" w:eastAsia="宋体" w:cs="宋体"/>
          <w:b/>
          <w:bCs/>
          <w:sz w:val="21"/>
          <w:szCs w:val="21"/>
          <w:lang w:eastAsia="zh-CN"/>
        </w:rPr>
        <w:t>统计局</w:t>
      </w:r>
      <w:r>
        <w:rPr>
          <w:rFonts w:hint="eastAsia" w:ascii="宋体" w:hAnsi="宋体" w:eastAsia="宋体" w:cs="宋体"/>
          <w:b/>
          <w:bCs/>
          <w:sz w:val="21"/>
          <w:szCs w:val="21"/>
        </w:rPr>
        <w:t xml:space="preserve">                                            金额单位：万元</w:t>
      </w:r>
    </w:p>
    <w:tbl>
      <w:tblPr>
        <w:tblStyle w:val="6"/>
        <w:tblW w:w="8877" w:type="dxa"/>
        <w:tblInd w:w="0" w:type="dxa"/>
        <w:tblLayout w:type="fixed"/>
        <w:tblCellMar>
          <w:top w:w="15" w:type="dxa"/>
          <w:left w:w="15" w:type="dxa"/>
          <w:bottom w:w="15" w:type="dxa"/>
          <w:right w:w="15" w:type="dxa"/>
        </w:tblCellMar>
      </w:tblPr>
      <w:tblGrid>
        <w:gridCol w:w="1023"/>
        <w:gridCol w:w="1341"/>
        <w:gridCol w:w="1049"/>
        <w:gridCol w:w="990"/>
        <w:gridCol w:w="930"/>
        <w:gridCol w:w="1049"/>
        <w:gridCol w:w="1024"/>
        <w:gridCol w:w="1471"/>
      </w:tblGrid>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4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年初结转和结余</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w:t>
            </w:r>
          </w:p>
        </w:tc>
        <w:tc>
          <w:tcPr>
            <w:tcW w:w="3003"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w:t>
            </w:r>
          </w:p>
        </w:tc>
        <w:tc>
          <w:tcPr>
            <w:tcW w:w="147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年末结转和结余</w:t>
            </w:r>
          </w:p>
        </w:tc>
      </w:tr>
      <w:tr>
        <w:tblPrEx>
          <w:tblCellMar>
            <w:top w:w="15" w:type="dxa"/>
            <w:left w:w="15" w:type="dxa"/>
            <w:bottom w:w="15" w:type="dxa"/>
            <w:right w:w="15" w:type="dxa"/>
          </w:tblCellMar>
        </w:tblPrEx>
        <w:trPr>
          <w:trHeight w:val="889"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3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0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049"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514"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注：本表反映部门本年度政府性基金预算财政拨款收入支出及结转和结余情况。</w:t>
      </w:r>
      <w:r>
        <w:rPr>
          <w:rFonts w:hint="eastAsia" w:ascii="宋体" w:hAnsi="宋体" w:eastAsia="宋体" w:cs="宋体"/>
          <w:color w:val="000000"/>
          <w:kern w:val="0"/>
          <w:sz w:val="21"/>
          <w:szCs w:val="21"/>
        </w:rPr>
        <w:t>本表金额转换为万元时，因四舍五入可能存在尾差。</w:t>
      </w:r>
    </w:p>
    <w:p>
      <w:pPr>
        <w:rPr>
          <w:rFonts w:hint="eastAsia" w:eastAsia="方正仿宋简体"/>
          <w:lang w:eastAsia="zh-CN"/>
        </w:rPr>
      </w:pPr>
    </w:p>
    <w:p/>
    <w:p>
      <w:pPr>
        <w:jc w:val="center"/>
        <w:rPr>
          <w:rFonts w:ascii="黑体" w:hAnsi="宋体" w:eastAsia="黑体"/>
          <w:color w:val="000000"/>
          <w:kern w:val="0"/>
          <w:sz w:val="44"/>
          <w:szCs w:val="44"/>
        </w:rPr>
      </w:pPr>
      <w:r>
        <w:rPr>
          <w:rFonts w:hint="eastAsia" w:ascii="黑体" w:hAnsi="宋体" w:eastAsia="黑体"/>
          <w:color w:val="000000"/>
          <w:kern w:val="0"/>
          <w:sz w:val="44"/>
          <w:szCs w:val="44"/>
        </w:rPr>
        <w:t>第三部分 2019年度部门决算情况说明</w:t>
      </w:r>
    </w:p>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宋体" w:eastAsia="黑体"/>
          <w:color w:val="000000"/>
          <w:kern w:val="0"/>
          <w:sz w:val="44"/>
          <w:szCs w:val="44"/>
          <w:lang w:eastAsia="zh-CN"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一、收入支出决算总体情况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pStyle w:val="5"/>
        <w:widowControl w:val="0"/>
        <w:shd w:val="clear" w:color="auto" w:fill="FFFFFF"/>
        <w:spacing w:before="0" w:beforeAutospacing="0" w:after="0" w:afterAutospacing="0" w:line="520" w:lineRule="exact"/>
        <w:ind w:firstLine="585"/>
        <w:rPr>
          <w:rFonts w:hint="eastAsia" w:ascii="仿宋_GB2312" w:eastAsia="仿宋_GB2312"/>
          <w:color w:val="000000"/>
          <w:sz w:val="32"/>
          <w:szCs w:val="32"/>
          <w:lang w:eastAsia="zh-CN"/>
        </w:rPr>
      </w:pPr>
      <w:r>
        <w:rPr>
          <w:rFonts w:hint="eastAsia"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年度</w:t>
      </w:r>
      <w:r>
        <w:rPr>
          <w:rFonts w:hint="eastAsia" w:ascii="仿宋_GB2312" w:eastAsia="仿宋_GB2312"/>
          <w:color w:val="000000"/>
          <w:sz w:val="32"/>
          <w:szCs w:val="32"/>
          <w:lang w:eastAsia="zh-CN"/>
        </w:rPr>
        <w:t>统计局</w:t>
      </w:r>
      <w:r>
        <w:rPr>
          <w:rFonts w:hint="eastAsia" w:ascii="仿宋_GB2312" w:eastAsia="仿宋_GB2312"/>
          <w:color w:val="000000"/>
          <w:sz w:val="32"/>
          <w:szCs w:val="32"/>
        </w:rPr>
        <w:t>财政拨款收入合计</w:t>
      </w:r>
      <w:r>
        <w:rPr>
          <w:rFonts w:hint="eastAsia" w:ascii="仿宋_GB2312" w:eastAsia="仿宋_GB2312"/>
          <w:color w:val="000000"/>
          <w:sz w:val="32"/>
          <w:szCs w:val="32"/>
          <w:lang w:val="en-US" w:eastAsia="zh-CN"/>
        </w:rPr>
        <w:t>318.05</w:t>
      </w:r>
      <w:r>
        <w:rPr>
          <w:rFonts w:hint="eastAsia" w:ascii="仿宋_GB2312" w:eastAsia="仿宋_GB2312"/>
          <w:color w:val="000000"/>
          <w:sz w:val="32"/>
          <w:szCs w:val="32"/>
        </w:rPr>
        <w:t>万元，较上年</w:t>
      </w:r>
      <w:r>
        <w:rPr>
          <w:rFonts w:hint="eastAsia" w:ascii="仿宋_GB2312" w:eastAsia="仿宋_GB2312"/>
          <w:color w:val="000000"/>
          <w:sz w:val="32"/>
          <w:szCs w:val="32"/>
          <w:lang w:eastAsia="zh-CN"/>
        </w:rPr>
        <w:t>增加</w:t>
      </w:r>
      <w:r>
        <w:rPr>
          <w:rFonts w:hint="eastAsia" w:ascii="仿宋_GB2312" w:eastAsia="仿宋_GB2312"/>
          <w:color w:val="000000"/>
          <w:sz w:val="32"/>
          <w:szCs w:val="32"/>
          <w:lang w:val="en-US" w:eastAsia="zh-CN"/>
        </w:rPr>
        <w:t>17.51</w:t>
      </w:r>
      <w:r>
        <w:rPr>
          <w:rFonts w:hint="eastAsia" w:ascii="仿宋_GB2312" w:eastAsia="仿宋_GB2312"/>
          <w:color w:val="000000"/>
          <w:sz w:val="32"/>
          <w:szCs w:val="32"/>
        </w:rPr>
        <w:t>万元，主要原因</w:t>
      </w:r>
      <w:r>
        <w:rPr>
          <w:rFonts w:hint="eastAsia" w:ascii="仿宋_GB2312" w:eastAsia="仿宋_GB2312"/>
          <w:color w:val="000000"/>
          <w:sz w:val="32"/>
          <w:szCs w:val="32"/>
          <w:lang w:eastAsia="zh-CN"/>
        </w:rPr>
        <w:t>是今年第四次经济普查</w:t>
      </w:r>
      <w:r>
        <w:rPr>
          <w:rFonts w:hint="eastAsia" w:ascii="仿宋_GB2312" w:eastAsia="仿宋_GB2312"/>
          <w:color w:val="000000"/>
          <w:sz w:val="32"/>
          <w:szCs w:val="32"/>
        </w:rPr>
        <w:t>专项经费</w:t>
      </w:r>
      <w:r>
        <w:rPr>
          <w:rFonts w:hint="eastAsia" w:ascii="仿宋_GB2312" w:eastAsia="仿宋_GB2312"/>
          <w:color w:val="000000"/>
          <w:sz w:val="32"/>
          <w:szCs w:val="32"/>
          <w:lang w:eastAsia="zh-CN"/>
        </w:rPr>
        <w:t>增加</w:t>
      </w:r>
      <w:r>
        <w:rPr>
          <w:rFonts w:hint="eastAsia"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年度本年支出</w:t>
      </w:r>
      <w:r>
        <w:rPr>
          <w:rFonts w:hint="eastAsia" w:ascii="仿宋_GB2312" w:eastAsia="仿宋_GB2312"/>
          <w:color w:val="000000"/>
          <w:sz w:val="32"/>
          <w:szCs w:val="32"/>
          <w:lang w:val="en-US" w:eastAsia="zh-CN"/>
        </w:rPr>
        <w:t>318.05</w:t>
      </w:r>
      <w:r>
        <w:rPr>
          <w:rFonts w:hint="eastAsia" w:ascii="仿宋_GB2312" w:eastAsia="仿宋_GB2312"/>
          <w:color w:val="000000"/>
          <w:sz w:val="32"/>
          <w:szCs w:val="32"/>
        </w:rPr>
        <w:t>万元，比上年增加</w:t>
      </w:r>
      <w:r>
        <w:rPr>
          <w:rFonts w:hint="eastAsia" w:ascii="仿宋_GB2312" w:eastAsia="仿宋_GB2312"/>
          <w:color w:val="000000"/>
          <w:sz w:val="32"/>
          <w:szCs w:val="32"/>
          <w:lang w:val="en-US" w:eastAsia="zh-CN"/>
        </w:rPr>
        <w:t>17.51</w:t>
      </w:r>
      <w:r>
        <w:rPr>
          <w:rFonts w:hint="eastAsia" w:ascii="仿宋_GB2312" w:eastAsia="仿宋_GB2312"/>
          <w:color w:val="000000"/>
          <w:sz w:val="32"/>
          <w:szCs w:val="32"/>
        </w:rPr>
        <w:t>万元。主要原因</w:t>
      </w:r>
      <w:r>
        <w:rPr>
          <w:rFonts w:hint="eastAsia" w:ascii="仿宋_GB2312" w:eastAsia="仿宋_GB2312"/>
          <w:color w:val="000000"/>
          <w:sz w:val="32"/>
          <w:szCs w:val="32"/>
          <w:lang w:eastAsia="zh-CN"/>
        </w:rPr>
        <w:t>今年第四次经济普查</w:t>
      </w:r>
      <w:r>
        <w:rPr>
          <w:rFonts w:hint="eastAsia" w:ascii="仿宋_GB2312" w:eastAsia="仿宋_GB2312"/>
          <w:color w:val="000000"/>
          <w:sz w:val="32"/>
          <w:szCs w:val="32"/>
        </w:rPr>
        <w:t>专项经费</w:t>
      </w:r>
      <w:r>
        <w:rPr>
          <w:rFonts w:hint="eastAsia" w:ascii="仿宋_GB2312" w:eastAsia="仿宋_GB2312"/>
          <w:color w:val="000000"/>
          <w:sz w:val="32"/>
          <w:szCs w:val="32"/>
          <w:lang w:eastAsia="zh-CN"/>
        </w:rPr>
        <w:t>增加。</w:t>
      </w:r>
    </w:p>
    <w:p>
      <w:pPr>
        <w:pStyle w:val="4"/>
        <w:rPr>
          <w:rFonts w:hint="eastAsia" w:ascii="仿宋_GB2312" w:eastAsia="仿宋_GB2312"/>
          <w:color w:val="000000"/>
          <w:sz w:val="32"/>
          <w:szCs w:val="32"/>
          <w:lang w:eastAsia="zh-CN"/>
        </w:rPr>
      </w:pPr>
    </w:p>
    <w:p>
      <w:pPr>
        <w:pStyle w:val="4"/>
        <w:rPr>
          <w:rFonts w:hint="eastAsia" w:ascii="仿宋_GB2312" w:eastAsia="仿宋_GB2312"/>
          <w:color w:val="000000"/>
          <w:sz w:val="32"/>
          <w:szCs w:val="32"/>
          <w:lang w:eastAsia="zh-CN"/>
        </w:rPr>
      </w:pPr>
      <w:r>
        <w:rPr>
          <w:rFonts w:hint="eastAsia" w:eastAsia="方正仿宋简体"/>
          <w:lang w:eastAsia="zh-CN"/>
        </w:rPr>
        <w:drawing>
          <wp:inline distT="0" distB="0" distL="114300" distR="114300">
            <wp:extent cx="4926965" cy="2049145"/>
            <wp:effectExtent l="4445" t="4445" r="21590" b="2286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4"/>
        <w:rPr>
          <w:rFonts w:hint="default" w:ascii="仿宋_GB2312" w:eastAsia="仿宋_GB2312"/>
          <w:color w:val="00000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二、收入决算情况</w:t>
      </w:r>
      <w:r>
        <w:rPr>
          <w:rFonts w:hint="eastAsia" w:ascii="黑体" w:hAnsi="黑体" w:eastAsia="黑体"/>
          <w:color w:val="000000"/>
          <w:kern w:val="0"/>
          <w:sz w:val="32"/>
          <w:szCs w:val="32"/>
          <w:lang w:eastAsia="zh-CN" w:bidi="ar"/>
        </w:rPr>
        <w:t>说明</w:t>
      </w:r>
    </w:p>
    <w:p>
      <w:pPr>
        <w:pStyle w:val="5"/>
        <w:widowControl w:val="0"/>
        <w:shd w:val="clear" w:color="auto" w:fill="FFFFFF"/>
        <w:spacing w:before="0" w:beforeAutospacing="0" w:after="0" w:afterAutospacing="0" w:line="520" w:lineRule="exact"/>
        <w:ind w:firstLine="585"/>
        <w:rPr>
          <w:rFonts w:hint="eastAsia" w:ascii="黑体" w:hAnsi="黑体" w:eastAsia="黑体"/>
          <w:color w:val="000000"/>
          <w:kern w:val="0"/>
          <w:sz w:val="32"/>
          <w:szCs w:val="32"/>
          <w:lang w:bidi="ar"/>
        </w:rPr>
      </w:pPr>
      <w:r>
        <w:rPr>
          <w:rFonts w:hint="eastAsia"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年收入合计</w:t>
      </w:r>
      <w:r>
        <w:rPr>
          <w:rFonts w:hint="eastAsia" w:ascii="仿宋_GB2312" w:eastAsia="仿宋_GB2312"/>
          <w:color w:val="000000"/>
          <w:sz w:val="32"/>
          <w:szCs w:val="32"/>
          <w:lang w:val="en-US" w:eastAsia="zh-CN"/>
        </w:rPr>
        <w:t>318.05</w:t>
      </w:r>
      <w:r>
        <w:rPr>
          <w:rFonts w:hint="eastAsia" w:ascii="仿宋_GB2312" w:eastAsia="仿宋_GB2312"/>
          <w:color w:val="000000"/>
          <w:sz w:val="32"/>
          <w:szCs w:val="32"/>
        </w:rPr>
        <w:t>万元，其中：财政拨款收入</w:t>
      </w:r>
      <w:r>
        <w:rPr>
          <w:rFonts w:hint="eastAsia" w:ascii="仿宋_GB2312" w:eastAsia="仿宋_GB2312"/>
          <w:color w:val="000000"/>
          <w:sz w:val="32"/>
          <w:szCs w:val="32"/>
          <w:lang w:val="en-US" w:eastAsia="zh-CN"/>
        </w:rPr>
        <w:t>318.05</w:t>
      </w:r>
      <w:r>
        <w:rPr>
          <w:rFonts w:hint="eastAsia" w:ascii="仿宋_GB2312" w:eastAsia="仿宋_GB2312"/>
          <w:color w:val="000000"/>
          <w:sz w:val="32"/>
          <w:szCs w:val="32"/>
        </w:rPr>
        <w:t>万元，为区级财政当年拨付的一般公共预算资金。</w:t>
      </w:r>
      <w:r>
        <w:rPr>
          <w:rFonts w:hint="eastAsia" w:ascii="仿宋_GB2312" w:eastAsia="仿宋_GB2312"/>
          <w:color w:val="000000"/>
          <w:sz w:val="32"/>
          <w:szCs w:val="32"/>
        </w:rPr>
        <w:pict>
          <v:shape id="_x0000_s1029" o:spid="_x0000_s1029" o:spt="75" type="#_x0000_t75" style="position:absolute;left:0pt;margin-left:72.05pt;margin-top:438.45pt;height:163.15pt;width:461.95pt;z-index:251665408;mso-width-relative:page;mso-height-relative:page;" o:ole="t" fillcolor="#000000" filled="f" stroked="f" coordsize="21600,21600">
            <v:path/>
            <v:fill on="f" focussize="0,0"/>
            <v:stroke on="f" weight="7.8740157480315e-5pt" color="#FFFFFF"/>
            <v:imagedata r:id="rId8" o:title=""/>
            <o:lock v:ext="edit" rotation="t" aspectratio="t"/>
          </v:shape>
          <o:OLEObject Type="Embed" ProgID="Excel.Chart.8" ShapeID="_x0000_s1029" DrawAspect="Content" ObjectID="_1468075725" r:id="rId7">
            <o:LockedField>false</o:LockedField>
          </o:OLEObject>
        </w:pict>
      </w:r>
      <w:r>
        <w:rPr>
          <w:rFonts w:hint="eastAsia" w:ascii="仿宋_GB2312" w:eastAsia="仿宋_GB2312"/>
          <w:color w:val="000000"/>
          <w:sz w:val="32"/>
          <w:szCs w:val="32"/>
        </w:rPr>
        <w:pict>
          <v:shape id="_x0000_s1030" o:spid="_x0000_s1030" o:spt="75" type="#_x0000_t75" style="position:absolute;left:0pt;margin-left:72.05pt;margin-top:438.45pt;height:163.15pt;width:461.95pt;z-index:251667456;mso-width-relative:page;mso-height-relative:page;" o:ole="t" fillcolor="#000000" filled="f" stroked="f" coordsize="21600,21600">
            <v:path/>
            <v:fill on="f" focussize="0,0"/>
            <v:stroke on="f" weight="7.8740157480315e-5pt" color="#FFFFFF"/>
            <v:imagedata r:id="rId8" o:title=""/>
            <o:lock v:ext="edit" rotation="t" aspectratio="t"/>
          </v:shape>
          <o:OLEObject Type="Embed" ProgID="Excel.Chart.8" ShapeID="_x0000_s1030" DrawAspect="Content" ObjectID="_1468075726" r:id="rId9">
            <o:LockedField>false</o:LockedField>
          </o:OLEObject>
        </w:pic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rPr>
      </w:pPr>
      <w:r>
        <w:rPr>
          <w:rFonts w:hint="eastAsia" w:ascii="黑体" w:hAnsi="黑体" w:eastAsia="黑体"/>
          <w:color w:val="000000"/>
          <w:kern w:val="0"/>
          <w:sz w:val="32"/>
          <w:szCs w:val="32"/>
          <w:lang w:bidi="ar"/>
        </w:rPr>
        <w:t>三、支出决算情况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pStyle w:val="5"/>
        <w:widowControl w:val="0"/>
        <w:shd w:val="clear" w:color="auto" w:fill="FFFFFF"/>
        <w:spacing w:before="0" w:beforeAutospacing="0" w:after="0" w:afterAutospacing="0" w:line="520" w:lineRule="exact"/>
        <w:ind w:firstLine="742" w:firstLineChars="232"/>
        <w:rPr>
          <w:rFonts w:hint="eastAsia" w:ascii="仿宋_GB2312" w:eastAsia="仿宋_GB2312"/>
          <w:sz w:val="32"/>
          <w:szCs w:val="32"/>
        </w:rPr>
      </w:pPr>
      <w:r>
        <w:rPr>
          <w:rFonts w:hint="eastAsia" w:ascii="仿宋_GB2312" w:eastAsia="仿宋_GB2312"/>
          <w:b w:val="0"/>
          <w:bCs w:val="0"/>
          <w:sz w:val="32"/>
          <w:szCs w:val="32"/>
        </w:rPr>
        <w:t>201</w:t>
      </w:r>
      <w:r>
        <w:rPr>
          <w:rFonts w:hint="eastAsia" w:ascii="仿宋_GB2312" w:eastAsia="仿宋_GB2312"/>
          <w:b w:val="0"/>
          <w:bCs w:val="0"/>
          <w:sz w:val="32"/>
          <w:szCs w:val="32"/>
          <w:lang w:val="en-US" w:eastAsia="zh-CN"/>
        </w:rPr>
        <w:t>9</w:t>
      </w:r>
      <w:r>
        <w:rPr>
          <w:rFonts w:hint="eastAsia" w:ascii="仿宋_GB2312" w:eastAsia="仿宋_GB2312"/>
          <w:sz w:val="32"/>
          <w:szCs w:val="32"/>
        </w:rPr>
        <w:t>年本年支出合计</w:t>
      </w:r>
      <w:r>
        <w:rPr>
          <w:rFonts w:hint="eastAsia" w:ascii="仿宋_GB2312" w:eastAsia="仿宋_GB2312"/>
          <w:sz w:val="32"/>
          <w:szCs w:val="32"/>
          <w:lang w:val="en-US" w:eastAsia="zh-CN"/>
        </w:rPr>
        <w:t>318.05</w:t>
      </w:r>
      <w:r>
        <w:rPr>
          <w:rFonts w:hint="eastAsia" w:ascii="仿宋_GB2312" w:eastAsia="仿宋_GB2312"/>
          <w:sz w:val="32"/>
          <w:szCs w:val="32"/>
        </w:rPr>
        <w:t>万元，其中：</w:t>
      </w:r>
    </w:p>
    <w:p>
      <w:pPr>
        <w:pStyle w:val="5"/>
        <w:widowControl w:val="0"/>
        <w:shd w:val="clear" w:color="auto" w:fill="FFFFFF"/>
        <w:spacing w:before="0" w:beforeAutospacing="0" w:after="0" w:afterAutospacing="0" w:line="520" w:lineRule="exact"/>
        <w:ind w:firstLine="585"/>
        <w:rPr>
          <w:rFonts w:hint="eastAsia" w:ascii="仿宋_GB2312" w:eastAsia="仿宋_GB2312"/>
          <w:sz w:val="32"/>
          <w:szCs w:val="32"/>
        </w:rPr>
      </w:pPr>
      <w:r>
        <w:rPr>
          <w:rFonts w:hint="eastAsia" w:ascii="仿宋_GB2312" w:eastAsia="仿宋_GB2312"/>
          <w:sz w:val="32"/>
          <w:szCs w:val="32"/>
        </w:rPr>
        <w:t>（1）基本支出</w:t>
      </w:r>
      <w:r>
        <w:rPr>
          <w:rFonts w:hint="eastAsia" w:ascii="仿宋_GB2312" w:eastAsia="仿宋_GB2312"/>
          <w:sz w:val="32"/>
          <w:szCs w:val="32"/>
          <w:lang w:val="en-US" w:eastAsia="zh-CN"/>
        </w:rPr>
        <w:t>142.65</w:t>
      </w:r>
      <w:r>
        <w:rPr>
          <w:rFonts w:hint="eastAsia" w:ascii="仿宋_GB2312" w:eastAsia="仿宋_GB2312"/>
          <w:sz w:val="32"/>
          <w:szCs w:val="32"/>
        </w:rPr>
        <w:t>万元，占总支出的</w:t>
      </w:r>
      <w:r>
        <w:rPr>
          <w:rFonts w:hint="eastAsia" w:ascii="仿宋_GB2312" w:eastAsia="仿宋_GB2312"/>
          <w:sz w:val="32"/>
          <w:szCs w:val="32"/>
          <w:lang w:val="en-US" w:eastAsia="zh-CN"/>
        </w:rPr>
        <w:t>44.8</w:t>
      </w:r>
      <w:r>
        <w:rPr>
          <w:rFonts w:hint="eastAsia" w:ascii="仿宋_GB2312" w:eastAsia="仿宋_GB2312"/>
          <w:sz w:val="32"/>
          <w:szCs w:val="32"/>
        </w:rPr>
        <w:t>%，是为保障机构正常运转、完成日常工作任务而发生的各项支出，</w:t>
      </w:r>
    </w:p>
    <w:p>
      <w:pPr>
        <w:pStyle w:val="5"/>
        <w:widowControl w:val="0"/>
        <w:shd w:val="clear" w:color="auto" w:fill="FFFFFF"/>
        <w:spacing w:before="0" w:beforeAutospacing="0" w:after="0" w:afterAutospacing="0" w:line="520" w:lineRule="exact"/>
        <w:ind w:firstLine="742" w:firstLineChars="232"/>
        <w:rPr>
          <w:rFonts w:hint="eastAsia" w:ascii="仿宋_GB2312" w:eastAsia="仿宋_GB2312"/>
          <w:sz w:val="32"/>
          <w:szCs w:val="32"/>
          <w:lang w:val="en-US" w:eastAsia="zh-CN"/>
        </w:rPr>
      </w:pPr>
      <w:r>
        <w:rPr>
          <w:rFonts w:hint="eastAsia" w:ascii="仿宋_GB2312" w:eastAsia="仿宋_GB2312"/>
          <w:color w:val="000000"/>
          <w:sz w:val="32"/>
          <w:szCs w:val="32"/>
        </w:rPr>
        <w:pict>
          <v:shape id="_x0000_s1027" o:spid="_x0000_s1027" o:spt="75" type="#_x0000_t75" style="position:absolute;left:0pt;margin-left:-23.55pt;margin-top:72.55pt;height:179.9pt;width:461.95pt;z-index:251662336;mso-width-relative:page;mso-height-relative:page;" o:ole="t" fillcolor="#000000" filled="f" stroked="f" coordsize="21600,21600">
            <v:path/>
            <v:fill on="f" focussize="0,0"/>
            <v:stroke on="f" weight="7.8740157480315e-5pt" color="#FFFFFF"/>
            <v:imagedata r:id="rId11" o:title=""/>
            <o:lock v:ext="edit" rotation="t" aspectratio="t"/>
          </v:shape>
          <o:OLEObject Type="Embed" ProgID="Excel.Chart.8" ShapeID="_x0000_s1027" DrawAspect="Content" ObjectID="_1468075727" r:id="rId10">
            <o:LockedField>false</o:LockedField>
          </o:OLEObject>
        </w:pict>
      </w:r>
      <w:r>
        <w:rPr>
          <w:rFonts w:hint="eastAsia" w:ascii="仿宋_GB2312" w:eastAsia="仿宋_GB2312"/>
          <w:sz w:val="32"/>
          <w:szCs w:val="32"/>
        </w:rPr>
        <w:t>(2)项目支出</w:t>
      </w:r>
      <w:r>
        <w:rPr>
          <w:rFonts w:hint="eastAsia" w:ascii="仿宋_GB2312" w:eastAsia="仿宋_GB2312"/>
          <w:sz w:val="32"/>
          <w:szCs w:val="32"/>
          <w:lang w:val="en-US" w:eastAsia="zh-CN"/>
        </w:rPr>
        <w:t>175.4</w:t>
      </w:r>
      <w:r>
        <w:rPr>
          <w:rFonts w:hint="eastAsia" w:ascii="仿宋_GB2312" w:eastAsia="仿宋_GB2312"/>
          <w:sz w:val="32"/>
          <w:szCs w:val="32"/>
        </w:rPr>
        <w:t>万元，占总支出的</w:t>
      </w:r>
      <w:r>
        <w:rPr>
          <w:rFonts w:hint="eastAsia" w:ascii="仿宋_GB2312" w:eastAsia="仿宋_GB2312"/>
          <w:sz w:val="32"/>
          <w:szCs w:val="32"/>
          <w:lang w:val="en-US" w:eastAsia="zh-CN"/>
        </w:rPr>
        <w:t>55.2</w:t>
      </w:r>
      <w:r>
        <w:rPr>
          <w:rFonts w:hint="eastAsia" w:ascii="仿宋_GB2312" w:eastAsia="仿宋_GB2312"/>
          <w:sz w:val="32"/>
          <w:szCs w:val="32"/>
        </w:rPr>
        <w:t>%，</w:t>
      </w:r>
      <w:r>
        <w:rPr>
          <w:rFonts w:hint="eastAsia" w:ascii="仿宋_GB2312" w:eastAsia="仿宋_GB2312"/>
          <w:sz w:val="32"/>
          <w:szCs w:val="32"/>
          <w:lang w:eastAsia="zh-CN"/>
        </w:rPr>
        <w:t>是</w:t>
      </w:r>
      <w:r>
        <w:rPr>
          <w:rFonts w:hint="eastAsia" w:ascii="仿宋_GB2312" w:eastAsia="仿宋_GB2312"/>
          <w:sz w:val="32"/>
          <w:szCs w:val="32"/>
        </w:rPr>
        <w:t>为完成特定工作任务或事业发展目标，在基本支出之外发生的支出。</w:t>
      </w:r>
      <w:r>
        <w:rPr>
          <w:rFonts w:hint="eastAsia" w:ascii="仿宋_GB2312" w:eastAsia="仿宋_GB2312"/>
          <w:sz w:val="32"/>
          <w:szCs w:val="32"/>
          <w:lang w:val="en-US" w:eastAsia="zh-CN"/>
        </w:rPr>
        <w:t xml:space="preserve">          </w:t>
      </w:r>
    </w:p>
    <w:p>
      <w:pPr>
        <w:pStyle w:val="4"/>
        <w:rPr>
          <w:rFonts w:hint="default"/>
          <w:sz w:val="28"/>
          <w:szCs w:val="28"/>
          <w:lang w:val="en-US" w:eastAsia="zh-CN"/>
        </w:rPr>
      </w:pPr>
      <w:r>
        <w:rPr>
          <w:rFonts w:hint="eastAsia" w:ascii="仿宋_GB2312" w:eastAsia="仿宋_GB2312"/>
          <w:sz w:val="32"/>
          <w:szCs w:val="32"/>
          <w:lang w:val="en-US" w:eastAsia="zh-CN"/>
        </w:rPr>
        <w:t xml:space="preserve">                                     </w:t>
      </w:r>
      <w:r>
        <w:rPr>
          <w:rFonts w:hint="eastAsia" w:ascii="仿宋_GB2312" w:eastAsia="仿宋_GB2312"/>
          <w:sz w:val="28"/>
          <w:szCs w:val="28"/>
          <w:lang w:val="en-US" w:eastAsia="zh-CN"/>
        </w:rPr>
        <w:t xml:space="preserve"> 单位：万元</w:t>
      </w:r>
    </w:p>
    <w:p>
      <w:pPr>
        <w:pStyle w:val="4"/>
        <w:rPr>
          <w:rFonts w:hint="eastAsia"/>
        </w:rPr>
      </w:pPr>
    </w:p>
    <w:tbl>
      <w:tblPr>
        <w:tblStyle w:val="7"/>
        <w:tblW w:w="0" w:type="auto"/>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0"/>
        <w:gridCol w:w="3090"/>
        <w:gridCol w:w="2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pStyle w:val="5"/>
              <w:widowControl w:val="0"/>
              <w:spacing w:before="0" w:beforeAutospacing="0" w:after="0" w:afterAutospacing="0" w:line="520" w:lineRule="exact"/>
              <w:rPr>
                <w:rFonts w:hint="eastAsia" w:ascii="仿宋_GB2312" w:eastAsia="仿宋_GB2312"/>
                <w:sz w:val="28"/>
                <w:szCs w:val="28"/>
                <w:vertAlign w:val="baseline"/>
                <w:lang w:val="en-US" w:eastAsia="zh-CN"/>
              </w:rPr>
            </w:pPr>
          </w:p>
        </w:tc>
        <w:tc>
          <w:tcPr>
            <w:tcW w:w="3090" w:type="dxa"/>
          </w:tcPr>
          <w:p>
            <w:pPr>
              <w:pStyle w:val="5"/>
              <w:widowControl w:val="0"/>
              <w:spacing w:before="0" w:beforeAutospacing="0" w:after="0" w:afterAutospacing="0" w:line="520" w:lineRule="exact"/>
              <w:ind w:firstLine="1120" w:firstLineChars="400"/>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金额</w:t>
            </w:r>
          </w:p>
        </w:tc>
        <w:tc>
          <w:tcPr>
            <w:tcW w:w="2790" w:type="dxa"/>
          </w:tcPr>
          <w:p>
            <w:pPr>
              <w:pStyle w:val="5"/>
              <w:widowControl w:val="0"/>
              <w:spacing w:before="0" w:beforeAutospacing="0" w:after="0" w:afterAutospacing="0" w:line="520" w:lineRule="exact"/>
              <w:ind w:firstLine="560" w:firstLineChars="200"/>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eastAsia="zh-CN"/>
              </w:rPr>
              <w:t>占比</w:t>
            </w:r>
            <w:r>
              <w:rPr>
                <w:rFonts w:hint="eastAsia" w:ascii="仿宋_GB2312" w:eastAsia="仿宋_GB2312"/>
                <w:sz w:val="28"/>
                <w:szCs w:val="28"/>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160" w:type="dxa"/>
          </w:tcPr>
          <w:p>
            <w:pPr>
              <w:pStyle w:val="5"/>
              <w:widowControl w:val="0"/>
              <w:spacing w:before="0" w:beforeAutospacing="0" w:after="0" w:afterAutospacing="0" w:line="520" w:lineRule="exact"/>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支出合计</w:t>
            </w:r>
          </w:p>
        </w:tc>
        <w:tc>
          <w:tcPr>
            <w:tcW w:w="3090" w:type="dxa"/>
          </w:tcPr>
          <w:p>
            <w:pPr>
              <w:pStyle w:val="5"/>
              <w:widowControl w:val="0"/>
              <w:spacing w:before="0" w:beforeAutospacing="0" w:after="0" w:afterAutospacing="0" w:line="520" w:lineRule="exact"/>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318.05</w:t>
            </w:r>
          </w:p>
        </w:tc>
        <w:tc>
          <w:tcPr>
            <w:tcW w:w="2790" w:type="dxa"/>
          </w:tcPr>
          <w:p>
            <w:pPr>
              <w:pStyle w:val="5"/>
              <w:widowControl w:val="0"/>
              <w:spacing w:before="0" w:beforeAutospacing="0" w:after="0" w:afterAutospacing="0" w:line="520" w:lineRule="exact"/>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tcPr>
          <w:p>
            <w:pPr>
              <w:pStyle w:val="5"/>
              <w:widowControl w:val="0"/>
              <w:spacing w:before="0" w:beforeAutospacing="0" w:after="0" w:afterAutospacing="0" w:line="520" w:lineRule="exact"/>
              <w:ind w:firstLine="560" w:firstLineChars="200"/>
              <w:rPr>
                <w:rFonts w:hint="eastAsia" w:ascii="仿宋_GB2312" w:eastAsia="仿宋_GB2312"/>
                <w:sz w:val="28"/>
                <w:szCs w:val="28"/>
                <w:vertAlign w:val="baseline"/>
                <w:lang w:eastAsia="zh-CN"/>
              </w:rPr>
            </w:pPr>
            <w:r>
              <w:rPr>
                <w:rFonts w:hint="eastAsia" w:ascii="仿宋_GB2312" w:eastAsia="仿宋_GB2312"/>
                <w:sz w:val="28"/>
                <w:szCs w:val="28"/>
                <w:vertAlign w:val="baseline"/>
                <w:lang w:eastAsia="zh-CN"/>
              </w:rPr>
              <w:t>基本支出</w:t>
            </w:r>
          </w:p>
        </w:tc>
        <w:tc>
          <w:tcPr>
            <w:tcW w:w="3090" w:type="dxa"/>
          </w:tcPr>
          <w:p>
            <w:pPr>
              <w:pStyle w:val="5"/>
              <w:widowControl w:val="0"/>
              <w:spacing w:before="0" w:beforeAutospacing="0" w:after="0" w:afterAutospacing="0" w:line="520" w:lineRule="exact"/>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142.65</w:t>
            </w:r>
          </w:p>
        </w:tc>
        <w:tc>
          <w:tcPr>
            <w:tcW w:w="2790" w:type="dxa"/>
          </w:tcPr>
          <w:p>
            <w:pPr>
              <w:pStyle w:val="5"/>
              <w:widowControl w:val="0"/>
              <w:spacing w:before="0" w:beforeAutospacing="0" w:after="0" w:afterAutospacing="0" w:line="520" w:lineRule="exact"/>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44.8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
              <w:widowControl w:val="0"/>
              <w:spacing w:before="0" w:beforeAutospacing="0" w:after="0" w:afterAutospacing="0" w:line="520" w:lineRule="exact"/>
              <w:ind w:firstLine="560" w:firstLineChars="200"/>
              <w:rPr>
                <w:rFonts w:hint="eastAsia" w:ascii="仿宋_GB2312" w:eastAsia="仿宋_GB2312"/>
                <w:sz w:val="28"/>
                <w:szCs w:val="28"/>
                <w:vertAlign w:val="baseline"/>
                <w:lang w:eastAsia="zh-CN"/>
              </w:rPr>
            </w:pPr>
            <w:r>
              <w:rPr>
                <w:rFonts w:hint="eastAsia" w:ascii="仿宋_GB2312" w:eastAsia="仿宋_GB2312"/>
                <w:sz w:val="28"/>
                <w:szCs w:val="28"/>
                <w:vertAlign w:val="baseline"/>
                <w:lang w:eastAsia="zh-CN"/>
              </w:rPr>
              <w:t>项目支出</w:t>
            </w:r>
          </w:p>
        </w:tc>
        <w:tc>
          <w:tcPr>
            <w:tcW w:w="3090" w:type="dxa"/>
          </w:tcPr>
          <w:p>
            <w:pPr>
              <w:pStyle w:val="5"/>
              <w:widowControl w:val="0"/>
              <w:spacing w:before="0" w:beforeAutospacing="0" w:after="0" w:afterAutospacing="0" w:line="520" w:lineRule="exact"/>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175.4</w:t>
            </w:r>
          </w:p>
        </w:tc>
        <w:tc>
          <w:tcPr>
            <w:tcW w:w="2790" w:type="dxa"/>
          </w:tcPr>
          <w:p>
            <w:pPr>
              <w:pStyle w:val="5"/>
              <w:widowControl w:val="0"/>
              <w:spacing w:before="0" w:beforeAutospacing="0" w:after="0" w:afterAutospacing="0" w:line="520" w:lineRule="exact"/>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55.2</w:t>
            </w:r>
          </w:p>
        </w:tc>
      </w:tr>
    </w:tbl>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四、财政拨款收入支出决算总体情况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年度</w:t>
      </w:r>
      <w:r>
        <w:rPr>
          <w:rFonts w:hint="eastAsia" w:ascii="仿宋_GB2312" w:eastAsia="仿宋_GB2312"/>
          <w:color w:val="000000"/>
          <w:sz w:val="32"/>
          <w:szCs w:val="32"/>
          <w:lang w:eastAsia="zh-CN"/>
        </w:rPr>
        <w:t>统计局</w:t>
      </w:r>
      <w:r>
        <w:rPr>
          <w:rFonts w:hint="eastAsia" w:ascii="仿宋_GB2312" w:eastAsia="仿宋_GB2312"/>
          <w:color w:val="000000"/>
          <w:sz w:val="32"/>
          <w:szCs w:val="32"/>
        </w:rPr>
        <w:t>财政拨款收入合计</w:t>
      </w:r>
      <w:r>
        <w:rPr>
          <w:rFonts w:hint="eastAsia" w:ascii="仿宋_GB2312" w:eastAsia="仿宋_GB2312"/>
          <w:color w:val="000000"/>
          <w:sz w:val="32"/>
          <w:szCs w:val="32"/>
          <w:lang w:val="en-US" w:eastAsia="zh-CN"/>
        </w:rPr>
        <w:t>318.05</w:t>
      </w:r>
      <w:r>
        <w:rPr>
          <w:rFonts w:hint="eastAsia" w:ascii="仿宋_GB2312" w:eastAsia="仿宋_GB2312"/>
          <w:color w:val="000000"/>
          <w:sz w:val="32"/>
          <w:szCs w:val="32"/>
        </w:rPr>
        <w:t>万元，较上年</w:t>
      </w:r>
      <w:r>
        <w:rPr>
          <w:rFonts w:hint="eastAsia" w:ascii="仿宋_GB2312" w:eastAsia="仿宋_GB2312"/>
          <w:color w:val="000000"/>
          <w:sz w:val="32"/>
          <w:szCs w:val="32"/>
          <w:lang w:eastAsia="zh-CN"/>
        </w:rPr>
        <w:t>增加</w:t>
      </w:r>
      <w:r>
        <w:rPr>
          <w:rFonts w:hint="eastAsia" w:ascii="仿宋_GB2312" w:eastAsia="仿宋_GB2312"/>
          <w:color w:val="000000"/>
          <w:sz w:val="32"/>
          <w:szCs w:val="32"/>
          <w:lang w:val="en-US" w:eastAsia="zh-CN"/>
        </w:rPr>
        <w:t>17.51</w:t>
      </w:r>
      <w:r>
        <w:rPr>
          <w:rFonts w:hint="eastAsia" w:ascii="仿宋_GB2312" w:eastAsia="仿宋_GB2312"/>
          <w:color w:val="000000"/>
          <w:sz w:val="32"/>
          <w:szCs w:val="32"/>
        </w:rPr>
        <w:t>万元，主要原因</w:t>
      </w:r>
      <w:r>
        <w:rPr>
          <w:rFonts w:hint="eastAsia" w:ascii="仿宋_GB2312" w:eastAsia="仿宋_GB2312"/>
          <w:color w:val="000000"/>
          <w:sz w:val="32"/>
          <w:szCs w:val="32"/>
          <w:lang w:eastAsia="zh-CN"/>
        </w:rPr>
        <w:t>是今年第四次经济普查</w:t>
      </w:r>
      <w:r>
        <w:rPr>
          <w:rFonts w:hint="eastAsia" w:ascii="仿宋_GB2312" w:eastAsia="仿宋_GB2312"/>
          <w:color w:val="000000"/>
          <w:sz w:val="32"/>
          <w:szCs w:val="32"/>
        </w:rPr>
        <w:t>专项经费</w:t>
      </w:r>
      <w:r>
        <w:rPr>
          <w:rFonts w:hint="eastAsia" w:ascii="仿宋_GB2312" w:eastAsia="仿宋_GB2312"/>
          <w:color w:val="000000"/>
          <w:sz w:val="32"/>
          <w:szCs w:val="32"/>
          <w:lang w:eastAsia="zh-CN"/>
        </w:rPr>
        <w:t>增加</w:t>
      </w:r>
      <w:r>
        <w:rPr>
          <w:rFonts w:hint="eastAsia" w:ascii="仿宋_GB2312" w:eastAsia="仿宋_GB2312"/>
          <w:color w:val="000000"/>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eastAsia="仿宋_GB2312"/>
          <w:color w:val="000000"/>
          <w:sz w:val="32"/>
          <w:szCs w:val="32"/>
          <w:lang w:eastAsia="zh-CN"/>
        </w:rPr>
      </w:pPr>
      <w:r>
        <w:rPr>
          <w:rFonts w:hint="eastAsia"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年度</w:t>
      </w:r>
      <w:r>
        <w:rPr>
          <w:rFonts w:hint="eastAsia" w:ascii="仿宋_GB2312" w:eastAsia="仿宋_GB2312"/>
          <w:color w:val="000000"/>
          <w:sz w:val="32"/>
          <w:szCs w:val="32"/>
          <w:lang w:eastAsia="zh-CN"/>
        </w:rPr>
        <w:t>财政拨款</w:t>
      </w:r>
      <w:r>
        <w:rPr>
          <w:rFonts w:hint="eastAsia" w:ascii="仿宋_GB2312" w:eastAsia="仿宋_GB2312"/>
          <w:color w:val="000000"/>
          <w:sz w:val="32"/>
          <w:szCs w:val="32"/>
        </w:rPr>
        <w:t>支出</w:t>
      </w:r>
      <w:r>
        <w:rPr>
          <w:rFonts w:hint="eastAsia" w:ascii="仿宋_GB2312" w:eastAsia="仿宋_GB2312"/>
          <w:color w:val="000000"/>
          <w:sz w:val="32"/>
          <w:szCs w:val="32"/>
          <w:lang w:val="en-US" w:eastAsia="zh-CN"/>
        </w:rPr>
        <w:t>318.05</w:t>
      </w:r>
      <w:r>
        <w:rPr>
          <w:rFonts w:hint="eastAsia" w:ascii="仿宋_GB2312" w:eastAsia="仿宋_GB2312"/>
          <w:color w:val="000000"/>
          <w:sz w:val="32"/>
          <w:szCs w:val="32"/>
        </w:rPr>
        <w:t>万元，比上年增加</w:t>
      </w:r>
      <w:r>
        <w:rPr>
          <w:rFonts w:hint="eastAsia" w:ascii="仿宋_GB2312" w:eastAsia="仿宋_GB2312"/>
          <w:color w:val="000000"/>
          <w:sz w:val="32"/>
          <w:szCs w:val="32"/>
          <w:lang w:val="en-US" w:eastAsia="zh-CN"/>
        </w:rPr>
        <w:t>17.51</w:t>
      </w:r>
      <w:r>
        <w:rPr>
          <w:rFonts w:hint="eastAsia" w:ascii="仿宋_GB2312" w:eastAsia="仿宋_GB2312"/>
          <w:color w:val="000000"/>
          <w:sz w:val="32"/>
          <w:szCs w:val="32"/>
        </w:rPr>
        <w:t>万元。主要原因</w:t>
      </w:r>
      <w:r>
        <w:rPr>
          <w:rFonts w:hint="eastAsia" w:ascii="仿宋_GB2312" w:eastAsia="仿宋_GB2312"/>
          <w:color w:val="000000"/>
          <w:sz w:val="32"/>
          <w:szCs w:val="32"/>
          <w:lang w:eastAsia="zh-CN"/>
        </w:rPr>
        <w:t>今年第四次经济普查</w:t>
      </w:r>
      <w:r>
        <w:rPr>
          <w:rFonts w:hint="eastAsia" w:ascii="仿宋_GB2312" w:eastAsia="仿宋_GB2312"/>
          <w:color w:val="000000"/>
          <w:sz w:val="32"/>
          <w:szCs w:val="32"/>
        </w:rPr>
        <w:t>专项经费</w:t>
      </w:r>
      <w:r>
        <w:rPr>
          <w:rFonts w:hint="eastAsia" w:ascii="仿宋_GB2312" w:eastAsia="仿宋_GB2312"/>
          <w:color w:val="000000"/>
          <w:sz w:val="32"/>
          <w:szCs w:val="32"/>
          <w:lang w:eastAsia="zh-CN"/>
        </w:rPr>
        <w:t>支出增加。</w:t>
      </w:r>
    </w:p>
    <w:tbl>
      <w:tblPr>
        <w:tblStyle w:val="7"/>
        <w:tblW w:w="0" w:type="auto"/>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4"/>
        <w:gridCol w:w="2381"/>
        <w:gridCol w:w="2150"/>
        <w:gridCol w:w="2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64" w:type="dxa"/>
          </w:tcPr>
          <w:p>
            <w:pPr>
              <w:pStyle w:val="5"/>
              <w:widowControl w:val="0"/>
              <w:spacing w:before="0" w:beforeAutospacing="0" w:after="0" w:afterAutospacing="0" w:line="520" w:lineRule="exact"/>
              <w:rPr>
                <w:rFonts w:hint="eastAsia" w:ascii="仿宋_GB2312" w:eastAsia="仿宋_GB2312"/>
                <w:sz w:val="24"/>
                <w:szCs w:val="24"/>
                <w:vertAlign w:val="baseline"/>
                <w:lang w:val="en-US" w:eastAsia="zh-CN"/>
              </w:rPr>
            </w:pPr>
          </w:p>
        </w:tc>
        <w:tc>
          <w:tcPr>
            <w:tcW w:w="2381" w:type="dxa"/>
          </w:tcPr>
          <w:p>
            <w:pPr>
              <w:pStyle w:val="5"/>
              <w:widowControl w:val="0"/>
              <w:spacing w:before="0" w:beforeAutospacing="0" w:after="0" w:afterAutospacing="0" w:line="520" w:lineRule="exact"/>
              <w:ind w:firstLine="960" w:firstLineChars="400"/>
              <w:rPr>
                <w:rFonts w:hint="default"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2019</w:t>
            </w:r>
          </w:p>
        </w:tc>
        <w:tc>
          <w:tcPr>
            <w:tcW w:w="2150" w:type="dxa"/>
          </w:tcPr>
          <w:p>
            <w:pPr>
              <w:pStyle w:val="5"/>
              <w:widowControl w:val="0"/>
              <w:spacing w:before="0" w:beforeAutospacing="0" w:after="0" w:afterAutospacing="0" w:line="520" w:lineRule="exact"/>
              <w:ind w:firstLine="480" w:firstLineChars="200"/>
              <w:rPr>
                <w:rFonts w:hint="default"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2018</w:t>
            </w:r>
          </w:p>
        </w:tc>
        <w:tc>
          <w:tcPr>
            <w:tcW w:w="2150" w:type="dxa"/>
          </w:tcPr>
          <w:p>
            <w:pPr>
              <w:pStyle w:val="5"/>
              <w:widowControl w:val="0"/>
              <w:spacing w:before="0" w:beforeAutospacing="0" w:after="0" w:afterAutospacing="0" w:line="520" w:lineRule="exact"/>
              <w:ind w:firstLine="480" w:firstLineChars="200"/>
              <w:rPr>
                <w:rFonts w:hint="default"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664" w:type="dxa"/>
          </w:tcPr>
          <w:p>
            <w:pPr>
              <w:pStyle w:val="5"/>
              <w:widowControl w:val="0"/>
              <w:spacing w:before="0" w:beforeAutospacing="0" w:after="0" w:afterAutospacing="0" w:line="520" w:lineRule="exact"/>
              <w:rPr>
                <w:rFonts w:hint="default"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财政拨款收入</w:t>
            </w:r>
          </w:p>
        </w:tc>
        <w:tc>
          <w:tcPr>
            <w:tcW w:w="2381" w:type="dxa"/>
          </w:tcPr>
          <w:p>
            <w:pPr>
              <w:pStyle w:val="5"/>
              <w:widowControl w:val="0"/>
              <w:spacing w:before="0" w:beforeAutospacing="0" w:after="0" w:afterAutospacing="0" w:line="520" w:lineRule="exact"/>
              <w:jc w:val="center"/>
              <w:rPr>
                <w:rFonts w:hint="default"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318.05</w:t>
            </w:r>
          </w:p>
        </w:tc>
        <w:tc>
          <w:tcPr>
            <w:tcW w:w="2150" w:type="dxa"/>
          </w:tcPr>
          <w:p>
            <w:pPr>
              <w:pStyle w:val="5"/>
              <w:widowControl w:val="0"/>
              <w:spacing w:before="0" w:beforeAutospacing="0" w:after="0" w:afterAutospacing="0" w:line="520" w:lineRule="exact"/>
              <w:jc w:val="center"/>
              <w:rPr>
                <w:rFonts w:hint="default"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300.54</w:t>
            </w:r>
          </w:p>
        </w:tc>
        <w:tc>
          <w:tcPr>
            <w:tcW w:w="2150" w:type="dxa"/>
          </w:tcPr>
          <w:p>
            <w:pPr>
              <w:pStyle w:val="5"/>
              <w:widowControl w:val="0"/>
              <w:spacing w:before="0" w:beforeAutospacing="0" w:after="0" w:afterAutospacing="0" w:line="520" w:lineRule="exact"/>
              <w:jc w:val="center"/>
              <w:rPr>
                <w:rFonts w:hint="default"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+17.51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64" w:type="dxa"/>
          </w:tcPr>
          <w:p>
            <w:pPr>
              <w:pStyle w:val="5"/>
              <w:widowControl w:val="0"/>
              <w:spacing w:before="0" w:beforeAutospacing="0" w:after="0" w:afterAutospacing="0" w:line="520" w:lineRule="exact"/>
              <w:rPr>
                <w:rFonts w:hint="default"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财政拨款支出</w:t>
            </w:r>
          </w:p>
        </w:tc>
        <w:tc>
          <w:tcPr>
            <w:tcW w:w="2381" w:type="dxa"/>
          </w:tcPr>
          <w:p>
            <w:pPr>
              <w:pStyle w:val="5"/>
              <w:widowControl w:val="0"/>
              <w:spacing w:before="0" w:beforeAutospacing="0" w:after="0" w:afterAutospacing="0" w:line="520" w:lineRule="exact"/>
              <w:jc w:val="center"/>
              <w:rPr>
                <w:rFonts w:hint="default"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318.05</w:t>
            </w:r>
          </w:p>
        </w:tc>
        <w:tc>
          <w:tcPr>
            <w:tcW w:w="2150" w:type="dxa"/>
          </w:tcPr>
          <w:p>
            <w:pPr>
              <w:pStyle w:val="5"/>
              <w:widowControl w:val="0"/>
              <w:spacing w:before="0" w:beforeAutospacing="0" w:after="0" w:afterAutospacing="0" w:line="520" w:lineRule="exact"/>
              <w:jc w:val="center"/>
              <w:rPr>
                <w:rFonts w:hint="default"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300.54</w:t>
            </w:r>
          </w:p>
        </w:tc>
        <w:tc>
          <w:tcPr>
            <w:tcW w:w="2150" w:type="dxa"/>
          </w:tcPr>
          <w:p>
            <w:pPr>
              <w:pStyle w:val="5"/>
              <w:widowControl w:val="0"/>
              <w:spacing w:before="0" w:beforeAutospacing="0" w:after="0" w:afterAutospacing="0" w:line="520" w:lineRule="exact"/>
              <w:jc w:val="center"/>
              <w:rPr>
                <w:rFonts w:hint="default"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+17.51</w:t>
            </w:r>
          </w:p>
        </w:tc>
      </w:tr>
    </w:tbl>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五、一般公共预算财政拨款支出决算情况</w:t>
      </w:r>
      <w:r>
        <w:rPr>
          <w:rFonts w:hint="eastAsia" w:ascii="黑体" w:hAnsi="黑体" w:eastAsia="黑体"/>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ascii="楷体_GB2312" w:hAnsi="宋体" w:eastAsia="楷体_GB2312" w:cs="楷体_GB2312"/>
          <w:b/>
          <w:color w:val="000000"/>
          <w:kern w:val="0"/>
          <w:sz w:val="32"/>
          <w:szCs w:val="32"/>
          <w:lang w:bidi="ar"/>
        </w:rPr>
        <w:t>（一）财政拨款支出决算总体情况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ascii="仿宋_GB2312" w:hAnsi="宋体" w:eastAsia="仿宋_GB2312" w:cs="仿宋_GB2312"/>
          <w:color w:val="000000"/>
          <w:kern w:val="0"/>
          <w:sz w:val="32"/>
          <w:szCs w:val="32"/>
          <w:lang w:bidi="ar"/>
        </w:rPr>
        <w:t>2019年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财政拨款支出</w:t>
      </w:r>
      <w:r>
        <w:rPr>
          <w:rFonts w:hint="eastAsia" w:ascii="仿宋_GB2312" w:hAnsi="宋体" w:eastAsia="仿宋_GB2312" w:cs="仿宋_GB2312"/>
          <w:color w:val="000000"/>
          <w:kern w:val="0"/>
          <w:sz w:val="32"/>
          <w:szCs w:val="32"/>
          <w:lang w:val="en-US" w:eastAsia="zh-CN" w:bidi="ar"/>
        </w:rPr>
        <w:t>318.05</w:t>
      </w:r>
      <w:r>
        <w:rPr>
          <w:rFonts w:ascii="仿宋_GB2312" w:hAnsi="宋体" w:eastAsia="仿宋_GB2312" w:cs="仿宋_GB2312"/>
          <w:color w:val="000000"/>
          <w:kern w:val="0"/>
          <w:sz w:val="32"/>
          <w:szCs w:val="32"/>
          <w:lang w:bidi="ar"/>
        </w:rPr>
        <w:t>万元，占本年支出合计的</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%。与</w:t>
      </w:r>
      <w:r>
        <w:rPr>
          <w:rFonts w:hint="eastAsia" w:ascii="仿宋_GB2312" w:hAnsi="宋体" w:eastAsia="仿宋_GB2312" w:cs="仿宋_GB2312"/>
          <w:color w:val="000000"/>
          <w:kern w:val="0"/>
          <w:sz w:val="32"/>
          <w:szCs w:val="32"/>
          <w:lang w:bidi="ar"/>
        </w:rPr>
        <w:t>上年</w:t>
      </w:r>
      <w:r>
        <w:rPr>
          <w:rFonts w:ascii="仿宋_GB2312" w:hAnsi="宋体" w:eastAsia="仿宋_GB2312" w:cs="仿宋_GB2312"/>
          <w:color w:val="000000"/>
          <w:kern w:val="0"/>
          <w:sz w:val="32"/>
          <w:szCs w:val="32"/>
          <w:lang w:bidi="ar"/>
        </w:rPr>
        <w:t>相比，财政拨款支出增加</w:t>
      </w:r>
      <w:r>
        <w:rPr>
          <w:rFonts w:hint="eastAsia" w:ascii="仿宋_GB2312" w:hAnsi="宋体" w:eastAsia="仿宋_GB2312" w:cs="仿宋_GB2312"/>
          <w:color w:val="000000"/>
          <w:kern w:val="0"/>
          <w:sz w:val="32"/>
          <w:szCs w:val="32"/>
          <w:lang w:val="en-US" w:eastAsia="zh-CN" w:bidi="ar"/>
        </w:rPr>
        <w:t>17.51</w:t>
      </w:r>
      <w:r>
        <w:rPr>
          <w:rFonts w:ascii="仿宋_GB2312" w:hAnsi="宋体" w:eastAsia="仿宋_GB2312" w:cs="仿宋_GB2312"/>
          <w:color w:val="000000"/>
          <w:kern w:val="0"/>
          <w:sz w:val="32"/>
          <w:szCs w:val="32"/>
          <w:lang w:bidi="ar"/>
        </w:rPr>
        <w:t>万元，增长</w:t>
      </w:r>
      <w:r>
        <w:rPr>
          <w:rFonts w:hint="eastAsia" w:ascii="仿宋_GB2312" w:hAnsi="宋体" w:eastAsia="仿宋_GB2312" w:cs="仿宋_GB2312"/>
          <w:color w:val="000000"/>
          <w:kern w:val="0"/>
          <w:sz w:val="32"/>
          <w:szCs w:val="32"/>
          <w:lang w:val="en-US" w:eastAsia="zh-CN" w:bidi="ar"/>
        </w:rPr>
        <w:t>5.8</w:t>
      </w:r>
      <w:r>
        <w:rPr>
          <w:rFonts w:ascii="仿宋_GB2312" w:hAnsi="宋体" w:eastAsia="仿宋_GB2312" w:cs="仿宋_GB2312"/>
          <w:color w:val="000000"/>
          <w:kern w:val="0"/>
          <w:sz w:val="32"/>
          <w:szCs w:val="32"/>
          <w:lang w:bidi="ar"/>
        </w:rPr>
        <w:t>%，主要</w:t>
      </w:r>
      <w:r>
        <w:rPr>
          <w:rFonts w:hint="eastAsia" w:ascii="仿宋_GB2312" w:hAnsi="宋体" w:eastAsia="仿宋_GB2312" w:cs="仿宋_GB2312"/>
          <w:color w:val="000000"/>
          <w:kern w:val="0"/>
          <w:sz w:val="32"/>
          <w:szCs w:val="32"/>
          <w:lang w:bidi="ar"/>
        </w:rPr>
        <w:t>原因是</w:t>
      </w:r>
      <w:r>
        <w:rPr>
          <w:rFonts w:hint="eastAsia" w:ascii="仿宋_GB2312" w:eastAsia="仿宋_GB2312"/>
          <w:color w:val="000000"/>
          <w:sz w:val="32"/>
          <w:szCs w:val="32"/>
          <w:lang w:eastAsia="zh-CN"/>
        </w:rPr>
        <w:t>今年第四次经济普查</w:t>
      </w:r>
      <w:r>
        <w:rPr>
          <w:rFonts w:hint="eastAsia" w:ascii="仿宋_GB2312" w:eastAsia="仿宋_GB2312"/>
          <w:color w:val="000000"/>
          <w:sz w:val="32"/>
          <w:szCs w:val="32"/>
        </w:rPr>
        <w:t>专项经费</w:t>
      </w:r>
      <w:r>
        <w:rPr>
          <w:rFonts w:hint="eastAsia" w:ascii="仿宋_GB2312" w:eastAsia="仿宋_GB2312"/>
          <w:color w:val="000000"/>
          <w:sz w:val="32"/>
          <w:szCs w:val="32"/>
          <w:lang w:eastAsia="zh-CN"/>
        </w:rPr>
        <w:t>支出增加。</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（二）</w:t>
      </w:r>
      <w:r>
        <w:rPr>
          <w:rFonts w:ascii="楷体_GB2312" w:hAnsi="宋体" w:eastAsia="楷体_GB2312" w:cs="楷体_GB2312"/>
          <w:b/>
          <w:color w:val="000000"/>
          <w:kern w:val="0"/>
          <w:sz w:val="32"/>
          <w:szCs w:val="32"/>
          <w:lang w:bidi="ar"/>
        </w:rPr>
        <w:t>财政拨款支出决算具体情况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ascii="仿宋_GB2312" w:hAnsi="宋体" w:eastAsia="仿宋_GB2312" w:cs="仿宋_GB2312"/>
          <w:color w:val="000000"/>
          <w:kern w:val="0"/>
          <w:sz w:val="32"/>
          <w:szCs w:val="32"/>
          <w:lang w:bidi="ar"/>
        </w:rPr>
        <w:t>2019年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财政拨款支出年初预算为</w:t>
      </w:r>
      <w:r>
        <w:rPr>
          <w:rFonts w:hint="eastAsia" w:ascii="仿宋_GB2312" w:hAnsi="宋体" w:eastAsia="仿宋_GB2312" w:cs="仿宋_GB2312"/>
          <w:color w:val="000000"/>
          <w:kern w:val="0"/>
          <w:sz w:val="32"/>
          <w:szCs w:val="32"/>
          <w:lang w:val="en-US" w:eastAsia="zh-CN" w:bidi="ar"/>
        </w:rPr>
        <w:t>142.4</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318.05</w:t>
      </w:r>
      <w:r>
        <w:rPr>
          <w:rFonts w:ascii="仿宋_GB2312" w:hAnsi="宋体" w:eastAsia="仿宋_GB2312" w:cs="仿宋_GB2312"/>
          <w:color w:val="000000"/>
          <w:kern w:val="0"/>
          <w:sz w:val="32"/>
          <w:szCs w:val="32"/>
          <w:lang w:bidi="ar"/>
        </w:rPr>
        <w:t>万元，完成年初预算的</w:t>
      </w:r>
      <w:r>
        <w:rPr>
          <w:rFonts w:hint="eastAsia" w:ascii="仿宋_GB2312" w:hAnsi="宋体" w:eastAsia="仿宋_GB2312" w:cs="仿宋_GB2312"/>
          <w:b w:val="0"/>
          <w:bCs w:val="0"/>
          <w:color w:val="000000"/>
          <w:kern w:val="0"/>
          <w:sz w:val="32"/>
          <w:szCs w:val="32"/>
          <w:lang w:val="en-US" w:eastAsia="zh-CN" w:bidi="ar"/>
        </w:rPr>
        <w:t>223.3</w:t>
      </w:r>
      <w:r>
        <w:rPr>
          <w:rFonts w:ascii="仿宋_GB2312" w:hAnsi="宋体" w:eastAsia="仿宋_GB2312" w:cs="仿宋_GB2312"/>
          <w:b w:val="0"/>
          <w:bCs w:val="0"/>
          <w:color w:val="000000"/>
          <w:kern w:val="0"/>
          <w:sz w:val="32"/>
          <w:szCs w:val="32"/>
          <w:lang w:bidi="ar"/>
        </w:rPr>
        <w:t>%。</w:t>
      </w:r>
      <w:r>
        <w:rPr>
          <w:rFonts w:hint="eastAsia" w:ascii="仿宋_GB2312" w:hAnsi="宋体" w:eastAsia="仿宋_GB2312" w:cs="仿宋_GB2312"/>
          <w:color w:val="000000"/>
          <w:kern w:val="0"/>
          <w:sz w:val="32"/>
          <w:szCs w:val="32"/>
          <w:lang w:bidi="ar"/>
        </w:rPr>
        <w:t>按照政府功能分类科目，</w:t>
      </w:r>
      <w:r>
        <w:rPr>
          <w:rFonts w:ascii="仿宋_GB2312" w:hAnsi="宋体" w:eastAsia="仿宋_GB2312" w:cs="仿宋_GB2312"/>
          <w:color w:val="000000"/>
          <w:kern w:val="0"/>
          <w:sz w:val="32"/>
          <w:szCs w:val="32"/>
          <w:lang w:bidi="ar"/>
        </w:rPr>
        <w:t xml:space="preserve">其中： </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仿宋_GB2312" w:hAnsi="宋体" w:eastAsia="仿宋_GB2312" w:cs="仿宋_GB2312"/>
          <w:color w:val="000000"/>
          <w:kern w:val="0"/>
          <w:sz w:val="32"/>
          <w:szCs w:val="32"/>
          <w:lang w:bidi="ar"/>
        </w:rPr>
      </w:pPr>
      <w:r>
        <w:rPr>
          <w:rFonts w:ascii="仿宋_GB2312" w:hAnsi="宋体" w:eastAsia="仿宋_GB2312" w:cs="仿宋_GB2312"/>
          <w:b/>
          <w:color w:val="000000"/>
          <w:kern w:val="0"/>
          <w:sz w:val="32"/>
          <w:szCs w:val="32"/>
          <w:lang w:bidi="ar"/>
        </w:rPr>
        <w:t>1.一般公共服务支出财政事务行政运行</w:t>
      </w:r>
      <w:r>
        <w:rPr>
          <w:rFonts w:hint="eastAsia" w:ascii="仿宋_GB2312" w:hAnsi="宋体" w:eastAsia="仿宋_GB2312" w:cs="仿宋_GB2312"/>
          <w:b/>
          <w:color w:val="000000"/>
          <w:kern w:val="0"/>
          <w:sz w:val="32"/>
          <w:szCs w:val="32"/>
          <w:lang w:eastAsia="zh-CN" w:bidi="ar"/>
        </w:rPr>
        <w:t>项，</w:t>
      </w:r>
      <w:r>
        <w:rPr>
          <w:rFonts w:ascii="仿宋_GB2312" w:hAnsi="宋体" w:eastAsia="仿宋_GB2312" w:cs="仿宋_GB2312"/>
          <w:color w:val="000000"/>
          <w:kern w:val="0"/>
          <w:sz w:val="32"/>
          <w:szCs w:val="32"/>
          <w:lang w:bidi="ar"/>
        </w:rPr>
        <w:t>年初预算为</w:t>
      </w:r>
      <w:r>
        <w:rPr>
          <w:rFonts w:hint="eastAsia" w:ascii="仿宋_GB2312" w:hAnsi="宋体" w:eastAsia="仿宋_GB2312" w:cs="仿宋_GB2312"/>
          <w:color w:val="000000"/>
          <w:kern w:val="0"/>
          <w:sz w:val="32"/>
          <w:szCs w:val="32"/>
          <w:lang w:val="en-US" w:eastAsia="zh-CN" w:bidi="ar"/>
        </w:rPr>
        <w:t>90.79</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132.01</w:t>
      </w:r>
      <w:r>
        <w:rPr>
          <w:rFonts w:ascii="仿宋_GB2312" w:hAnsi="宋体" w:eastAsia="仿宋_GB2312" w:cs="仿宋_GB2312"/>
          <w:color w:val="000000"/>
          <w:kern w:val="0"/>
          <w:sz w:val="32"/>
          <w:szCs w:val="32"/>
          <w:lang w:bidi="ar"/>
        </w:rPr>
        <w:t>万元，完成年初预算的</w:t>
      </w:r>
      <w:r>
        <w:rPr>
          <w:rFonts w:hint="eastAsia" w:ascii="仿宋_GB2312" w:hAnsi="宋体" w:eastAsia="仿宋_GB2312" w:cs="仿宋_GB2312"/>
          <w:color w:val="000000"/>
          <w:kern w:val="0"/>
          <w:sz w:val="32"/>
          <w:szCs w:val="32"/>
          <w:lang w:val="en-US" w:eastAsia="zh-CN" w:bidi="ar"/>
        </w:rPr>
        <w:t>145.4</w:t>
      </w:r>
      <w:r>
        <w:rPr>
          <w:rFonts w:ascii="仿宋_GB2312" w:hAnsi="宋体" w:eastAsia="仿宋_GB2312" w:cs="仿宋_GB2312"/>
          <w:color w:val="000000"/>
          <w:kern w:val="0"/>
          <w:sz w:val="32"/>
          <w:szCs w:val="32"/>
          <w:lang w:bidi="ar"/>
        </w:rPr>
        <w:t>%。决算数大于预算数的主要原因是</w:t>
      </w:r>
      <w:r>
        <w:rPr>
          <w:rFonts w:hint="eastAsia" w:ascii="仿宋_GB2312" w:hAnsi="宋体" w:eastAsia="仿宋_GB2312" w:cs="仿宋_GB2312"/>
          <w:color w:val="000000"/>
          <w:kern w:val="0"/>
          <w:sz w:val="32"/>
          <w:szCs w:val="32"/>
          <w:lang w:eastAsia="zh-CN" w:bidi="ar"/>
        </w:rPr>
        <w:t>人员经费增加。</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宋体" w:eastAsia="仿宋_GB2312" w:cs="仿宋_GB2312"/>
          <w:color w:val="000000"/>
          <w:kern w:val="0"/>
          <w:sz w:val="32"/>
          <w:szCs w:val="32"/>
          <w:lang w:eastAsia="zh-CN" w:bidi="ar"/>
        </w:rPr>
      </w:pPr>
      <w:r>
        <w:rPr>
          <w:rFonts w:ascii="仿宋_GB2312" w:hAnsi="宋体" w:eastAsia="仿宋_GB2312" w:cs="仿宋_GB2312"/>
          <w:b/>
          <w:bCs/>
          <w:color w:val="000000"/>
          <w:kern w:val="0"/>
          <w:sz w:val="32"/>
          <w:szCs w:val="32"/>
          <w:lang w:bidi="ar"/>
        </w:rPr>
        <w:t>2.</w:t>
      </w:r>
      <w:r>
        <w:rPr>
          <w:rFonts w:hint="eastAsia" w:ascii="仿宋_GB2312" w:hAnsi="宋体" w:eastAsia="仿宋_GB2312" w:cs="仿宋_GB2312"/>
          <w:b/>
          <w:bCs/>
          <w:color w:val="000000"/>
          <w:kern w:val="0"/>
          <w:sz w:val="32"/>
          <w:szCs w:val="32"/>
          <w:lang w:eastAsia="zh-CN" w:bidi="ar"/>
        </w:rPr>
        <w:t>专项统计业务</w:t>
      </w:r>
      <w:r>
        <w:rPr>
          <w:rFonts w:hint="eastAsia" w:ascii="仿宋_GB2312" w:hAnsi="宋体" w:eastAsia="仿宋_GB2312" w:cs="仿宋_GB2312"/>
          <w:color w:val="000000"/>
          <w:kern w:val="0"/>
          <w:sz w:val="32"/>
          <w:szCs w:val="32"/>
          <w:lang w:eastAsia="zh-CN" w:bidi="ar"/>
        </w:rPr>
        <w:t>，年初预算为</w:t>
      </w:r>
      <w:r>
        <w:rPr>
          <w:rFonts w:hint="eastAsia" w:ascii="仿宋_GB2312" w:hAnsi="宋体" w:eastAsia="仿宋_GB2312" w:cs="仿宋_GB2312"/>
          <w:color w:val="000000"/>
          <w:kern w:val="0"/>
          <w:sz w:val="32"/>
          <w:szCs w:val="32"/>
          <w:lang w:val="en-US" w:eastAsia="zh-CN" w:bidi="ar"/>
        </w:rPr>
        <w:t>14万元，支出决算为13.3万元，</w:t>
      </w:r>
      <w:r>
        <w:rPr>
          <w:rFonts w:ascii="仿宋_GB2312" w:hAnsi="宋体" w:eastAsia="仿宋_GB2312" w:cs="仿宋_GB2312"/>
          <w:color w:val="000000"/>
          <w:kern w:val="0"/>
          <w:sz w:val="32"/>
          <w:szCs w:val="32"/>
          <w:lang w:bidi="ar"/>
        </w:rPr>
        <w:t>完成年初预算的</w:t>
      </w:r>
      <w:r>
        <w:rPr>
          <w:rFonts w:hint="eastAsia" w:ascii="仿宋_GB2312" w:hAnsi="宋体" w:eastAsia="仿宋_GB2312" w:cs="仿宋_GB2312"/>
          <w:color w:val="000000"/>
          <w:kern w:val="0"/>
          <w:sz w:val="32"/>
          <w:szCs w:val="32"/>
          <w:lang w:val="en-US" w:eastAsia="zh-CN" w:bidi="ar"/>
        </w:rPr>
        <w:t>95</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eastAsia="zh-CN" w:bidi="ar"/>
        </w:rPr>
        <w:t>，</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eastAsia="zh-CN" w:bidi="ar"/>
        </w:rPr>
        <w:t>小</w:t>
      </w:r>
      <w:r>
        <w:rPr>
          <w:rFonts w:ascii="仿宋_GB2312" w:hAnsi="宋体" w:eastAsia="仿宋_GB2312" w:cs="仿宋_GB2312"/>
          <w:color w:val="000000"/>
          <w:kern w:val="0"/>
          <w:sz w:val="32"/>
          <w:szCs w:val="32"/>
          <w:lang w:bidi="ar"/>
        </w:rPr>
        <w:t>于预算数的主要原因是</w:t>
      </w:r>
      <w:r>
        <w:rPr>
          <w:rFonts w:hint="eastAsia" w:ascii="仿宋_GB2312" w:hAnsi="宋体" w:eastAsia="仿宋_GB2312" w:cs="仿宋_GB2312"/>
          <w:color w:val="000000"/>
          <w:kern w:val="0"/>
          <w:sz w:val="32"/>
          <w:szCs w:val="32"/>
          <w:lang w:eastAsia="zh-CN" w:bidi="ar"/>
        </w:rPr>
        <w:t>有部分支出用市局拨款支付。</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宋体" w:eastAsia="仿宋_GB2312" w:cs="仿宋_GB2312"/>
          <w:color w:val="000000"/>
          <w:kern w:val="0"/>
          <w:sz w:val="32"/>
          <w:szCs w:val="32"/>
          <w:lang w:eastAsia="zh-CN" w:bidi="ar"/>
        </w:rPr>
      </w:pPr>
      <w:r>
        <w:rPr>
          <w:rFonts w:hint="eastAsia" w:ascii="仿宋_GB2312" w:hAnsi="宋体" w:eastAsia="仿宋_GB2312" w:cs="仿宋_GB2312"/>
          <w:b/>
          <w:bCs/>
          <w:color w:val="000000"/>
          <w:kern w:val="0"/>
          <w:sz w:val="32"/>
          <w:szCs w:val="32"/>
          <w:lang w:val="en-US" w:eastAsia="zh-CN" w:bidi="ar"/>
        </w:rPr>
        <w:t>3、其他统计信息事务支出</w:t>
      </w:r>
      <w:r>
        <w:rPr>
          <w:rFonts w:hint="eastAsia" w:ascii="仿宋_GB2312" w:hAnsi="宋体" w:eastAsia="仿宋_GB2312" w:cs="仿宋_GB2312"/>
          <w:color w:val="000000"/>
          <w:kern w:val="0"/>
          <w:sz w:val="32"/>
          <w:szCs w:val="32"/>
          <w:lang w:val="en-US" w:eastAsia="zh-CN" w:bidi="ar"/>
        </w:rPr>
        <w:t>，</w:t>
      </w:r>
      <w:r>
        <w:rPr>
          <w:rFonts w:hint="eastAsia" w:ascii="仿宋_GB2312" w:hAnsi="宋体" w:eastAsia="仿宋_GB2312" w:cs="仿宋_GB2312"/>
          <w:color w:val="000000"/>
          <w:kern w:val="0"/>
          <w:sz w:val="32"/>
          <w:szCs w:val="32"/>
          <w:lang w:eastAsia="zh-CN" w:bidi="ar"/>
        </w:rPr>
        <w:t>年初预算为</w:t>
      </w:r>
      <w:r>
        <w:rPr>
          <w:rFonts w:hint="eastAsia" w:ascii="仿宋_GB2312" w:hAnsi="宋体" w:eastAsia="仿宋_GB2312" w:cs="仿宋_GB2312"/>
          <w:color w:val="000000"/>
          <w:kern w:val="0"/>
          <w:sz w:val="32"/>
          <w:szCs w:val="32"/>
          <w:lang w:val="en-US" w:eastAsia="zh-CN" w:bidi="ar"/>
        </w:rPr>
        <w:t>37万元，支出决算为37万元，</w:t>
      </w:r>
      <w:r>
        <w:rPr>
          <w:rFonts w:ascii="仿宋_GB2312" w:hAnsi="宋体" w:eastAsia="仿宋_GB2312" w:cs="仿宋_GB2312"/>
          <w:color w:val="000000"/>
          <w:kern w:val="0"/>
          <w:sz w:val="32"/>
          <w:szCs w:val="32"/>
          <w:lang w:bidi="ar"/>
        </w:rPr>
        <w:t>完成年初预算的</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eastAsia="zh-CN" w:bidi="ar"/>
        </w:rPr>
        <w:t>，</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eastAsia="zh-CN" w:bidi="ar"/>
        </w:rPr>
        <w:t>与</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eastAsia="zh-CN" w:bidi="ar"/>
        </w:rPr>
        <w:t>持平。</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宋体" w:eastAsia="仿宋_GB2312" w:cs="仿宋_GB2312"/>
          <w:b w:val="0"/>
          <w:bCs w:val="0"/>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4、专项普查活动，</w:t>
      </w:r>
      <w:r>
        <w:rPr>
          <w:rFonts w:hint="eastAsia" w:ascii="仿宋_GB2312" w:hAnsi="宋体" w:eastAsia="仿宋_GB2312" w:cs="仿宋_GB2312"/>
          <w:b w:val="0"/>
          <w:bCs w:val="0"/>
          <w:color w:val="000000"/>
          <w:kern w:val="0"/>
          <w:sz w:val="32"/>
          <w:szCs w:val="32"/>
          <w:lang w:val="en-US" w:eastAsia="zh-CN" w:bidi="ar"/>
        </w:rPr>
        <w:t>年初预算无，支出决算为45.1万元，为第四次经济普查追加项目。</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宋体" w:eastAsia="仿宋_GB2312" w:cs="仿宋_GB2312"/>
          <w:b w:val="0"/>
          <w:bCs w:val="0"/>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5、一般行政管理事务，</w:t>
      </w:r>
      <w:r>
        <w:rPr>
          <w:rFonts w:hint="eastAsia" w:ascii="仿宋_GB2312" w:hAnsi="宋体" w:eastAsia="仿宋_GB2312" w:cs="仿宋_GB2312"/>
          <w:b w:val="0"/>
          <w:bCs w:val="0"/>
          <w:color w:val="000000"/>
          <w:kern w:val="0"/>
          <w:sz w:val="32"/>
          <w:szCs w:val="32"/>
          <w:lang w:val="en-US" w:eastAsia="zh-CN" w:bidi="ar"/>
        </w:rPr>
        <w:t>年初预算无，支出决算为80万元，为第四次经济普查追加项目。</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b/>
          <w:bCs/>
          <w:color w:val="000000"/>
          <w:kern w:val="0"/>
          <w:sz w:val="32"/>
          <w:szCs w:val="32"/>
          <w:lang w:val="en-US" w:eastAsia="zh-CN" w:bidi="ar"/>
        </w:rPr>
        <w:t>6、社会保障就业支出8.38万元，卫生健康支出2.29万元，</w:t>
      </w:r>
      <w:r>
        <w:rPr>
          <w:rFonts w:hint="eastAsia" w:ascii="仿宋_GB2312" w:hAnsi="宋体" w:eastAsia="仿宋_GB2312" w:cs="仿宋_GB2312"/>
          <w:b w:val="0"/>
          <w:bCs w:val="0"/>
          <w:color w:val="000000"/>
          <w:kern w:val="0"/>
          <w:sz w:val="32"/>
          <w:szCs w:val="32"/>
          <w:lang w:val="en-US" w:eastAsia="zh-CN" w:bidi="ar"/>
        </w:rPr>
        <w:t>年初预算无。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 w:eastAsia="仿宋_GB2312"/>
          <w:sz w:val="32"/>
          <w:szCs w:val="32"/>
        </w:rPr>
      </w:pPr>
      <w:r>
        <w:rPr>
          <w:rFonts w:hint="eastAsia" w:ascii="黑体" w:hAnsi="黑体" w:eastAsia="黑体"/>
          <w:color w:val="000000"/>
          <w:kern w:val="0"/>
          <w:sz w:val="32"/>
          <w:szCs w:val="32"/>
          <w:lang w:bidi="ar"/>
        </w:rPr>
        <w:t>六、一般公共预算财政拨款基本支出决算情况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201</w:t>
      </w:r>
      <w:r>
        <w:rPr>
          <w:rFonts w:hint="eastAsia" w:ascii="仿宋_GB2312" w:hAnsi="仿宋_GB2312" w:eastAsia="仿宋_GB2312" w:cs="仿宋_GB2312"/>
          <w:color w:val="000000"/>
          <w:kern w:val="0"/>
          <w:sz w:val="31"/>
          <w:szCs w:val="31"/>
          <w:lang w:bidi="ar"/>
        </w:rPr>
        <w:t>9</w:t>
      </w:r>
      <w:r>
        <w:rPr>
          <w:rFonts w:ascii="仿宋_GB2312" w:hAnsi="仿宋_GB2312" w:eastAsia="仿宋_GB2312" w:cs="仿宋_GB2312"/>
          <w:color w:val="000000"/>
          <w:kern w:val="0"/>
          <w:sz w:val="31"/>
          <w:szCs w:val="31"/>
          <w:lang w:bidi="ar"/>
        </w:rPr>
        <w:t>年</w:t>
      </w:r>
      <w:r>
        <w:rPr>
          <w:rFonts w:hint="eastAsia" w:ascii="仿宋_GB2312" w:hAnsi="仿宋" w:eastAsia="仿宋_GB2312"/>
          <w:sz w:val="32"/>
          <w:szCs w:val="32"/>
          <w:lang w:eastAsia="zh-CN"/>
        </w:rPr>
        <w:t>度</w:t>
      </w:r>
      <w:r>
        <w:rPr>
          <w:rFonts w:ascii="仿宋_GB2312" w:hAnsi="仿宋_GB2312" w:eastAsia="仿宋_GB2312" w:cs="仿宋_GB2312"/>
          <w:color w:val="000000"/>
          <w:kern w:val="0"/>
          <w:sz w:val="31"/>
          <w:szCs w:val="31"/>
          <w:lang w:bidi="ar"/>
        </w:rPr>
        <w:t>一般公共预算财政拨款基本支出</w:t>
      </w:r>
      <w:r>
        <w:rPr>
          <w:rFonts w:hint="eastAsia" w:ascii="仿宋_GB2312" w:hAnsi="仿宋_GB2312" w:eastAsia="仿宋_GB2312" w:cs="仿宋_GB2312"/>
          <w:color w:val="000000"/>
          <w:kern w:val="0"/>
          <w:sz w:val="31"/>
          <w:szCs w:val="31"/>
          <w:lang w:val="en-US" w:eastAsia="zh-CN" w:bidi="ar"/>
        </w:rPr>
        <w:t>142.65</w:t>
      </w:r>
      <w:r>
        <w:rPr>
          <w:rFonts w:ascii="仿宋_GB2312" w:hAnsi="仿宋_GB2312" w:eastAsia="仿宋_GB2312" w:cs="仿宋_GB2312"/>
          <w:color w:val="000000"/>
          <w:kern w:val="0"/>
          <w:sz w:val="31"/>
          <w:szCs w:val="31"/>
          <w:lang w:bidi="ar"/>
        </w:rPr>
        <w:t>万元，包括：人员经费支出</w:t>
      </w:r>
      <w:r>
        <w:rPr>
          <w:rFonts w:hint="eastAsia" w:ascii="仿宋_GB2312" w:hAnsi="仿宋_GB2312" w:eastAsia="仿宋_GB2312" w:cs="仿宋_GB2312"/>
          <w:color w:val="000000"/>
          <w:kern w:val="0"/>
          <w:sz w:val="31"/>
          <w:szCs w:val="31"/>
          <w:lang w:val="en-US" w:eastAsia="zh-CN" w:bidi="ar"/>
        </w:rPr>
        <w:t>131.82</w:t>
      </w:r>
      <w:r>
        <w:rPr>
          <w:rFonts w:ascii="仿宋_GB2312" w:hAnsi="仿宋_GB2312" w:eastAsia="仿宋_GB2312" w:cs="仿宋_GB2312"/>
          <w:color w:val="000000"/>
          <w:kern w:val="0"/>
          <w:sz w:val="31"/>
          <w:szCs w:val="31"/>
          <w:lang w:bidi="ar"/>
        </w:rPr>
        <w:t>万元和公用经费支出</w:t>
      </w:r>
      <w:r>
        <w:rPr>
          <w:rFonts w:hint="eastAsia" w:ascii="仿宋_GB2312" w:hAnsi="仿宋_GB2312" w:eastAsia="仿宋_GB2312" w:cs="仿宋_GB2312"/>
          <w:color w:val="000000"/>
          <w:kern w:val="0"/>
          <w:sz w:val="31"/>
          <w:szCs w:val="31"/>
          <w:lang w:val="en-US" w:eastAsia="zh-CN" w:bidi="ar"/>
        </w:rPr>
        <w:t>10.83</w:t>
      </w:r>
      <w:r>
        <w:rPr>
          <w:rFonts w:ascii="仿宋_GB2312" w:hAnsi="仿宋_GB2312" w:eastAsia="仿宋_GB2312" w:cs="仿宋_GB2312"/>
          <w:color w:val="000000"/>
          <w:kern w:val="0"/>
          <w:sz w:val="31"/>
          <w:szCs w:val="31"/>
          <w:lang w:bidi="ar"/>
        </w:rPr>
        <w:t>万元。</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仿宋_GB2312" w:hAnsi="宋体" w:eastAsia="仿宋_GB2312" w:cs="仿宋_GB2312"/>
          <w:color w:val="000000"/>
          <w:kern w:val="0"/>
          <w:sz w:val="32"/>
          <w:szCs w:val="32"/>
          <w:lang w:bidi="ar"/>
        </w:rPr>
      </w:pPr>
      <w:r>
        <w:rPr>
          <w:rFonts w:ascii="仿宋_GB2312" w:hAnsi="宋体" w:eastAsia="仿宋_GB2312" w:cs="仿宋_GB2312"/>
          <w:b/>
          <w:bCs/>
          <w:color w:val="000000"/>
          <w:kern w:val="0"/>
          <w:sz w:val="32"/>
          <w:szCs w:val="32"/>
          <w:lang w:bidi="ar"/>
        </w:rPr>
        <w:t>人员经费</w:t>
      </w:r>
      <w:r>
        <w:rPr>
          <w:rFonts w:hint="eastAsia" w:ascii="仿宋_GB2312" w:hAnsi="宋体" w:eastAsia="仿宋_GB2312" w:cs="仿宋_GB2312"/>
          <w:color w:val="000000"/>
          <w:kern w:val="0"/>
          <w:sz w:val="32"/>
          <w:szCs w:val="32"/>
          <w:lang w:val="en-US" w:eastAsia="zh-CN" w:bidi="ar"/>
        </w:rPr>
        <w:t>131.82</w:t>
      </w:r>
      <w:r>
        <w:rPr>
          <w:rFonts w:ascii="仿宋_GB2312" w:hAnsi="宋体" w:eastAsia="仿宋_GB2312" w:cs="仿宋_GB2312"/>
          <w:color w:val="000000"/>
          <w:kern w:val="0"/>
          <w:sz w:val="32"/>
          <w:szCs w:val="32"/>
          <w:lang w:bidi="ar"/>
        </w:rPr>
        <w:t>万元，主要包括基本工资</w:t>
      </w:r>
      <w:r>
        <w:rPr>
          <w:rFonts w:hint="eastAsia" w:ascii="仿宋_GB2312" w:hAnsi="宋体" w:eastAsia="仿宋_GB2312" w:cs="仿宋_GB2312"/>
          <w:color w:val="000000"/>
          <w:kern w:val="0"/>
          <w:sz w:val="32"/>
          <w:szCs w:val="32"/>
          <w:lang w:val="en-US" w:eastAsia="zh-CN" w:bidi="ar"/>
        </w:rPr>
        <w:t>30.84</w:t>
      </w:r>
      <w:r>
        <w:rPr>
          <w:rFonts w:hint="eastAsia"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eastAsia="zh-CN" w:bidi="ar"/>
        </w:rPr>
        <w:t>，津补贴</w:t>
      </w:r>
      <w:r>
        <w:rPr>
          <w:rFonts w:hint="eastAsia" w:ascii="仿宋_GB2312" w:hAnsi="宋体" w:eastAsia="仿宋_GB2312" w:cs="仿宋_GB2312"/>
          <w:color w:val="000000"/>
          <w:kern w:val="0"/>
          <w:sz w:val="32"/>
          <w:szCs w:val="32"/>
          <w:lang w:val="en-US" w:eastAsia="zh-CN" w:bidi="ar"/>
        </w:rPr>
        <w:t>29.56万元，奖金47.82万元，养老保险8.35万元，职业年金2.17万元，医疗保险2.29万元，住房公积金10.79万元。</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pPr>
      <w:r>
        <w:rPr>
          <w:rFonts w:ascii="仿宋_GB2312" w:hAnsi="宋体" w:eastAsia="仿宋_GB2312" w:cs="仿宋_GB2312"/>
          <w:b/>
          <w:bCs/>
          <w:color w:val="000000"/>
          <w:kern w:val="0"/>
          <w:sz w:val="32"/>
          <w:szCs w:val="32"/>
          <w:lang w:bidi="ar"/>
        </w:rPr>
        <w:t>公用经费</w:t>
      </w:r>
      <w:r>
        <w:rPr>
          <w:rFonts w:hint="eastAsia" w:ascii="仿宋_GB2312" w:hAnsi="宋体" w:eastAsia="仿宋_GB2312" w:cs="仿宋_GB2312"/>
          <w:color w:val="000000"/>
          <w:kern w:val="0"/>
          <w:sz w:val="32"/>
          <w:szCs w:val="32"/>
          <w:lang w:val="en-US" w:eastAsia="zh-CN" w:bidi="ar"/>
        </w:rPr>
        <w:t>10.83</w:t>
      </w:r>
      <w:r>
        <w:rPr>
          <w:rFonts w:ascii="仿宋_GB2312" w:hAnsi="宋体" w:eastAsia="仿宋_GB2312" w:cs="仿宋_GB2312"/>
          <w:color w:val="000000"/>
          <w:kern w:val="0"/>
          <w:sz w:val="32"/>
          <w:szCs w:val="32"/>
          <w:lang w:bidi="ar"/>
        </w:rPr>
        <w:t>万元，主要包括办公费</w:t>
      </w:r>
      <w:r>
        <w:rPr>
          <w:rFonts w:hint="eastAsia" w:ascii="仿宋_GB2312" w:hAnsi="宋体" w:eastAsia="仿宋_GB2312" w:cs="仿宋_GB2312"/>
          <w:color w:val="000000"/>
          <w:kern w:val="0"/>
          <w:sz w:val="32"/>
          <w:szCs w:val="32"/>
          <w:lang w:val="en-US" w:eastAsia="zh-CN" w:bidi="ar"/>
        </w:rPr>
        <w:t>1.12万元，水费0.2万元，差旅费3.18</w:t>
      </w:r>
      <w:r>
        <w:rPr>
          <w:rFonts w:hint="eastAsia"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eastAsia="zh-CN" w:bidi="ar"/>
        </w:rPr>
        <w:t>，其他交通费</w:t>
      </w:r>
      <w:r>
        <w:rPr>
          <w:rFonts w:hint="eastAsia" w:ascii="仿宋_GB2312" w:hAnsi="宋体" w:eastAsia="仿宋_GB2312" w:cs="仿宋_GB2312"/>
          <w:color w:val="000000"/>
          <w:kern w:val="0"/>
          <w:sz w:val="32"/>
          <w:szCs w:val="32"/>
          <w:lang w:val="en-US" w:eastAsia="zh-CN" w:bidi="ar"/>
        </w:rPr>
        <w:t>6.34万元。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七、一般公共预算财政拨款“三公”经费及会议费、培训费支出决算情况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pPr>
      <w:r>
        <w:rPr>
          <w:rFonts w:ascii="楷体_GB2312" w:hAnsi="宋体" w:eastAsia="楷体_GB2312" w:cs="楷体_GB2312"/>
          <w:b/>
          <w:color w:val="000000"/>
          <w:kern w:val="0"/>
          <w:sz w:val="32"/>
          <w:szCs w:val="32"/>
          <w:lang w:bidi="ar"/>
        </w:rPr>
        <w:t>（一）“三公”经费财政拨款支出决算总体情况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eastAsia="仿宋_GB2312"/>
          <w:lang w:eastAsia="zh-CN"/>
        </w:rPr>
      </w:pPr>
      <w:r>
        <w:rPr>
          <w:rFonts w:ascii="仿宋_GB2312" w:hAnsi="宋体" w:eastAsia="仿宋_GB2312" w:cs="仿宋_GB2312"/>
          <w:color w:val="000000"/>
          <w:kern w:val="0"/>
          <w:sz w:val="32"/>
          <w:szCs w:val="32"/>
          <w:lang w:bidi="ar"/>
        </w:rPr>
        <w:t>2019年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“三公”经费财政拨款支出预算为</w:t>
      </w:r>
      <w:r>
        <w:rPr>
          <w:rFonts w:hint="eastAsia" w:ascii="仿宋_GB2312" w:hAnsi="宋体" w:eastAsia="仿宋_GB2312" w:cs="仿宋_GB2312"/>
          <w:color w:val="000000"/>
          <w:kern w:val="0"/>
          <w:sz w:val="32"/>
          <w:szCs w:val="32"/>
          <w:lang w:val="en-US" w:eastAsia="zh-CN" w:bidi="ar"/>
        </w:rPr>
        <w:t>0.608</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w:t>
      </w:r>
      <w:r>
        <w:rPr>
          <w:rFonts w:hint="eastAsia" w:ascii="仿宋_GB2312" w:hAnsi="宋体" w:eastAsia="仿宋_GB2312" w:cs="仿宋_GB2312"/>
          <w:color w:val="000000"/>
          <w:kern w:val="0"/>
          <w:sz w:val="32"/>
          <w:szCs w:val="32"/>
          <w:lang w:val="en-US" w:eastAsia="zh-CN" w:bidi="ar"/>
        </w:rPr>
        <w:t>0.608</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eastAsia="zh-CN" w:bidi="ar"/>
        </w:rPr>
        <w:t>今年无经费支出。</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eastAsia="zh-CN" w:bidi="ar"/>
        </w:rPr>
        <w:t>（二）</w:t>
      </w:r>
      <w:r>
        <w:rPr>
          <w:rFonts w:ascii="楷体_GB2312" w:hAnsi="宋体" w:eastAsia="楷体_GB2312" w:cs="楷体_GB2312"/>
          <w:b/>
          <w:color w:val="000000"/>
          <w:kern w:val="0"/>
          <w:sz w:val="32"/>
          <w:szCs w:val="32"/>
          <w:lang w:bidi="ar"/>
        </w:rPr>
        <w:t>“三公”经费财政拨款支出决算具体情况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ascii="仿宋_GB2312" w:hAnsi="宋体" w:eastAsia="仿宋_GB2312" w:cs="仿宋_GB2312"/>
          <w:color w:val="000000"/>
          <w:kern w:val="0"/>
          <w:sz w:val="32"/>
          <w:szCs w:val="32"/>
          <w:lang w:bidi="ar"/>
        </w:rPr>
        <w:t>2019年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“三公”经费财政拨款支出决算中，因公出国（境）费支出决算</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%；公务用车购置</w:t>
      </w:r>
      <w:r>
        <w:rPr>
          <w:rFonts w:hint="eastAsia" w:ascii="仿宋_GB2312" w:hAnsi="宋体" w:eastAsia="仿宋_GB2312" w:cs="仿宋_GB2312"/>
          <w:color w:val="000000"/>
          <w:kern w:val="0"/>
          <w:sz w:val="32"/>
          <w:szCs w:val="32"/>
          <w:lang w:bidi="ar"/>
        </w:rPr>
        <w:t>费支出</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%；公务用车运行</w:t>
      </w:r>
      <w:r>
        <w:rPr>
          <w:rFonts w:hint="eastAsia" w:ascii="仿宋_GB2312" w:hAnsi="仿宋" w:eastAsia="仿宋_GB2312"/>
          <w:sz w:val="32"/>
          <w:szCs w:val="32"/>
        </w:rPr>
        <w:t>维护</w:t>
      </w:r>
      <w:r>
        <w:rPr>
          <w:rFonts w:ascii="仿宋_GB2312" w:hAnsi="宋体" w:eastAsia="仿宋_GB2312" w:cs="仿宋_GB2312"/>
          <w:color w:val="000000"/>
          <w:kern w:val="0"/>
          <w:sz w:val="32"/>
          <w:szCs w:val="32"/>
          <w:lang w:bidi="ar"/>
        </w:rPr>
        <w:t>费支出决算</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%；公务接待费支出决算</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%。具体情况如下：</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b/>
          <w:bCs/>
          <w:sz w:val="32"/>
          <w:szCs w:val="32"/>
        </w:rPr>
      </w:pPr>
      <w:r>
        <w:rPr>
          <w:rFonts w:hint="eastAsia" w:ascii="仿宋_GB2312" w:hAnsi="仿宋" w:eastAsia="仿宋_GB2312"/>
          <w:b/>
          <w:bCs/>
          <w:sz w:val="32"/>
          <w:szCs w:val="32"/>
        </w:rPr>
        <w:t>1.因公出国（境）支出情况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 w:eastAsia="仿宋_GB2312"/>
          <w:sz w:val="32"/>
          <w:szCs w:val="32"/>
        </w:rPr>
        <w:t>因公出国（境）团组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主要原因是</w:t>
      </w:r>
      <w:r>
        <w:rPr>
          <w:rFonts w:hint="eastAsia" w:ascii="仿宋_GB2312" w:eastAsia="仿宋_GB2312"/>
          <w:color w:val="000000"/>
          <w:sz w:val="32"/>
          <w:szCs w:val="32"/>
        </w:rPr>
        <w:t>严格执行八项规定，严控出</w:t>
      </w:r>
      <w:r>
        <w:rPr>
          <w:rFonts w:hint="eastAsia" w:ascii="仿宋_GB2312" w:eastAsia="仿宋_GB2312"/>
          <w:color w:val="000000"/>
          <w:sz w:val="32"/>
          <w:szCs w:val="32"/>
          <w:lang w:eastAsia="zh-CN"/>
        </w:rPr>
        <w:t>国</w:t>
      </w:r>
      <w:r>
        <w:rPr>
          <w:rFonts w:hint="eastAsia" w:ascii="仿宋_GB2312" w:eastAsia="仿宋_GB2312"/>
          <w:color w:val="000000"/>
          <w:sz w:val="32"/>
          <w:szCs w:val="32"/>
        </w:rPr>
        <w:t>支</w:t>
      </w:r>
      <w:r>
        <w:rPr>
          <w:rFonts w:hint="eastAsia" w:ascii="仿宋_GB2312" w:eastAsia="仿宋_GB2312"/>
          <w:color w:val="000000"/>
          <w:sz w:val="32"/>
          <w:szCs w:val="32"/>
          <w:lang w:eastAsia="zh-CN"/>
        </w:rPr>
        <w:t>出</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b/>
          <w:bCs/>
          <w:sz w:val="32"/>
          <w:szCs w:val="32"/>
        </w:rPr>
      </w:pPr>
      <w:r>
        <w:rPr>
          <w:rFonts w:hint="eastAsia" w:ascii="仿宋_GB2312" w:hAnsi="仿宋" w:eastAsia="仿宋_GB2312"/>
          <w:b/>
          <w:bCs/>
          <w:sz w:val="32"/>
          <w:szCs w:val="32"/>
        </w:rPr>
        <w:t>2.公务用车购置费用支出情况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 w:eastAsia="仿宋_GB2312"/>
          <w:sz w:val="32"/>
          <w:szCs w:val="32"/>
        </w:rPr>
        <w:t>购置车辆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w:t>
      </w:r>
      <w:r>
        <w:rPr>
          <w:rFonts w:hint="eastAsia" w:ascii="仿宋_GB2312" w:hAnsi="仿宋_GB2312" w:eastAsia="仿宋_GB2312" w:cs="仿宋_GB2312"/>
          <w:sz w:val="32"/>
          <w:szCs w:val="32"/>
          <w:lang w:val="en-US" w:eastAsia="zh-CN"/>
        </w:rPr>
        <w:t xml:space="preserve"> </w:t>
      </w:r>
      <w:r>
        <w:rPr>
          <w:rFonts w:ascii="仿宋_GB2312" w:hAnsi="宋体" w:eastAsia="仿宋_GB2312" w:cs="仿宋_GB2312"/>
          <w:color w:val="000000"/>
          <w:kern w:val="0"/>
          <w:sz w:val="32"/>
          <w:szCs w:val="32"/>
          <w:lang w:bidi="ar"/>
        </w:rPr>
        <w:t>，完成预算的</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eastAsia="zh-CN" w:bidi="ar"/>
        </w:rPr>
        <w:t>无公务用车</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b/>
          <w:bCs/>
          <w:sz w:val="32"/>
          <w:szCs w:val="32"/>
        </w:rPr>
      </w:pPr>
      <w:r>
        <w:rPr>
          <w:rFonts w:hint="eastAsia" w:ascii="仿宋_GB2312" w:hAnsi="仿宋" w:eastAsia="仿宋_GB2312"/>
          <w:b/>
          <w:bCs/>
          <w:sz w:val="32"/>
          <w:szCs w:val="32"/>
        </w:rPr>
        <w:t>3.公务用车运行维护费用支出情况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_GB2312" w:eastAsia="仿宋_GB2312" w:cs="仿宋_GB2312"/>
          <w:sz w:val="32"/>
          <w:szCs w:val="32"/>
        </w:rPr>
        <w:t>公务用车运行维护费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w:t>
      </w:r>
      <w:r>
        <w:rPr>
          <w:rFonts w:hint="eastAsia" w:ascii="仿宋_GB2312" w:hAnsi="仿宋_GB2312" w:eastAsia="仿宋_GB2312" w:cs="仿宋_GB2312"/>
          <w:sz w:val="32"/>
          <w:szCs w:val="32"/>
          <w:lang w:val="en-US" w:eastAsia="zh-CN"/>
        </w:rPr>
        <w:t xml:space="preserve"> </w:t>
      </w:r>
      <w:r>
        <w:rPr>
          <w:rFonts w:ascii="仿宋_GB2312" w:hAnsi="宋体" w:eastAsia="仿宋_GB2312" w:cs="仿宋_GB2312"/>
          <w:color w:val="000000"/>
          <w:kern w:val="0"/>
          <w:sz w:val="32"/>
          <w:szCs w:val="32"/>
          <w:lang w:bidi="ar"/>
        </w:rPr>
        <w:t>，完成预算的</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eastAsia="zh-CN" w:bidi="ar"/>
        </w:rPr>
        <w:t>无公务用车。</w:t>
      </w:r>
    </w:p>
    <w:p>
      <w:pPr>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643" w:firstLineChars="200"/>
        <w:textAlignment w:val="auto"/>
        <w:outlineLvl w:val="9"/>
        <w:rPr>
          <w:rFonts w:hint="eastAsia" w:ascii="仿宋_GB2312" w:hAnsi="仿宋" w:eastAsia="仿宋_GB2312"/>
          <w:b/>
          <w:bCs/>
          <w:sz w:val="32"/>
          <w:szCs w:val="32"/>
        </w:rPr>
      </w:pPr>
      <w:r>
        <w:rPr>
          <w:rFonts w:hint="eastAsia" w:ascii="仿宋_GB2312" w:hAnsi="仿宋" w:eastAsia="仿宋_GB2312"/>
          <w:b/>
          <w:bCs/>
          <w:sz w:val="32"/>
          <w:szCs w:val="32"/>
        </w:rPr>
        <w:t>公务接待费支出情况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ascii="仿宋_GB2312" w:hAnsi="宋体" w:eastAsia="仿宋_GB2312" w:cs="仿宋_GB2312"/>
          <w:color w:val="000000"/>
          <w:kern w:val="0"/>
          <w:sz w:val="32"/>
          <w:szCs w:val="32"/>
          <w:lang w:bidi="ar"/>
        </w:rPr>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 w:eastAsia="仿宋_GB2312"/>
          <w:sz w:val="32"/>
          <w:szCs w:val="32"/>
        </w:rPr>
        <w:t>公务接待</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0.608</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eastAsia="zh-CN" w:bidi="ar"/>
        </w:rPr>
        <w:t>公务接待减少</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（三）培训费支出情况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_GB2312" w:eastAsia="仿宋_GB2312" w:cs="仿宋_GB2312"/>
          <w:sz w:val="32"/>
          <w:szCs w:val="32"/>
        </w:rPr>
        <w:t>培训费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eastAsia="zh-CN" w:bidi="ar"/>
        </w:rPr>
        <w:t>无培训</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（四）会议费支出情况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_GB2312" w:eastAsia="仿宋_GB2312" w:cs="仿宋_GB2312"/>
          <w:sz w:val="32"/>
          <w:szCs w:val="32"/>
        </w:rPr>
        <w:t>会议费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0.1596</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eastAsia="zh-CN" w:bidi="ar"/>
        </w:rPr>
        <w:t>无会议</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八、政府性基金预算财政拨款收入支出情况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本部门无政府性基金决算收支，并已公开空表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九、国有资本经营财政拨款收</w:t>
      </w:r>
      <w:r>
        <w:rPr>
          <w:rFonts w:hint="eastAsia" w:ascii="黑体" w:hAnsi="黑体" w:eastAsia="黑体"/>
          <w:color w:val="000000"/>
          <w:kern w:val="0"/>
          <w:sz w:val="32"/>
          <w:szCs w:val="32"/>
          <w:lang w:eastAsia="zh-CN" w:bidi="ar"/>
        </w:rPr>
        <w:t>入</w:t>
      </w:r>
      <w:r>
        <w:rPr>
          <w:rFonts w:hint="eastAsia" w:ascii="黑体" w:hAnsi="黑体" w:eastAsia="黑体"/>
          <w:color w:val="000000"/>
          <w:kern w:val="0"/>
          <w:sz w:val="32"/>
          <w:szCs w:val="32"/>
          <w:lang w:bidi="ar"/>
        </w:rPr>
        <w:t>支</w:t>
      </w:r>
      <w:r>
        <w:rPr>
          <w:rFonts w:hint="eastAsia" w:ascii="黑体" w:hAnsi="黑体" w:eastAsia="黑体"/>
          <w:color w:val="000000"/>
          <w:kern w:val="0"/>
          <w:sz w:val="32"/>
          <w:szCs w:val="32"/>
          <w:lang w:eastAsia="zh-CN" w:bidi="ar"/>
        </w:rPr>
        <w:t>出</w:t>
      </w:r>
      <w:r>
        <w:rPr>
          <w:rFonts w:hint="eastAsia" w:ascii="黑体" w:hAnsi="黑体" w:eastAsia="黑体"/>
          <w:color w:val="000000"/>
          <w:kern w:val="0"/>
          <w:sz w:val="32"/>
          <w:szCs w:val="32"/>
          <w:lang w:bidi="ar"/>
        </w:rPr>
        <w:t>情况</w:t>
      </w:r>
      <w:r>
        <w:rPr>
          <w:rFonts w:hint="eastAsia" w:ascii="黑体" w:hAnsi="黑体" w:eastAsia="黑体"/>
          <w:color w:val="000000"/>
          <w:kern w:val="0"/>
          <w:sz w:val="32"/>
          <w:szCs w:val="32"/>
          <w:lang w:eastAsia="zh-CN" w:bidi="ar"/>
        </w:rPr>
        <w:t>说明</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本部门无国有资本经营决算拨款收支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十、预算绩效情况</w:t>
      </w:r>
      <w:r>
        <w:rPr>
          <w:rFonts w:hint="eastAsia" w:ascii="黑体" w:hAnsi="黑体" w:eastAsia="黑体"/>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left="1616" w:leftChars="304" w:hanging="643" w:hanging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（一）</w:t>
      </w:r>
      <w:r>
        <w:rPr>
          <w:rFonts w:ascii="楷体_GB2312" w:hAnsi="宋体" w:eastAsia="楷体_GB2312" w:cs="楷体_GB2312"/>
          <w:b/>
          <w:color w:val="000000"/>
          <w:kern w:val="0"/>
          <w:sz w:val="32"/>
          <w:szCs w:val="32"/>
          <w:lang w:bidi="ar"/>
        </w:rPr>
        <w:t>预算绩效管理工作开展情况</w:t>
      </w:r>
      <w:r>
        <w:rPr>
          <w:rFonts w:hint="eastAsia" w:ascii="楷体_GB2312" w:hAnsi="宋体" w:eastAsia="楷体_GB2312" w:cs="楷体_GB2312"/>
          <w:b/>
          <w:color w:val="000000"/>
          <w:kern w:val="0"/>
          <w:sz w:val="32"/>
          <w:szCs w:val="32"/>
          <w:lang w:bidi="ar"/>
        </w:rPr>
        <w:t>说明</w:t>
      </w:r>
      <w:r>
        <w:rPr>
          <w:rFonts w:ascii="楷体_GB2312" w:hAnsi="宋体" w:eastAsia="楷体_GB2312" w:cs="楷体_GB2312"/>
          <w:b/>
          <w:color w:val="000000"/>
          <w:kern w:val="0"/>
          <w:sz w:val="32"/>
          <w:szCs w:val="32"/>
          <w:lang w:bidi="ar"/>
        </w:rPr>
        <w:t>。</w:t>
      </w:r>
      <w:r>
        <w:rPr>
          <w:rFonts w:hint="eastAsia" w:ascii="楷体_GB2312" w:hAnsi="宋体" w:eastAsia="楷体_GB2312" w:cs="楷体_GB2312"/>
          <w:b/>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kern w:val="0"/>
          <w:sz w:val="31"/>
          <w:szCs w:val="31"/>
          <w:lang w:eastAsia="zh-CN" w:bidi="ar"/>
        </w:rPr>
      </w:pPr>
      <w:r>
        <w:rPr>
          <w:rFonts w:hint="eastAsia" w:ascii="仿宋_GB2312" w:hAnsi="仿宋_GB2312" w:eastAsia="仿宋_GB2312" w:cs="仿宋_GB2312"/>
          <w:sz w:val="32"/>
          <w:szCs w:val="32"/>
        </w:rPr>
        <w:t>根据预算绩效管理要求，本部门组织对2</w:t>
      </w:r>
      <w:r>
        <w:rPr>
          <w:rFonts w:ascii="仿宋_GB2312" w:hAnsi="仿宋_GB2312" w:eastAsia="仿宋_GB2312" w:cs="仿宋_GB2312"/>
          <w:sz w:val="32"/>
          <w:szCs w:val="32"/>
        </w:rPr>
        <w:t>019</w:t>
      </w:r>
      <w:r>
        <w:rPr>
          <w:rFonts w:hint="eastAsia" w:ascii="仿宋_GB2312" w:hAnsi="仿宋_GB2312" w:eastAsia="仿宋_GB2312" w:cs="仿宋_GB2312"/>
          <w:sz w:val="32"/>
          <w:szCs w:val="32"/>
        </w:rPr>
        <w:t>年一般公共预算</w:t>
      </w:r>
      <w:r>
        <w:rPr>
          <w:rFonts w:hint="eastAsia" w:ascii="仿宋_GB2312" w:hAnsi="仿宋_GB2312" w:eastAsia="仿宋_GB2312" w:cs="仿宋_GB2312"/>
          <w:sz w:val="32"/>
          <w:szCs w:val="32"/>
          <w:lang w:eastAsia="zh-CN"/>
        </w:rPr>
        <w:t>两</w:t>
      </w:r>
      <w:r>
        <w:rPr>
          <w:rFonts w:hint="eastAsia" w:ascii="仿宋_GB2312" w:hAnsi="仿宋_GB2312" w:eastAsia="仿宋_GB2312" w:cs="仿宋_GB2312"/>
          <w:sz w:val="32"/>
          <w:szCs w:val="32"/>
        </w:rPr>
        <w:t>个项目支出开展了绩效自评</w:t>
      </w:r>
      <w:r>
        <w:rPr>
          <w:rFonts w:ascii="仿宋_GB2312" w:hAnsi="仿宋_GB2312" w:eastAsia="仿宋_GB2312" w:cs="仿宋_GB2312"/>
          <w:sz w:val="32"/>
          <w:szCs w:val="32"/>
        </w:rPr>
        <w:t>，其中，一级项目</w:t>
      </w:r>
      <w:r>
        <w:rPr>
          <w:rFonts w:hint="eastAsia" w:ascii="仿宋_GB2312" w:hAnsi="仿宋_GB2312" w:eastAsia="仿宋_GB2312" w:cs="仿宋_GB2312"/>
          <w:sz w:val="32"/>
          <w:szCs w:val="32"/>
          <w:lang w:eastAsia="zh-CN"/>
        </w:rPr>
        <w:t>两</w:t>
      </w:r>
      <w:r>
        <w:rPr>
          <w:rFonts w:ascii="仿宋_GB2312" w:hAnsi="仿宋_GB2312" w:eastAsia="仿宋_GB2312" w:cs="仿宋_GB2312"/>
          <w:sz w:val="32"/>
          <w:szCs w:val="32"/>
        </w:rPr>
        <w:t>个，共涉及资金</w:t>
      </w:r>
      <w:r>
        <w:rPr>
          <w:rFonts w:hint="eastAsia" w:ascii="仿宋_GB2312" w:hAnsi="仿宋_GB2312" w:eastAsia="仿宋_GB2312" w:cs="仿宋_GB2312"/>
          <w:sz w:val="32"/>
          <w:szCs w:val="32"/>
          <w:lang w:val="en-US" w:eastAsia="zh-CN"/>
        </w:rPr>
        <w:t>50.3</w:t>
      </w:r>
      <w:r>
        <w:rPr>
          <w:rFonts w:ascii="仿宋_GB2312" w:hAnsi="仿宋_GB2312" w:eastAsia="仿宋_GB2312" w:cs="仿宋_GB2312"/>
          <w:sz w:val="32"/>
          <w:szCs w:val="32"/>
        </w:rPr>
        <w:t>万元，占一般公共预算项目支出总额的</w:t>
      </w:r>
      <w:r>
        <w:rPr>
          <w:rFonts w:hint="eastAsia" w:ascii="仿宋_GB2312" w:hAnsi="仿宋_GB2312" w:eastAsia="仿宋_GB2312" w:cs="仿宋_GB2312"/>
          <w:sz w:val="32"/>
          <w:szCs w:val="32"/>
          <w:lang w:val="en-US" w:eastAsia="zh-CN"/>
        </w:rPr>
        <w:t>98.6</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ascii="仿宋_GB2312" w:hAnsi="仿宋_GB2312" w:eastAsia="仿宋_GB2312" w:cs="仿宋_GB2312"/>
          <w:color w:val="000000"/>
          <w:kern w:val="0"/>
          <w:sz w:val="31"/>
          <w:szCs w:val="31"/>
          <w:lang w:bidi="ar"/>
        </w:rPr>
        <w:t>组织对 2019年</w:t>
      </w:r>
      <w:r>
        <w:rPr>
          <w:rFonts w:hint="eastAsia" w:ascii="仿宋_GB2312" w:hAnsi="仿宋" w:eastAsia="仿宋_GB2312"/>
          <w:sz w:val="32"/>
          <w:szCs w:val="32"/>
          <w:lang w:eastAsia="zh-CN"/>
        </w:rPr>
        <w:t>度政府性</w:t>
      </w:r>
      <w:r>
        <w:rPr>
          <w:rFonts w:hint="eastAsia" w:ascii="仿宋_GB2312" w:hAnsi="仿宋_GB2312" w:eastAsia="仿宋_GB2312" w:cs="仿宋_GB2312"/>
          <w:sz w:val="32"/>
          <w:szCs w:val="32"/>
        </w:rPr>
        <w:t>基金预算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个项目支出开展了绩效自评</w:t>
      </w:r>
      <w:r>
        <w:rPr>
          <w:rFonts w:ascii="仿宋_GB2312" w:hAnsi="仿宋_GB2312" w:eastAsia="仿宋_GB2312" w:cs="仿宋_GB2312"/>
          <w:color w:val="000000"/>
          <w:kern w:val="0"/>
          <w:sz w:val="31"/>
          <w:szCs w:val="31"/>
          <w:lang w:bidi="ar"/>
        </w:rPr>
        <w:t>，</w:t>
      </w:r>
      <w:r>
        <w:rPr>
          <w:rFonts w:hint="eastAsia" w:ascii="仿宋_GB2312" w:hAnsi="仿宋_GB2312" w:eastAsia="仿宋_GB2312" w:cs="仿宋_GB2312"/>
          <w:color w:val="000000"/>
          <w:kern w:val="0"/>
          <w:sz w:val="31"/>
          <w:szCs w:val="31"/>
          <w:lang w:eastAsia="zh-CN" w:bidi="ar"/>
        </w:rPr>
        <w:t>涉及项目</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000000"/>
          <w:kern w:val="0"/>
          <w:sz w:val="31"/>
          <w:szCs w:val="31"/>
          <w:lang w:eastAsia="zh-CN" w:bidi="ar"/>
        </w:rPr>
        <w:t>个，</w:t>
      </w:r>
      <w:r>
        <w:rPr>
          <w:rFonts w:ascii="仿宋_GB2312" w:hAnsi="仿宋_GB2312" w:eastAsia="仿宋_GB2312" w:cs="仿宋_GB2312"/>
          <w:color w:val="000000"/>
          <w:kern w:val="0"/>
          <w:sz w:val="31"/>
          <w:szCs w:val="31"/>
          <w:lang w:bidi="ar"/>
        </w:rPr>
        <w:t>共涉及资金</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bidi="ar"/>
        </w:rPr>
        <w:t>万元，占政府性基金预算项目支出总额的</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bidi="ar"/>
        </w:rPr>
        <w:t>%</w:t>
      </w:r>
      <w:r>
        <w:rPr>
          <w:rFonts w:hint="eastAsia" w:ascii="仿宋_GB2312" w:hAnsi="仿宋_GB2312" w:eastAsia="仿宋_GB2312" w:cs="仿宋_GB2312"/>
          <w:color w:val="000000"/>
          <w:kern w:val="0"/>
          <w:sz w:val="31"/>
          <w:szCs w:val="31"/>
          <w:lang w:eastAsia="zh-CN"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sz w:val="32"/>
          <w:szCs w:val="32"/>
        </w:rPr>
        <w:t>本部门组织对2</w:t>
      </w:r>
      <w:r>
        <w:rPr>
          <w:rFonts w:ascii="仿宋_GB2312" w:hAnsi="仿宋_GB2312" w:eastAsia="仿宋_GB2312" w:cs="仿宋_GB2312"/>
          <w:sz w:val="32"/>
          <w:szCs w:val="32"/>
        </w:rPr>
        <w:t>019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度本</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机关</w:t>
      </w:r>
      <w:r>
        <w:rPr>
          <w:rFonts w:hint="eastAsia" w:ascii="仿宋_GB2312" w:hAnsi="仿宋_GB2312" w:eastAsia="仿宋_GB2312" w:cs="仿宋_GB2312"/>
          <w:sz w:val="32"/>
          <w:szCs w:val="32"/>
        </w:rPr>
        <w:t>进行了绩效自评，涉及资金</w:t>
      </w:r>
      <w:r>
        <w:rPr>
          <w:rFonts w:hint="eastAsia" w:ascii="仿宋_GB2312" w:hAnsi="仿宋_GB2312" w:eastAsia="仿宋_GB2312" w:cs="仿宋_GB2312"/>
          <w:color w:val="000000"/>
          <w:kern w:val="0"/>
          <w:sz w:val="31"/>
          <w:szCs w:val="31"/>
          <w:lang w:val="en-US" w:eastAsia="zh-CN" w:bidi="ar"/>
        </w:rPr>
        <w:t>50.3</w:t>
      </w:r>
      <w:r>
        <w:rPr>
          <w:rFonts w:hint="eastAsia" w:ascii="仿宋_GB2312" w:hAnsi="仿宋_GB2312" w:eastAsia="仿宋_GB2312" w:cs="仿宋_GB2312"/>
          <w:sz w:val="32"/>
          <w:szCs w:val="32"/>
        </w:rPr>
        <w:t>万元。</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（二）</w:t>
      </w:r>
      <w:r>
        <w:rPr>
          <w:rFonts w:ascii="楷体_GB2312" w:hAnsi="宋体" w:eastAsia="楷体_GB2312" w:cs="楷体_GB2312"/>
          <w:b/>
          <w:color w:val="000000"/>
          <w:kern w:val="0"/>
          <w:sz w:val="32"/>
          <w:szCs w:val="32"/>
          <w:lang w:bidi="ar"/>
        </w:rPr>
        <w:t>部门决算中项目绩效自评结果。</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val="en-US" w:eastAsia="zh-CN" w:bidi="ar"/>
        </w:rPr>
        <w:t>1、</w:t>
      </w:r>
      <w:r>
        <w:rPr>
          <w:rFonts w:hint="eastAsia" w:ascii="仿宋_GB2312" w:hAnsi="仿宋_GB2312" w:eastAsia="仿宋_GB2312" w:cs="仿宋_GB2312"/>
          <w:color w:val="000000"/>
          <w:kern w:val="0"/>
          <w:sz w:val="31"/>
          <w:szCs w:val="31"/>
          <w:lang w:eastAsia="zh-CN" w:bidi="ar"/>
        </w:rPr>
        <w:t>社情民意工资</w:t>
      </w:r>
      <w:r>
        <w:rPr>
          <w:rFonts w:ascii="仿宋_GB2312" w:hAnsi="仿宋_GB2312" w:eastAsia="仿宋_GB2312" w:cs="仿宋_GB2312"/>
          <w:color w:val="000000"/>
          <w:kern w:val="0"/>
          <w:sz w:val="31"/>
          <w:szCs w:val="31"/>
          <w:lang w:bidi="ar"/>
        </w:rPr>
        <w:t>项目绩效自评综述：根据年初设定的绩效目标，项目自评得分</w:t>
      </w:r>
      <w:r>
        <w:rPr>
          <w:rFonts w:hint="eastAsia" w:ascii="仿宋_GB2312" w:hAnsi="仿宋_GB2312" w:eastAsia="仿宋_GB2312" w:cs="仿宋_GB2312"/>
          <w:color w:val="000000"/>
          <w:kern w:val="0"/>
          <w:sz w:val="31"/>
          <w:szCs w:val="31"/>
          <w:lang w:val="en-US" w:eastAsia="zh-CN" w:bidi="ar"/>
        </w:rPr>
        <w:t>98</w:t>
      </w:r>
      <w:r>
        <w:rPr>
          <w:rFonts w:ascii="仿宋_GB2312" w:hAnsi="仿宋_GB2312" w:eastAsia="仿宋_GB2312" w:cs="仿宋_GB2312"/>
          <w:color w:val="000000"/>
          <w:kern w:val="0"/>
          <w:sz w:val="31"/>
          <w:szCs w:val="31"/>
          <w:lang w:bidi="ar"/>
        </w:rPr>
        <w:t>分。项目全年预算数</w:t>
      </w:r>
      <w:r>
        <w:rPr>
          <w:rFonts w:hint="eastAsia" w:ascii="仿宋_GB2312" w:hAnsi="仿宋_GB2312" w:eastAsia="仿宋_GB2312" w:cs="仿宋_GB2312"/>
          <w:color w:val="000000"/>
          <w:kern w:val="0"/>
          <w:sz w:val="31"/>
          <w:szCs w:val="31"/>
          <w:lang w:val="en-US" w:eastAsia="zh-CN" w:bidi="ar"/>
        </w:rPr>
        <w:t>37</w:t>
      </w:r>
      <w:r>
        <w:rPr>
          <w:rFonts w:ascii="仿宋_GB2312" w:hAnsi="仿宋_GB2312" w:eastAsia="仿宋_GB2312" w:cs="仿宋_GB2312"/>
          <w:color w:val="000000"/>
          <w:kern w:val="0"/>
          <w:sz w:val="31"/>
          <w:szCs w:val="31"/>
          <w:lang w:bidi="ar"/>
        </w:rPr>
        <w:t>万元，执行数</w:t>
      </w:r>
      <w:r>
        <w:rPr>
          <w:rFonts w:hint="eastAsia" w:ascii="仿宋_GB2312" w:hAnsi="仿宋_GB2312" w:eastAsia="仿宋_GB2312" w:cs="仿宋_GB2312"/>
          <w:color w:val="000000"/>
          <w:kern w:val="0"/>
          <w:sz w:val="31"/>
          <w:szCs w:val="31"/>
          <w:lang w:val="en-US" w:eastAsia="zh-CN" w:bidi="ar"/>
        </w:rPr>
        <w:t>37</w:t>
      </w:r>
      <w:r>
        <w:rPr>
          <w:rFonts w:ascii="仿宋_GB2312" w:hAnsi="仿宋_GB2312" w:eastAsia="仿宋_GB2312" w:cs="仿宋_GB2312"/>
          <w:color w:val="000000"/>
          <w:kern w:val="0"/>
          <w:sz w:val="31"/>
          <w:szCs w:val="31"/>
          <w:lang w:bidi="ar"/>
        </w:rPr>
        <w:t>万元，完成预算的</w:t>
      </w:r>
      <w:r>
        <w:rPr>
          <w:rFonts w:hint="eastAsia" w:ascii="仿宋_GB2312" w:hAnsi="仿宋_GB2312" w:eastAsia="仿宋_GB2312" w:cs="仿宋_GB2312"/>
          <w:color w:val="000000"/>
          <w:kern w:val="0"/>
          <w:sz w:val="31"/>
          <w:szCs w:val="31"/>
          <w:lang w:val="en-US" w:eastAsia="zh-CN" w:bidi="ar"/>
        </w:rPr>
        <w:t>100</w:t>
      </w:r>
      <w:r>
        <w:rPr>
          <w:rFonts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主要产出和效果：</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eastAsia="zh-CN" w:bidi="ar"/>
        </w:rPr>
      </w:pPr>
      <w:r>
        <w:rPr>
          <w:rFonts w:ascii="仿宋_GB2312" w:hAnsi="仿宋_GB2312" w:eastAsia="仿宋_GB2312" w:cs="仿宋_GB2312"/>
          <w:color w:val="000000"/>
          <w:kern w:val="0"/>
          <w:sz w:val="31"/>
          <w:szCs w:val="31"/>
          <w:lang w:bidi="ar"/>
        </w:rPr>
        <w:t>通过项目实施</w:t>
      </w:r>
      <w:r>
        <w:rPr>
          <w:rFonts w:hint="eastAsia" w:ascii="仿宋_GB2312" w:hAnsi="仿宋_GB2312" w:eastAsia="仿宋_GB2312" w:cs="仿宋_GB2312"/>
          <w:color w:val="000000"/>
          <w:kern w:val="0"/>
          <w:sz w:val="31"/>
          <w:szCs w:val="31"/>
          <w:lang w:eastAsia="zh-CN" w:bidi="ar"/>
        </w:rPr>
        <w:t>，</w:t>
      </w:r>
      <w:r>
        <w:rPr>
          <w:rFonts w:hint="eastAsia" w:ascii="仿宋_GB2312" w:hAnsi="仿宋_GB2312" w:eastAsia="仿宋_GB2312" w:cs="仿宋_GB2312"/>
          <w:kern w:val="0"/>
          <w:sz w:val="32"/>
          <w:szCs w:val="32"/>
        </w:rPr>
        <w:t>完成电话访问任务，做好满意度调查，为政府提供决策服务</w:t>
      </w:r>
      <w:r>
        <w:rPr>
          <w:rFonts w:hint="eastAsia" w:ascii="仿宋_GB2312" w:hAnsi="仿宋_GB2312" w:eastAsia="仿宋_GB2312" w:cs="仿宋_GB2312"/>
          <w:kern w:val="0"/>
          <w:sz w:val="32"/>
          <w:szCs w:val="32"/>
          <w:lang w:eastAsia="zh-CN"/>
        </w:rPr>
        <w:t>，达到了一定效果。</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eastAsia="zh-CN" w:bidi="ar"/>
        </w:rPr>
      </w:pPr>
      <w:r>
        <w:rPr>
          <w:rFonts w:ascii="仿宋_GB2312" w:hAnsi="仿宋_GB2312" w:eastAsia="仿宋_GB2312" w:cs="仿宋_GB2312"/>
          <w:color w:val="000000"/>
          <w:kern w:val="0"/>
          <w:sz w:val="31"/>
          <w:szCs w:val="31"/>
          <w:lang w:bidi="ar"/>
        </w:rPr>
        <w:t>发现的问题及原因：</w:t>
      </w:r>
      <w:r>
        <w:rPr>
          <w:rFonts w:hint="eastAsia" w:ascii="仿宋_GB2312" w:hAnsi="仿宋_GB2312" w:eastAsia="仿宋_GB2312" w:cs="仿宋_GB2312"/>
          <w:color w:val="000000"/>
          <w:kern w:val="0"/>
          <w:sz w:val="31"/>
          <w:szCs w:val="31"/>
          <w:lang w:eastAsia="zh-CN" w:bidi="ar"/>
        </w:rPr>
        <w:t>由于有人员更换，调查员业务水平仍需要提高。</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eastAsia="zh-CN" w:bidi="ar"/>
        </w:rPr>
      </w:pPr>
      <w:r>
        <w:rPr>
          <w:rFonts w:ascii="仿宋_GB2312" w:hAnsi="仿宋_GB2312" w:eastAsia="仿宋_GB2312" w:cs="仿宋_GB2312"/>
          <w:color w:val="000000"/>
          <w:kern w:val="0"/>
          <w:sz w:val="31"/>
          <w:szCs w:val="31"/>
          <w:lang w:bidi="ar"/>
        </w:rPr>
        <w:t>下一步改进措施：</w:t>
      </w:r>
      <w:r>
        <w:rPr>
          <w:rFonts w:hint="eastAsia" w:ascii="仿宋_GB2312" w:hAnsi="仿宋_GB2312" w:eastAsia="仿宋_GB2312" w:cs="仿宋_GB2312"/>
          <w:color w:val="000000"/>
          <w:kern w:val="0"/>
          <w:sz w:val="31"/>
          <w:szCs w:val="31"/>
          <w:lang w:eastAsia="zh-CN" w:bidi="ar"/>
        </w:rPr>
        <w:t>加强业务培训。</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val="en-US" w:eastAsia="zh-CN" w:bidi="ar"/>
        </w:rPr>
        <w:t>2、统计业务费</w:t>
      </w:r>
      <w:r>
        <w:rPr>
          <w:rFonts w:ascii="仿宋_GB2312" w:hAnsi="仿宋_GB2312" w:eastAsia="仿宋_GB2312" w:cs="仿宋_GB2312"/>
          <w:color w:val="000000"/>
          <w:kern w:val="0"/>
          <w:sz w:val="31"/>
          <w:szCs w:val="31"/>
          <w:lang w:bidi="ar"/>
        </w:rPr>
        <w:t>绩效自评综述：根据年初设定的绩效目标，项目自评得分</w:t>
      </w:r>
      <w:r>
        <w:rPr>
          <w:rFonts w:hint="eastAsia" w:ascii="仿宋_GB2312" w:hAnsi="仿宋_GB2312" w:eastAsia="仿宋_GB2312" w:cs="仿宋_GB2312"/>
          <w:color w:val="000000"/>
          <w:kern w:val="0"/>
          <w:sz w:val="31"/>
          <w:szCs w:val="31"/>
          <w:lang w:val="en-US" w:eastAsia="zh-CN" w:bidi="ar"/>
        </w:rPr>
        <w:t>98</w:t>
      </w:r>
      <w:r>
        <w:rPr>
          <w:rFonts w:ascii="仿宋_GB2312" w:hAnsi="仿宋_GB2312" w:eastAsia="仿宋_GB2312" w:cs="仿宋_GB2312"/>
          <w:color w:val="000000"/>
          <w:kern w:val="0"/>
          <w:sz w:val="31"/>
          <w:szCs w:val="31"/>
          <w:lang w:bidi="ar"/>
        </w:rPr>
        <w:t>分。项目全年预算数</w:t>
      </w:r>
      <w:r>
        <w:rPr>
          <w:rFonts w:hint="eastAsia" w:ascii="仿宋_GB2312" w:hAnsi="仿宋_GB2312" w:eastAsia="仿宋_GB2312" w:cs="仿宋_GB2312"/>
          <w:color w:val="000000"/>
          <w:kern w:val="0"/>
          <w:sz w:val="31"/>
          <w:szCs w:val="31"/>
          <w:lang w:val="en-US" w:eastAsia="zh-CN" w:bidi="ar"/>
        </w:rPr>
        <w:t>14</w:t>
      </w:r>
      <w:r>
        <w:rPr>
          <w:rFonts w:ascii="仿宋_GB2312" w:hAnsi="仿宋_GB2312" w:eastAsia="仿宋_GB2312" w:cs="仿宋_GB2312"/>
          <w:color w:val="000000"/>
          <w:kern w:val="0"/>
          <w:sz w:val="31"/>
          <w:szCs w:val="31"/>
          <w:lang w:bidi="ar"/>
        </w:rPr>
        <w:t>万元，执行数</w:t>
      </w:r>
      <w:r>
        <w:rPr>
          <w:rFonts w:hint="eastAsia" w:ascii="仿宋_GB2312" w:hAnsi="仿宋_GB2312" w:eastAsia="仿宋_GB2312" w:cs="仿宋_GB2312"/>
          <w:color w:val="000000"/>
          <w:kern w:val="0"/>
          <w:sz w:val="31"/>
          <w:szCs w:val="31"/>
          <w:lang w:val="en-US" w:eastAsia="zh-CN" w:bidi="ar"/>
        </w:rPr>
        <w:t>13.3</w:t>
      </w:r>
      <w:r>
        <w:rPr>
          <w:rFonts w:ascii="仿宋_GB2312" w:hAnsi="仿宋_GB2312" w:eastAsia="仿宋_GB2312" w:cs="仿宋_GB2312"/>
          <w:color w:val="000000"/>
          <w:kern w:val="0"/>
          <w:sz w:val="31"/>
          <w:szCs w:val="31"/>
          <w:lang w:bidi="ar"/>
        </w:rPr>
        <w:t>万元，完成预算的</w:t>
      </w:r>
      <w:r>
        <w:rPr>
          <w:rFonts w:hint="eastAsia" w:ascii="仿宋_GB2312" w:hAnsi="仿宋_GB2312" w:eastAsia="仿宋_GB2312" w:cs="仿宋_GB2312"/>
          <w:color w:val="000000"/>
          <w:kern w:val="0"/>
          <w:sz w:val="31"/>
          <w:szCs w:val="31"/>
          <w:lang w:val="en-US" w:eastAsia="zh-CN" w:bidi="ar"/>
        </w:rPr>
        <w:t>95</w:t>
      </w:r>
      <w:r>
        <w:rPr>
          <w:rFonts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主要产出和效果：</w:t>
      </w:r>
    </w:p>
    <w:p>
      <w:pPr>
        <w:widowControl/>
        <w:ind w:firstLine="620" w:firstLineChars="200"/>
        <w:jc w:val="left"/>
        <w:rPr>
          <w:rFonts w:hint="eastAsia" w:ascii="仿宋_GB2312" w:hAnsi="仿宋_GB2312" w:eastAsia="仿宋_GB2312" w:cs="仿宋_GB2312"/>
          <w:color w:val="000000"/>
          <w:kern w:val="0"/>
          <w:sz w:val="31"/>
          <w:szCs w:val="31"/>
          <w:lang w:eastAsia="zh-CN" w:bidi="ar"/>
        </w:rPr>
      </w:pPr>
      <w:r>
        <w:rPr>
          <w:rFonts w:ascii="仿宋_GB2312" w:hAnsi="仿宋_GB2312" w:eastAsia="仿宋_GB2312" w:cs="仿宋_GB2312"/>
          <w:color w:val="000000"/>
          <w:kern w:val="0"/>
          <w:sz w:val="31"/>
          <w:szCs w:val="31"/>
          <w:lang w:bidi="ar"/>
        </w:rPr>
        <w:t>通过项目实施</w:t>
      </w:r>
      <w:r>
        <w:rPr>
          <w:rFonts w:hint="eastAsia" w:ascii="仿宋_GB2312" w:hAnsi="仿宋_GB2312" w:eastAsia="仿宋_GB2312" w:cs="仿宋_GB2312"/>
          <w:color w:val="000000"/>
          <w:kern w:val="0"/>
          <w:sz w:val="31"/>
          <w:szCs w:val="31"/>
          <w:lang w:eastAsia="zh-CN" w:bidi="ar"/>
        </w:rPr>
        <w:t>，</w:t>
      </w:r>
      <w:r>
        <w:rPr>
          <w:rFonts w:hint="eastAsia" w:ascii="仿宋_GB2312" w:hAnsi="仿宋_GB2312" w:eastAsia="仿宋_GB2312" w:cs="仿宋_GB2312"/>
          <w:kern w:val="0"/>
          <w:sz w:val="32"/>
          <w:szCs w:val="32"/>
        </w:rPr>
        <w:t xml:space="preserve"> 完成</w:t>
      </w:r>
      <w:r>
        <w:rPr>
          <w:rFonts w:hint="eastAsia" w:ascii="仿宋_GB2312" w:hAnsi="仿宋_GB2312" w:eastAsia="仿宋_GB2312" w:cs="仿宋_GB2312"/>
          <w:kern w:val="0"/>
          <w:sz w:val="32"/>
          <w:szCs w:val="32"/>
          <w:lang w:eastAsia="zh-CN"/>
        </w:rPr>
        <w:t>了</w:t>
      </w:r>
      <w:r>
        <w:rPr>
          <w:rFonts w:hint="eastAsia" w:ascii="仿宋_GB2312" w:hAnsi="仿宋_GB2312" w:eastAsia="仿宋_GB2312" w:cs="仿宋_GB2312"/>
          <w:kern w:val="0"/>
          <w:sz w:val="32"/>
          <w:szCs w:val="32"/>
        </w:rPr>
        <w:t>记账户任务目标</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评估</w:t>
      </w:r>
      <w:r>
        <w:rPr>
          <w:rFonts w:hint="eastAsia" w:ascii="仿宋_GB2312" w:hAnsi="仿宋_GB2312" w:eastAsia="仿宋_GB2312" w:cs="仿宋_GB2312"/>
          <w:kern w:val="0"/>
          <w:sz w:val="32"/>
          <w:szCs w:val="32"/>
          <w:lang w:eastAsia="zh-CN"/>
        </w:rPr>
        <w:t>全区</w:t>
      </w:r>
      <w:r>
        <w:rPr>
          <w:rFonts w:hint="eastAsia" w:ascii="仿宋_GB2312" w:hAnsi="仿宋_GB2312" w:eastAsia="仿宋_GB2312" w:cs="仿宋_GB2312"/>
          <w:kern w:val="0"/>
          <w:sz w:val="32"/>
          <w:szCs w:val="32"/>
        </w:rPr>
        <w:t>城乡居民收入数据</w:t>
      </w:r>
      <w:r>
        <w:rPr>
          <w:rFonts w:hint="eastAsia" w:ascii="仿宋_GB2312" w:hAnsi="仿宋_GB2312" w:eastAsia="仿宋_GB2312" w:cs="仿宋_GB2312"/>
          <w:kern w:val="0"/>
          <w:sz w:val="32"/>
          <w:szCs w:val="32"/>
          <w:lang w:eastAsia="zh-CN"/>
        </w:rPr>
        <w:t>，为区政府提供决策依据。</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lang w:val="en-US" w:eastAsia="zh-CN"/>
        </w:rPr>
        <w:t xml:space="preserve">    </w:t>
      </w:r>
      <w:r>
        <w:rPr>
          <w:rFonts w:ascii="仿宋_GB2312" w:hAnsi="仿宋_GB2312" w:eastAsia="仿宋_GB2312" w:cs="仿宋_GB2312"/>
          <w:color w:val="000000"/>
          <w:kern w:val="0"/>
          <w:sz w:val="31"/>
          <w:szCs w:val="31"/>
          <w:lang w:bidi="ar"/>
        </w:rPr>
        <w:t>发现的问题及原因：</w:t>
      </w:r>
      <w:r>
        <w:rPr>
          <w:rFonts w:hint="eastAsia" w:ascii="仿宋_GB2312" w:hAnsi="仿宋_GB2312" w:eastAsia="仿宋_GB2312" w:cs="仿宋_GB2312"/>
          <w:color w:val="000000"/>
          <w:kern w:val="0"/>
          <w:sz w:val="31"/>
          <w:szCs w:val="31"/>
          <w:lang w:eastAsia="zh-CN" w:bidi="ar"/>
        </w:rPr>
        <w:t>由于人员素质不一，调查员业务水平仍需要提高。</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eastAsia="zh-CN" w:bidi="ar"/>
        </w:rPr>
      </w:pPr>
      <w:r>
        <w:rPr>
          <w:rFonts w:ascii="仿宋_GB2312" w:hAnsi="仿宋_GB2312" w:eastAsia="仿宋_GB2312" w:cs="仿宋_GB2312"/>
          <w:color w:val="000000"/>
          <w:kern w:val="0"/>
          <w:sz w:val="31"/>
          <w:szCs w:val="31"/>
          <w:lang w:bidi="ar"/>
        </w:rPr>
        <w:t>下一步改进措施：</w:t>
      </w:r>
      <w:r>
        <w:rPr>
          <w:rFonts w:hint="eastAsia" w:ascii="仿宋_GB2312" w:hAnsi="仿宋_GB2312" w:eastAsia="仿宋_GB2312" w:cs="仿宋_GB2312"/>
          <w:color w:val="000000"/>
          <w:kern w:val="0"/>
          <w:sz w:val="31"/>
          <w:szCs w:val="31"/>
          <w:lang w:eastAsia="zh-CN" w:bidi="ar"/>
        </w:rPr>
        <w:t>加强业务知识培训。</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w:t>
      </w:r>
      <w:r>
        <w:rPr>
          <w:rFonts w:hint="eastAsia" w:ascii="楷体_GB2312" w:hAnsi="宋体" w:eastAsia="楷体_GB2312" w:cs="楷体_GB2312"/>
          <w:b/>
          <w:color w:val="000000"/>
          <w:kern w:val="0"/>
          <w:sz w:val="32"/>
          <w:szCs w:val="32"/>
          <w:lang w:eastAsia="zh-CN" w:bidi="ar"/>
        </w:rPr>
        <w:t>三</w:t>
      </w:r>
      <w:r>
        <w:rPr>
          <w:rFonts w:hint="eastAsia" w:ascii="楷体_GB2312" w:hAnsi="宋体" w:eastAsia="楷体_GB2312" w:cs="楷体_GB2312"/>
          <w:b/>
          <w:color w:val="000000"/>
          <w:kern w:val="0"/>
          <w:sz w:val="32"/>
          <w:szCs w:val="32"/>
          <w:lang w:bidi="ar"/>
        </w:rPr>
        <w:t>）部门决算中</w:t>
      </w:r>
      <w:r>
        <w:rPr>
          <w:rFonts w:hint="eastAsia" w:ascii="楷体_GB2312" w:hAnsi="宋体" w:eastAsia="楷体_GB2312" w:cs="楷体_GB2312"/>
          <w:b/>
          <w:color w:val="000000"/>
          <w:kern w:val="0"/>
          <w:sz w:val="32"/>
          <w:szCs w:val="32"/>
          <w:lang w:eastAsia="zh-CN" w:bidi="ar"/>
        </w:rPr>
        <w:t>整体支出</w:t>
      </w:r>
      <w:r>
        <w:rPr>
          <w:rFonts w:hint="eastAsia" w:ascii="楷体_GB2312" w:hAnsi="宋体" w:eastAsia="楷体_GB2312" w:cs="楷体_GB2312"/>
          <w:b/>
          <w:color w:val="000000"/>
          <w:kern w:val="0"/>
          <w:sz w:val="32"/>
          <w:szCs w:val="32"/>
          <w:lang w:bidi="ar"/>
        </w:rPr>
        <w:t>绩效自评结果。</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根据年初设定的绩效目标，</w:t>
      </w:r>
      <w:r>
        <w:rPr>
          <w:rFonts w:hint="eastAsia" w:ascii="仿宋_GB2312" w:hAnsi="仿宋_GB2312" w:eastAsia="仿宋_GB2312" w:cs="仿宋_GB2312"/>
          <w:color w:val="000000"/>
          <w:kern w:val="0"/>
          <w:sz w:val="31"/>
          <w:szCs w:val="31"/>
          <w:lang w:eastAsia="zh-CN" w:bidi="ar"/>
        </w:rPr>
        <w:t>本部门</w:t>
      </w:r>
      <w:r>
        <w:rPr>
          <w:rFonts w:hint="eastAsia" w:ascii="仿宋_GB2312" w:hAnsi="仿宋_GB2312" w:eastAsia="仿宋_GB2312" w:cs="仿宋_GB2312"/>
          <w:color w:val="000000"/>
          <w:kern w:val="0"/>
          <w:sz w:val="31"/>
          <w:szCs w:val="31"/>
          <w:lang w:bidi="ar"/>
        </w:rPr>
        <w:t>机关</w:t>
      </w:r>
      <w:r>
        <w:rPr>
          <w:rFonts w:hint="eastAsia" w:ascii="仿宋_GB2312" w:hAnsi="仿宋_GB2312" w:eastAsia="仿宋_GB2312" w:cs="仿宋_GB2312"/>
          <w:color w:val="000000"/>
          <w:kern w:val="0"/>
          <w:sz w:val="31"/>
          <w:szCs w:val="31"/>
          <w:lang w:eastAsia="zh-CN" w:bidi="ar"/>
        </w:rPr>
        <w:t>本级</w:t>
      </w:r>
      <w:r>
        <w:rPr>
          <w:rFonts w:hint="eastAsia" w:ascii="仿宋_GB2312" w:hAnsi="仿宋_GB2312" w:eastAsia="仿宋_GB2312" w:cs="仿宋_GB2312"/>
          <w:color w:val="000000"/>
          <w:kern w:val="0"/>
          <w:sz w:val="31"/>
          <w:szCs w:val="31"/>
          <w:lang w:val="en-US" w:eastAsia="zh-CN" w:bidi="ar"/>
        </w:rPr>
        <w:t xml:space="preserve"> 2019年度整体</w:t>
      </w:r>
      <w:r>
        <w:rPr>
          <w:rFonts w:ascii="仿宋_GB2312" w:hAnsi="仿宋_GB2312" w:eastAsia="仿宋_GB2312" w:cs="仿宋_GB2312"/>
          <w:color w:val="000000"/>
          <w:kern w:val="0"/>
          <w:sz w:val="31"/>
          <w:szCs w:val="31"/>
          <w:lang w:bidi="ar"/>
        </w:rPr>
        <w:t>自评得分</w:t>
      </w:r>
      <w:r>
        <w:rPr>
          <w:rFonts w:hint="eastAsia" w:ascii="仿宋_GB2312" w:hAnsi="仿宋_GB2312" w:eastAsia="仿宋_GB2312" w:cs="仿宋_GB2312"/>
          <w:color w:val="000000"/>
          <w:kern w:val="0"/>
          <w:sz w:val="31"/>
          <w:szCs w:val="31"/>
          <w:lang w:val="en-US" w:eastAsia="zh-CN" w:bidi="ar"/>
        </w:rPr>
        <w:t>98</w:t>
      </w:r>
      <w:r>
        <w:rPr>
          <w:rFonts w:ascii="仿宋_GB2312" w:hAnsi="仿宋_GB2312" w:eastAsia="仿宋_GB2312" w:cs="仿宋_GB2312"/>
          <w:color w:val="000000"/>
          <w:kern w:val="0"/>
          <w:sz w:val="31"/>
          <w:szCs w:val="31"/>
          <w:lang w:bidi="ar"/>
        </w:rPr>
        <w:t>分。全年预算数</w:t>
      </w:r>
      <w:r>
        <w:rPr>
          <w:rFonts w:hint="eastAsia" w:ascii="仿宋_GB2312" w:hAnsi="仿宋_GB2312" w:eastAsia="仿宋_GB2312" w:cs="仿宋_GB2312"/>
          <w:color w:val="000000"/>
          <w:kern w:val="0"/>
          <w:sz w:val="31"/>
          <w:szCs w:val="31"/>
          <w:lang w:val="en-US" w:eastAsia="zh-CN" w:bidi="ar"/>
        </w:rPr>
        <w:t>142.4</w:t>
      </w:r>
      <w:r>
        <w:rPr>
          <w:rFonts w:ascii="仿宋_GB2312" w:hAnsi="仿宋_GB2312" w:eastAsia="仿宋_GB2312" w:cs="仿宋_GB2312"/>
          <w:color w:val="000000"/>
          <w:kern w:val="0"/>
          <w:sz w:val="31"/>
          <w:szCs w:val="31"/>
          <w:lang w:bidi="ar"/>
        </w:rPr>
        <w:t>万元，执行数</w:t>
      </w:r>
      <w:r>
        <w:rPr>
          <w:rFonts w:hint="eastAsia" w:ascii="仿宋_GB2312" w:hAnsi="仿宋_GB2312" w:eastAsia="仿宋_GB2312" w:cs="仿宋_GB2312"/>
          <w:color w:val="000000"/>
          <w:kern w:val="0"/>
          <w:sz w:val="31"/>
          <w:szCs w:val="31"/>
          <w:lang w:val="en-US" w:eastAsia="zh-CN" w:bidi="ar"/>
        </w:rPr>
        <w:t>318.05</w:t>
      </w:r>
      <w:r>
        <w:rPr>
          <w:rFonts w:ascii="仿宋_GB2312" w:hAnsi="仿宋_GB2312" w:eastAsia="仿宋_GB2312" w:cs="仿宋_GB2312"/>
          <w:color w:val="000000"/>
          <w:kern w:val="0"/>
          <w:sz w:val="31"/>
          <w:szCs w:val="31"/>
          <w:lang w:bidi="ar"/>
        </w:rPr>
        <w:t>万元，完成预算的</w:t>
      </w:r>
      <w:r>
        <w:rPr>
          <w:rFonts w:hint="eastAsia" w:ascii="仿宋_GB2312" w:hAnsi="仿宋_GB2312" w:eastAsia="仿宋_GB2312" w:cs="仿宋_GB2312"/>
          <w:color w:val="000000"/>
          <w:kern w:val="0"/>
          <w:sz w:val="31"/>
          <w:szCs w:val="31"/>
          <w:lang w:val="en-US" w:eastAsia="zh-CN" w:bidi="ar"/>
        </w:rPr>
        <w:t>223</w:t>
      </w:r>
      <w:r>
        <w:rPr>
          <w:rFonts w:ascii="仿宋_GB2312" w:hAnsi="仿宋_GB2312" w:eastAsia="仿宋_GB2312" w:cs="仿宋_GB2312"/>
          <w:color w:val="000000"/>
          <w:kern w:val="0"/>
          <w:sz w:val="31"/>
          <w:szCs w:val="31"/>
          <w:lang w:bidi="ar"/>
        </w:rPr>
        <w:t>%。</w:t>
      </w:r>
    </w:p>
    <w:p>
      <w:pPr>
        <w:spacing w:line="560" w:lineRule="exact"/>
        <w:ind w:firstLine="620" w:firstLineChars="200"/>
        <w:jc w:val="left"/>
        <w:rPr>
          <w:rFonts w:ascii="黑体" w:hAnsi="黑体" w:eastAsia="黑体"/>
          <w:sz w:val="32"/>
          <w:szCs w:val="32"/>
        </w:rPr>
      </w:pPr>
      <w:r>
        <w:rPr>
          <w:rFonts w:ascii="仿宋_GB2312" w:hAnsi="仿宋_GB2312" w:eastAsia="仿宋_GB2312" w:cs="仿宋_GB2312"/>
          <w:color w:val="000000"/>
          <w:kern w:val="0"/>
          <w:sz w:val="31"/>
          <w:szCs w:val="31"/>
          <w:lang w:bidi="ar"/>
        </w:rPr>
        <w:t>主要产出和效果：</w:t>
      </w:r>
      <w:r>
        <w:rPr>
          <w:rFonts w:hint="eastAsia" w:ascii="仿宋_GB2312" w:hAnsi="仿宋_GB2312" w:eastAsia="仿宋_GB2312" w:cs="仿宋_GB2312"/>
          <w:sz w:val="32"/>
          <w:szCs w:val="32"/>
        </w:rPr>
        <w:t>坚持应统尽统、高标准完成“四经普”工作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做到应统尽统、重点项目及时入库狠抓统计基础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全面做好农业统计和城乡收入调查工作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强化统计监测，大力开展县域经济监测、营商环境监测工作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防范统计造假，坚决开展依法统计工作</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eastAsia="zh-CN" w:bidi="ar"/>
        </w:rPr>
      </w:pPr>
      <w:r>
        <w:rPr>
          <w:rFonts w:hint="eastAsia" w:ascii="仿宋_GB2312" w:hAnsi="仿宋_GB2312" w:eastAsia="仿宋_GB2312" w:cs="仿宋_GB2312"/>
          <w:color w:val="000000"/>
          <w:kern w:val="0"/>
          <w:sz w:val="31"/>
          <w:szCs w:val="31"/>
          <w:lang w:eastAsia="zh-CN" w:bidi="ar"/>
        </w:rPr>
        <w:t>主要工作绩效是</w:t>
      </w:r>
      <w:r>
        <w:rPr>
          <w:rFonts w:ascii="仿宋_GB2312" w:hAnsi="仿宋_GB2312" w:eastAsia="仿宋_GB2312" w:cs="仿宋_GB2312"/>
          <w:color w:val="000000"/>
          <w:kern w:val="0"/>
          <w:sz w:val="31"/>
          <w:szCs w:val="31"/>
          <w:lang w:bidi="ar"/>
        </w:rPr>
        <w:t>：</w:t>
      </w:r>
      <w:r>
        <w:rPr>
          <w:rFonts w:hint="eastAsia" w:ascii="仿宋_GB2312" w:eastAsia="仿宋_GB2312"/>
          <w:sz w:val="32"/>
          <w:szCs w:val="32"/>
        </w:rPr>
        <w:t>通过搜集掌握的大量丰富的统计资料和信息为政府和企业提供统计成果，促进经济协调发展。区考核办年终目标责任考核结果等次</w:t>
      </w:r>
      <w:r>
        <w:rPr>
          <w:rFonts w:hint="eastAsia" w:ascii="仿宋_GB2312" w:eastAsia="仿宋_GB2312"/>
          <w:sz w:val="32"/>
          <w:szCs w:val="32"/>
          <w:lang w:eastAsia="zh-CN"/>
        </w:rPr>
        <w:t>一</w:t>
      </w:r>
      <w:r>
        <w:rPr>
          <w:rFonts w:hint="eastAsia" w:ascii="仿宋_GB2312" w:eastAsia="仿宋_GB2312"/>
          <w:sz w:val="32"/>
          <w:szCs w:val="32"/>
        </w:rPr>
        <w:t>类单位</w:t>
      </w:r>
      <w:r>
        <w:rPr>
          <w:rFonts w:hint="eastAsia" w:ascii="仿宋_GB2312" w:eastAsia="仿宋_GB2312"/>
          <w:sz w:val="32"/>
          <w:szCs w:val="32"/>
          <w:lang w:eastAsia="zh-CN"/>
        </w:rPr>
        <w:t>。</w:t>
      </w:r>
    </w:p>
    <w:p>
      <w:pPr>
        <w:ind w:firstLine="620" w:firstLineChars="200"/>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发现的问题及原因：</w:t>
      </w:r>
      <w:r>
        <w:rPr>
          <w:rFonts w:hint="eastAsia" w:ascii="仿宋_GB2312" w:eastAsia="仿宋_GB2312"/>
          <w:sz w:val="32"/>
          <w:szCs w:val="32"/>
        </w:rPr>
        <w:t>1、财务管理有待进一步加强。由于新预算法，预算绩效管理等新东西出现，财务人员面临新的挑战，需要不断学习才能使用日新月异的财务管理工作。</w:t>
      </w:r>
      <w:r>
        <w:rPr>
          <w:rFonts w:hint="eastAsia" w:ascii="仿宋_GB2312" w:eastAsia="仿宋_GB2312"/>
          <w:sz w:val="32"/>
          <w:szCs w:val="32"/>
          <w:lang w:val="en-US" w:eastAsia="zh-CN"/>
        </w:rPr>
        <w:t>2</w:t>
      </w:r>
      <w:r>
        <w:rPr>
          <w:rFonts w:hint="eastAsia" w:ascii="仿宋_GB2312" w:eastAsia="仿宋_GB2312"/>
          <w:sz w:val="32"/>
          <w:szCs w:val="32"/>
        </w:rPr>
        <w:t>、固定资产管理水平有待提高。</w:t>
      </w:r>
    </w:p>
    <w:p>
      <w:pPr>
        <w:spacing w:line="560" w:lineRule="exact"/>
        <w:ind w:firstLine="620" w:firstLineChars="200"/>
        <w:jc w:val="left"/>
        <w:rPr>
          <w:rFonts w:hint="eastAsia" w:ascii="仿宋_GB2312" w:hAnsi="黑体" w:eastAsia="仿宋_GB2312" w:cs="仿宋"/>
          <w:color w:val="000000"/>
          <w:sz w:val="32"/>
          <w:szCs w:val="32"/>
        </w:rPr>
      </w:pPr>
      <w:r>
        <w:rPr>
          <w:rFonts w:ascii="仿宋_GB2312" w:hAnsi="仿宋_GB2312" w:eastAsia="仿宋_GB2312" w:cs="仿宋_GB2312"/>
          <w:color w:val="000000"/>
          <w:kern w:val="0"/>
          <w:sz w:val="31"/>
          <w:szCs w:val="31"/>
          <w:lang w:bidi="ar"/>
        </w:rPr>
        <w:t>下一步改进措施：</w:t>
      </w:r>
      <w:r>
        <w:rPr>
          <w:rFonts w:hint="eastAsia" w:ascii="仿宋_GB2312" w:hAnsi="黑体" w:eastAsia="仿宋_GB2312" w:cs="仿宋"/>
          <w:color w:val="000000"/>
          <w:sz w:val="32"/>
          <w:szCs w:val="32"/>
          <w:lang w:val="en-US" w:eastAsia="zh-CN"/>
        </w:rPr>
        <w:t>1、</w:t>
      </w:r>
      <w:r>
        <w:rPr>
          <w:rFonts w:hint="eastAsia" w:ascii="仿宋_GB2312" w:hAnsi="黑体" w:eastAsia="仿宋_GB2312" w:cs="仿宋"/>
          <w:color w:val="000000"/>
          <w:sz w:val="32"/>
          <w:szCs w:val="32"/>
        </w:rPr>
        <w:t>内练素质、强化培训。加大对统计工作人员的再培训，工作标准再提高，工作措施再细化，锻炼好队伍，力争各项工作少出差错或不出差错。</w:t>
      </w:r>
    </w:p>
    <w:p>
      <w:pPr>
        <w:spacing w:line="560" w:lineRule="exact"/>
        <w:jc w:val="left"/>
        <w:rPr>
          <w:rFonts w:hint="eastAsia" w:ascii="仿宋_GB2312" w:hAnsi="黑体" w:eastAsia="仿宋_GB2312" w:cs="仿宋"/>
          <w:color w:val="000000"/>
          <w:sz w:val="32"/>
          <w:szCs w:val="32"/>
        </w:rPr>
      </w:pPr>
      <w:r>
        <w:rPr>
          <w:rFonts w:hint="eastAsia" w:ascii="仿宋_GB2312" w:hAnsi="黑体" w:eastAsia="仿宋_GB2312" w:cs="仿宋"/>
          <w:color w:val="000000"/>
          <w:sz w:val="32"/>
          <w:szCs w:val="32"/>
        </w:rPr>
        <w:t xml:space="preserve">   </w:t>
      </w:r>
      <w:r>
        <w:rPr>
          <w:rFonts w:hint="eastAsia" w:ascii="仿宋_GB2312" w:hAnsi="黑体" w:eastAsia="仿宋_GB2312" w:cs="仿宋"/>
          <w:color w:val="000000"/>
          <w:sz w:val="32"/>
          <w:szCs w:val="32"/>
          <w:lang w:val="en-US" w:eastAsia="zh-CN"/>
        </w:rPr>
        <w:t>2、</w:t>
      </w:r>
      <w:r>
        <w:rPr>
          <w:rFonts w:hint="eastAsia" w:ascii="仿宋_GB2312" w:hAnsi="黑体" w:eastAsia="仿宋_GB2312" w:cs="仿宋"/>
          <w:color w:val="000000"/>
          <w:sz w:val="32"/>
          <w:szCs w:val="32"/>
        </w:rPr>
        <w:t>及时指导相关部门、街办、开发区做到统全统准、统新统快、颗粒归仓。</w:t>
      </w:r>
    </w:p>
    <w:p>
      <w:pPr>
        <w:spacing w:line="560" w:lineRule="exact"/>
        <w:jc w:val="left"/>
        <w:rPr>
          <w:rFonts w:hint="eastAsia" w:ascii="仿宋_GB2312" w:hAnsi="黑体" w:eastAsia="仿宋_GB2312" w:cs="仿宋"/>
          <w:color w:val="000000"/>
          <w:sz w:val="32"/>
          <w:szCs w:val="32"/>
        </w:rPr>
      </w:pPr>
      <w:r>
        <w:rPr>
          <w:rFonts w:hint="eastAsia" w:ascii="仿宋_GB2312" w:hAnsi="黑体" w:eastAsia="仿宋_GB2312" w:cs="仿宋"/>
          <w:color w:val="000000"/>
          <w:sz w:val="32"/>
          <w:szCs w:val="32"/>
        </w:rPr>
        <w:t xml:space="preserve">   </w:t>
      </w:r>
      <w:r>
        <w:rPr>
          <w:rFonts w:hint="eastAsia" w:ascii="仿宋_GB2312" w:hAnsi="黑体" w:eastAsia="仿宋_GB2312" w:cs="仿宋"/>
          <w:color w:val="000000"/>
          <w:sz w:val="32"/>
          <w:szCs w:val="32"/>
          <w:lang w:val="en-US" w:eastAsia="zh-CN"/>
        </w:rPr>
        <w:t>3、</w:t>
      </w:r>
      <w:r>
        <w:rPr>
          <w:rFonts w:hint="eastAsia" w:ascii="仿宋_GB2312" w:hAnsi="黑体" w:eastAsia="仿宋_GB2312" w:cs="仿宋"/>
          <w:color w:val="000000"/>
          <w:sz w:val="32"/>
          <w:szCs w:val="32"/>
        </w:rPr>
        <w:t>做好统计执法，加强统计执法宣传，防止统计数据弄虚作假、统计造假现象发生。</w:t>
      </w:r>
    </w:p>
    <w:p>
      <w:pPr>
        <w:ind w:firstLine="640" w:firstLineChars="200"/>
        <w:rPr>
          <w:rFonts w:hint="eastAsia" w:ascii="仿宋_GB2312" w:eastAsia="仿宋_GB2312"/>
          <w:sz w:val="32"/>
          <w:szCs w:val="32"/>
        </w:rPr>
      </w:pPr>
    </w:p>
    <w:p>
      <w:pPr>
        <w:widowControl/>
        <w:jc w:val="left"/>
        <w:rPr>
          <w:rFonts w:hint="eastAsia" w:ascii="仿宋_GB2312" w:hAnsi="仿宋_GB2312" w:eastAsia="仿宋_GB2312" w:cs="仿宋_GB2312"/>
          <w:color w:val="000000"/>
          <w:kern w:val="0"/>
          <w:sz w:val="31"/>
          <w:szCs w:val="31"/>
          <w:lang w:bidi="ar"/>
        </w:rPr>
      </w:pPr>
    </w:p>
    <w:tbl>
      <w:tblPr>
        <w:tblStyle w:val="6"/>
        <w:tblW w:w="9632" w:type="dxa"/>
        <w:tblInd w:w="28" w:type="dxa"/>
        <w:shd w:val="clear" w:color="auto" w:fill="auto"/>
        <w:tblLayout w:type="autofit"/>
        <w:tblCellMar>
          <w:top w:w="0" w:type="dxa"/>
          <w:left w:w="0" w:type="dxa"/>
          <w:bottom w:w="0" w:type="dxa"/>
          <w:right w:w="0" w:type="dxa"/>
        </w:tblCellMar>
      </w:tblPr>
      <w:tblGrid>
        <w:gridCol w:w="9670"/>
      </w:tblGrid>
      <w:tr>
        <w:tblPrEx>
          <w:shd w:val="clear" w:color="auto" w:fill="auto"/>
          <w:tblCellMar>
            <w:top w:w="0" w:type="dxa"/>
            <w:left w:w="0" w:type="dxa"/>
            <w:bottom w:w="0" w:type="dxa"/>
            <w:right w:w="0" w:type="dxa"/>
          </w:tblCellMar>
        </w:tblPrEx>
        <w:trPr>
          <w:trHeight w:val="600" w:hRule="atLeast"/>
        </w:trPr>
        <w:tc>
          <w:tcPr>
            <w:tcW w:w="9632" w:type="dxa"/>
            <w:tcBorders>
              <w:top w:val="nil"/>
              <w:left w:val="nil"/>
              <w:bottom w:val="nil"/>
              <w:right w:val="nil"/>
            </w:tcBorders>
            <w:shd w:val="clear" w:color="auto" w:fill="auto"/>
            <w:tcMar>
              <w:top w:w="15" w:type="dxa"/>
              <w:left w:w="15" w:type="dxa"/>
              <w:right w:w="15" w:type="dxa"/>
            </w:tcMar>
            <w:vAlign w:val="center"/>
          </w:tcPr>
          <w:tbl>
            <w:tblPr>
              <w:tblStyle w:val="6"/>
              <w:tblW w:w="9640" w:type="dxa"/>
              <w:tblInd w:w="-20" w:type="dxa"/>
              <w:shd w:val="clear" w:color="auto" w:fill="auto"/>
              <w:tblLayout w:type="autofit"/>
              <w:tblCellMar>
                <w:top w:w="0" w:type="dxa"/>
                <w:left w:w="0" w:type="dxa"/>
                <w:bottom w:w="0" w:type="dxa"/>
                <w:right w:w="0" w:type="dxa"/>
              </w:tblCellMar>
            </w:tblPr>
            <w:tblGrid>
              <w:gridCol w:w="5"/>
              <w:gridCol w:w="675"/>
              <w:gridCol w:w="595"/>
              <w:gridCol w:w="1110"/>
              <w:gridCol w:w="1825"/>
              <w:gridCol w:w="1129"/>
              <w:gridCol w:w="1482"/>
              <w:gridCol w:w="1189"/>
              <w:gridCol w:w="1625"/>
              <w:gridCol w:w="5"/>
            </w:tblGrid>
            <w:tr>
              <w:tblPrEx>
                <w:tblCellMar>
                  <w:top w:w="0" w:type="dxa"/>
                  <w:left w:w="0" w:type="dxa"/>
                  <w:bottom w:w="0" w:type="dxa"/>
                  <w:right w:w="0" w:type="dxa"/>
                </w:tblCellMar>
              </w:tblPrEx>
              <w:trPr>
                <w:gridBefore w:val="1"/>
                <w:wBefore w:w="5" w:type="dxa"/>
                <w:trHeight w:val="600" w:hRule="atLeast"/>
              </w:trPr>
              <w:tc>
                <w:tcPr>
                  <w:tcW w:w="9635" w:type="dxa"/>
                  <w:gridSpan w:val="9"/>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bookmarkStart w:id="0" w:name="_1662907596"/>
                  <w:bookmarkEnd w:id="0"/>
                  <w:bookmarkStart w:id="1" w:name="_1662907080"/>
                  <w:bookmarkEnd w:id="1"/>
                  <w:bookmarkStart w:id="2" w:name="_1662907161"/>
                  <w:bookmarkEnd w:id="2"/>
                  <w:r>
                    <w:rPr>
                      <w:rFonts w:hint="eastAsia" w:ascii="宋体" w:hAnsi="宋体" w:eastAsia="宋体" w:cs="宋体"/>
                      <w:b/>
                      <w:i w:val="0"/>
                      <w:color w:val="000000"/>
                      <w:kern w:val="0"/>
                      <w:sz w:val="32"/>
                      <w:szCs w:val="32"/>
                      <w:u w:val="none"/>
                      <w:lang w:val="en-US" w:eastAsia="zh-CN" w:bidi="ar"/>
                    </w:rPr>
                    <w:t>市级预算（项目）绩效目标自评表</w:t>
                  </w:r>
                  <w:r>
                    <w:rPr>
                      <w:rFonts w:hint="eastAsia" w:ascii="宋体" w:hAnsi="宋体" w:eastAsia="宋体" w:cs="宋体"/>
                      <w:i w:val="0"/>
                      <w:color w:val="000000"/>
                      <w:kern w:val="0"/>
                      <w:sz w:val="32"/>
                      <w:szCs w:val="32"/>
                      <w:u w:val="none"/>
                      <w:lang w:val="en-US" w:eastAsia="zh-CN" w:bidi="ar"/>
                    </w:rPr>
                    <w:t xml:space="preserve"> </w:t>
                  </w:r>
                </w:p>
              </w:tc>
            </w:tr>
            <w:tr>
              <w:tblPrEx>
                <w:shd w:val="clear" w:color="auto" w:fill="auto"/>
                <w:tblCellMar>
                  <w:top w:w="0" w:type="dxa"/>
                  <w:left w:w="0" w:type="dxa"/>
                  <w:bottom w:w="0" w:type="dxa"/>
                  <w:right w:w="0" w:type="dxa"/>
                </w:tblCellMar>
              </w:tblPrEx>
              <w:trPr>
                <w:gridBefore w:val="1"/>
                <w:wBefore w:w="5" w:type="dxa"/>
                <w:trHeight w:val="432" w:hRule="atLeast"/>
              </w:trPr>
              <w:tc>
                <w:tcPr>
                  <w:tcW w:w="9635" w:type="dxa"/>
                  <w:gridSpan w:val="9"/>
                  <w:tcBorders>
                    <w:top w:val="nil"/>
                    <w:left w:val="nil"/>
                    <w:bottom w:val="single" w:color="000000" w:sz="4" w:space="0"/>
                    <w:right w:val="nil"/>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（2019年度）</w:t>
                  </w:r>
                </w:p>
              </w:tc>
            </w:tr>
            <w:tr>
              <w:tblPrEx>
                <w:shd w:val="clear" w:color="auto" w:fill="auto"/>
                <w:tblCellMar>
                  <w:top w:w="0" w:type="dxa"/>
                  <w:left w:w="0" w:type="dxa"/>
                  <w:bottom w:w="0" w:type="dxa"/>
                  <w:right w:w="0" w:type="dxa"/>
                </w:tblCellMar>
              </w:tblPrEx>
              <w:trPr>
                <w:gridAfter w:val="1"/>
                <w:wAfter w:w="5" w:type="dxa"/>
                <w:trHeight w:val="319" w:hRule="atLeast"/>
              </w:trPr>
              <w:tc>
                <w:tcPr>
                  <w:tcW w:w="238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专项（项目）名称</w:t>
                  </w:r>
                </w:p>
              </w:tc>
              <w:tc>
                <w:tcPr>
                  <w:tcW w:w="725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社情民意调查中心人员工资</w:t>
                  </w:r>
                </w:p>
              </w:tc>
            </w:tr>
            <w:tr>
              <w:tblPrEx>
                <w:shd w:val="clear" w:color="auto" w:fill="auto"/>
                <w:tblCellMar>
                  <w:top w:w="0" w:type="dxa"/>
                  <w:left w:w="0" w:type="dxa"/>
                  <w:bottom w:w="0" w:type="dxa"/>
                  <w:right w:w="0" w:type="dxa"/>
                </w:tblCellMar>
              </w:tblPrEx>
              <w:trPr>
                <w:gridAfter w:val="1"/>
                <w:wAfter w:w="5" w:type="dxa"/>
                <w:trHeight w:val="319" w:hRule="atLeast"/>
              </w:trPr>
              <w:tc>
                <w:tcPr>
                  <w:tcW w:w="238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区级主管部门</w:t>
                  </w:r>
                </w:p>
              </w:tc>
              <w:tc>
                <w:tcPr>
                  <w:tcW w:w="29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8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gridAfter w:val="1"/>
                <w:wAfter w:w="5" w:type="dxa"/>
                <w:trHeight w:val="660" w:hRule="atLeast"/>
              </w:trPr>
              <w:tc>
                <w:tcPr>
                  <w:tcW w:w="238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c>
                <w:tcPr>
                  <w:tcW w:w="1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全年预算数（A）</w:t>
                  </w:r>
                </w:p>
              </w:tc>
              <w:tc>
                <w:tcPr>
                  <w:tcW w:w="26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全年执行数（B）</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执行率（B/A)</w:t>
                  </w:r>
                </w:p>
              </w:tc>
            </w:tr>
            <w:tr>
              <w:tblPrEx>
                <w:shd w:val="clear" w:color="auto" w:fill="auto"/>
                <w:tblCellMar>
                  <w:top w:w="0" w:type="dxa"/>
                  <w:left w:w="0" w:type="dxa"/>
                  <w:bottom w:w="0" w:type="dxa"/>
                  <w:right w:w="0" w:type="dxa"/>
                </w:tblCellMar>
              </w:tblPrEx>
              <w:trPr>
                <w:gridAfter w:val="1"/>
                <w:wAfter w:w="5" w:type="dxa"/>
                <w:trHeight w:val="319" w:hRule="atLeast"/>
              </w:trPr>
              <w:tc>
                <w:tcPr>
                  <w:tcW w:w="238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26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shd w:val="clear" w:color="auto" w:fill="auto"/>
                <w:tblCellMar>
                  <w:top w:w="0" w:type="dxa"/>
                  <w:left w:w="0" w:type="dxa"/>
                  <w:bottom w:w="0" w:type="dxa"/>
                  <w:right w:w="0" w:type="dxa"/>
                </w:tblCellMar>
              </w:tblPrEx>
              <w:trPr>
                <w:gridAfter w:val="1"/>
                <w:wAfter w:w="5" w:type="dxa"/>
                <w:trHeight w:val="319" w:hRule="atLeast"/>
              </w:trPr>
              <w:tc>
                <w:tcPr>
                  <w:tcW w:w="238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其中：市级财政资金</w:t>
                  </w: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gridAfter w:val="1"/>
                <w:wAfter w:w="5" w:type="dxa"/>
                <w:trHeight w:val="319" w:hRule="atLeast"/>
              </w:trPr>
              <w:tc>
                <w:tcPr>
                  <w:tcW w:w="238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区县财政资金</w:t>
                  </w: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26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shd w:val="clear" w:color="auto" w:fill="auto"/>
                <w:tblCellMar>
                  <w:top w:w="0" w:type="dxa"/>
                  <w:left w:w="0" w:type="dxa"/>
                  <w:bottom w:w="0" w:type="dxa"/>
                  <w:right w:w="0" w:type="dxa"/>
                </w:tblCellMar>
              </w:tblPrEx>
              <w:trPr>
                <w:gridAfter w:val="1"/>
                <w:wAfter w:w="5" w:type="dxa"/>
                <w:trHeight w:val="319" w:hRule="atLeast"/>
              </w:trPr>
              <w:tc>
                <w:tcPr>
                  <w:tcW w:w="238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其他资金</w:t>
                  </w: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gridAfter w:val="1"/>
                <w:wAfter w:w="5" w:type="dxa"/>
                <w:trHeight w:val="319" w:hRule="atLeast"/>
              </w:trPr>
              <w:tc>
                <w:tcPr>
                  <w:tcW w:w="6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465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年初设定目标</w:t>
                  </w:r>
                </w:p>
              </w:tc>
              <w:tc>
                <w:tcPr>
                  <w:tcW w:w="429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全年实际完成情况</w:t>
                  </w:r>
                </w:p>
              </w:tc>
            </w:tr>
            <w:tr>
              <w:tblPrEx>
                <w:shd w:val="clear" w:color="auto" w:fill="auto"/>
                <w:tblCellMar>
                  <w:top w:w="0" w:type="dxa"/>
                  <w:left w:w="0" w:type="dxa"/>
                  <w:bottom w:w="0" w:type="dxa"/>
                  <w:right w:w="0" w:type="dxa"/>
                </w:tblCellMar>
              </w:tblPrEx>
              <w:trPr>
                <w:gridAfter w:val="1"/>
                <w:wAfter w:w="5" w:type="dxa"/>
                <w:trHeight w:val="655" w:hRule="atLeast"/>
              </w:trPr>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65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9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完成电话访问任务，做好满意度调查，为政府提供决策服务</w:t>
                  </w:r>
                </w:p>
              </w:tc>
            </w:tr>
            <w:tr>
              <w:tblPrEx>
                <w:shd w:val="clear" w:color="auto" w:fill="auto"/>
                <w:tblCellMar>
                  <w:top w:w="0" w:type="dxa"/>
                  <w:left w:w="0" w:type="dxa"/>
                  <w:bottom w:w="0" w:type="dxa"/>
                  <w:right w:w="0" w:type="dxa"/>
                </w:tblCellMar>
              </w:tblPrEx>
              <w:trPr>
                <w:gridAfter w:val="1"/>
                <w:wAfter w:w="5" w:type="dxa"/>
                <w:trHeight w:val="522" w:hRule="atLeast"/>
              </w:trPr>
              <w:tc>
                <w:tcPr>
                  <w:tcW w:w="6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w:t>
                  </w:r>
                </w:p>
              </w:tc>
              <w:tc>
                <w:tcPr>
                  <w:tcW w:w="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29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年度指标值</w:t>
                  </w: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全年完成值</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未完成原因和改进措施</w:t>
                  </w:r>
                </w:p>
              </w:tc>
            </w:tr>
            <w:tr>
              <w:tblPrEx>
                <w:shd w:val="clear" w:color="auto" w:fill="auto"/>
                <w:tblCellMar>
                  <w:top w:w="0" w:type="dxa"/>
                  <w:left w:w="0" w:type="dxa"/>
                  <w:bottom w:w="0" w:type="dxa"/>
                  <w:right w:w="0" w:type="dxa"/>
                </w:tblCellMar>
              </w:tblPrEx>
              <w:trPr>
                <w:gridAfter w:val="1"/>
                <w:wAfter w:w="5" w:type="dxa"/>
                <w:trHeight w:val="259" w:hRule="atLeast"/>
              </w:trPr>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29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11人</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w:t>
                  </w:r>
                </w:p>
              </w:tc>
            </w:tr>
            <w:tr>
              <w:tblPrEx>
                <w:shd w:val="clear" w:color="auto" w:fill="auto"/>
                <w:tblCellMar>
                  <w:top w:w="0" w:type="dxa"/>
                  <w:left w:w="0" w:type="dxa"/>
                  <w:bottom w:w="0" w:type="dxa"/>
                  <w:right w:w="0" w:type="dxa"/>
                </w:tblCellMar>
              </w:tblPrEx>
              <w:trPr>
                <w:gridAfter w:val="1"/>
                <w:wAfter w:w="5" w:type="dxa"/>
                <w:trHeight w:val="259" w:hRule="atLeast"/>
              </w:trPr>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2"/>
                      <w:sz w:val="20"/>
                      <w:szCs w:val="20"/>
                      <w:u w:val="none"/>
                      <w:lang w:val="en-US" w:eastAsia="zh-CN" w:bidi="ar-SA"/>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gridAfter w:val="1"/>
                <w:wAfter w:w="5" w:type="dxa"/>
                <w:trHeight w:val="259" w:hRule="atLeast"/>
              </w:trPr>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2"/>
                      <w:sz w:val="20"/>
                      <w:szCs w:val="20"/>
                      <w:u w:val="none"/>
                      <w:lang w:val="en-US" w:eastAsia="zh-CN" w:bidi="ar-SA"/>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gridAfter w:val="1"/>
                <w:wAfter w:w="5" w:type="dxa"/>
                <w:trHeight w:val="259" w:hRule="atLeast"/>
              </w:trPr>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29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出勤率</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w:t>
                  </w:r>
                </w:p>
              </w:tc>
            </w:tr>
            <w:tr>
              <w:tblPrEx>
                <w:shd w:val="clear" w:color="auto" w:fill="auto"/>
                <w:tblCellMar>
                  <w:top w:w="0" w:type="dxa"/>
                  <w:left w:w="0" w:type="dxa"/>
                  <w:bottom w:w="0" w:type="dxa"/>
                  <w:right w:w="0" w:type="dxa"/>
                </w:tblCellMar>
              </w:tblPrEx>
              <w:trPr>
                <w:gridAfter w:val="1"/>
                <w:wAfter w:w="5" w:type="dxa"/>
                <w:trHeight w:val="259" w:hRule="atLeast"/>
              </w:trPr>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2"/>
                      <w:sz w:val="20"/>
                      <w:szCs w:val="20"/>
                      <w:u w:val="none"/>
                      <w:lang w:val="en-US" w:eastAsia="zh-CN" w:bidi="ar-SA"/>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gridAfter w:val="1"/>
                <w:wAfter w:w="5" w:type="dxa"/>
                <w:trHeight w:val="259" w:hRule="atLeast"/>
              </w:trPr>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2"/>
                      <w:sz w:val="20"/>
                      <w:szCs w:val="20"/>
                      <w:u w:val="none"/>
                      <w:lang w:val="en-US" w:eastAsia="zh-CN" w:bidi="ar-SA"/>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gridAfter w:val="1"/>
                <w:wAfter w:w="5" w:type="dxa"/>
                <w:trHeight w:val="259" w:hRule="atLeast"/>
              </w:trPr>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29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出勤时间</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2019年度</w:t>
                  </w: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2019年度</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w:t>
                  </w:r>
                </w:p>
              </w:tc>
            </w:tr>
            <w:tr>
              <w:tblPrEx>
                <w:shd w:val="clear" w:color="auto" w:fill="auto"/>
                <w:tblCellMar>
                  <w:top w:w="0" w:type="dxa"/>
                  <w:left w:w="0" w:type="dxa"/>
                  <w:bottom w:w="0" w:type="dxa"/>
                  <w:right w:w="0" w:type="dxa"/>
                </w:tblCellMar>
              </w:tblPrEx>
              <w:trPr>
                <w:gridAfter w:val="1"/>
                <w:wAfter w:w="5" w:type="dxa"/>
                <w:trHeight w:val="259" w:hRule="atLeast"/>
              </w:trPr>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2"/>
                      <w:sz w:val="20"/>
                      <w:szCs w:val="20"/>
                      <w:u w:val="none"/>
                      <w:lang w:val="en-US" w:eastAsia="zh-CN" w:bidi="ar-SA"/>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gridAfter w:val="1"/>
                <w:wAfter w:w="5" w:type="dxa"/>
                <w:trHeight w:val="259" w:hRule="atLeast"/>
              </w:trPr>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29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工资薪金</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37万</w:t>
                  </w: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37万</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w:t>
                  </w:r>
                </w:p>
              </w:tc>
            </w:tr>
            <w:tr>
              <w:tblPrEx>
                <w:shd w:val="clear" w:color="auto" w:fill="auto"/>
                <w:tblCellMar>
                  <w:top w:w="0" w:type="dxa"/>
                  <w:left w:w="0" w:type="dxa"/>
                  <w:bottom w:w="0" w:type="dxa"/>
                  <w:right w:w="0" w:type="dxa"/>
                </w:tblCellMar>
              </w:tblPrEx>
              <w:trPr>
                <w:gridAfter w:val="1"/>
                <w:wAfter w:w="5" w:type="dxa"/>
                <w:trHeight w:val="259" w:hRule="atLeast"/>
              </w:trPr>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2"/>
                      <w:sz w:val="20"/>
                      <w:szCs w:val="20"/>
                      <w:u w:val="none"/>
                      <w:lang w:val="en-US" w:eastAsia="zh-CN" w:bidi="ar-SA"/>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gridAfter w:val="1"/>
                <w:wAfter w:w="5" w:type="dxa"/>
                <w:trHeight w:val="280" w:hRule="atLeast"/>
              </w:trPr>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29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2"/>
                      <w:sz w:val="20"/>
                      <w:szCs w:val="20"/>
                      <w:u w:val="none"/>
                      <w:lang w:val="en-US" w:eastAsia="zh-CN" w:bidi="ar-SA"/>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gridAfter w:val="1"/>
                <w:wAfter w:w="5" w:type="dxa"/>
                <w:trHeight w:val="259" w:hRule="atLeast"/>
              </w:trPr>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29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2"/>
                      <w:sz w:val="20"/>
                      <w:szCs w:val="20"/>
                      <w:u w:val="none"/>
                      <w:lang w:val="en-US" w:eastAsia="zh-CN" w:bidi="ar-SA"/>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gridAfter w:val="1"/>
                <w:wAfter w:w="5" w:type="dxa"/>
                <w:trHeight w:val="259" w:hRule="atLeast"/>
              </w:trPr>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2"/>
                      <w:sz w:val="20"/>
                      <w:szCs w:val="20"/>
                      <w:u w:val="none"/>
                      <w:lang w:val="en-US" w:eastAsia="zh-CN" w:bidi="ar-SA"/>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gridAfter w:val="1"/>
                <w:wAfter w:w="5" w:type="dxa"/>
                <w:trHeight w:val="259" w:hRule="atLeast"/>
              </w:trPr>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29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保障电话访问任务</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w:t>
                  </w:r>
                </w:p>
              </w:tc>
            </w:tr>
            <w:tr>
              <w:tblPrEx>
                <w:shd w:val="clear" w:color="auto" w:fill="auto"/>
                <w:tblCellMar>
                  <w:top w:w="0" w:type="dxa"/>
                  <w:left w:w="0" w:type="dxa"/>
                  <w:bottom w:w="0" w:type="dxa"/>
                  <w:right w:w="0" w:type="dxa"/>
                </w:tblCellMar>
              </w:tblPrEx>
              <w:trPr>
                <w:gridAfter w:val="1"/>
                <w:wAfter w:w="5" w:type="dxa"/>
                <w:trHeight w:val="259" w:hRule="atLeast"/>
              </w:trPr>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kern w:val="2"/>
                      <w:sz w:val="20"/>
                      <w:szCs w:val="20"/>
                      <w:u w:val="none"/>
                      <w:lang w:val="en-US" w:eastAsia="zh-CN" w:bidi="ar-SA"/>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gridAfter w:val="1"/>
                <w:wAfter w:w="5" w:type="dxa"/>
                <w:trHeight w:val="259" w:hRule="atLeast"/>
              </w:trPr>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29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kern w:val="2"/>
                      <w:sz w:val="20"/>
                      <w:szCs w:val="20"/>
                      <w:u w:val="none"/>
                      <w:lang w:val="en-US" w:eastAsia="zh-CN" w:bidi="ar-SA"/>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gridAfter w:val="1"/>
                <w:wAfter w:w="5" w:type="dxa"/>
                <w:trHeight w:val="90" w:hRule="atLeast"/>
              </w:trPr>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kern w:val="2"/>
                      <w:sz w:val="20"/>
                      <w:szCs w:val="20"/>
                      <w:u w:val="none"/>
                      <w:lang w:val="en-US" w:eastAsia="zh-CN" w:bidi="ar-SA"/>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gridAfter w:val="1"/>
                <w:wAfter w:w="5" w:type="dxa"/>
                <w:trHeight w:val="259" w:hRule="atLeast"/>
              </w:trPr>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29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执行年度</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≥3年</w:t>
                  </w: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≥3年</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w:t>
                  </w:r>
                </w:p>
              </w:tc>
            </w:tr>
            <w:tr>
              <w:tblPrEx>
                <w:shd w:val="clear" w:color="auto" w:fill="auto"/>
                <w:tblCellMar>
                  <w:top w:w="0" w:type="dxa"/>
                  <w:left w:w="0" w:type="dxa"/>
                  <w:bottom w:w="0" w:type="dxa"/>
                  <w:right w:w="0" w:type="dxa"/>
                </w:tblCellMar>
              </w:tblPrEx>
              <w:trPr>
                <w:gridAfter w:val="1"/>
                <w:wAfter w:w="5" w:type="dxa"/>
                <w:trHeight w:val="259" w:hRule="atLeast"/>
              </w:trPr>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kern w:val="2"/>
                      <w:sz w:val="20"/>
                      <w:szCs w:val="20"/>
                      <w:u w:val="none"/>
                      <w:lang w:val="en-US" w:eastAsia="zh-CN" w:bidi="ar-SA"/>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gridAfter w:val="1"/>
                <w:wAfter w:w="5" w:type="dxa"/>
                <w:trHeight w:val="259" w:hRule="atLeast"/>
              </w:trPr>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29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kern w:val="2"/>
                      <w:sz w:val="20"/>
                      <w:szCs w:val="20"/>
                      <w:u w:val="none"/>
                      <w:lang w:val="en-US" w:eastAsia="zh-CN" w:bidi="ar-SA"/>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gridAfter w:val="1"/>
                <w:wAfter w:w="5" w:type="dxa"/>
                <w:trHeight w:val="259" w:hRule="atLeast"/>
              </w:trPr>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满意度指标</w:t>
                  </w:r>
                </w:p>
              </w:tc>
              <w:tc>
                <w:tcPr>
                  <w:tcW w:w="29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临聘人员满意度</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w:t>
                  </w:r>
                </w:p>
              </w:tc>
            </w:tr>
            <w:tr>
              <w:tblPrEx>
                <w:shd w:val="clear" w:color="auto" w:fill="auto"/>
                <w:tblCellMar>
                  <w:top w:w="0" w:type="dxa"/>
                  <w:left w:w="0" w:type="dxa"/>
                  <w:bottom w:w="0" w:type="dxa"/>
                  <w:right w:w="0" w:type="dxa"/>
                </w:tblCellMar>
              </w:tblPrEx>
              <w:trPr>
                <w:gridAfter w:val="1"/>
                <w:wAfter w:w="5" w:type="dxa"/>
                <w:trHeight w:val="259" w:hRule="atLeast"/>
              </w:trPr>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kern w:val="2"/>
                      <w:sz w:val="20"/>
                      <w:szCs w:val="20"/>
                      <w:u w:val="none"/>
                      <w:lang w:val="en-US" w:eastAsia="zh-CN" w:bidi="ar-SA"/>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gridAfter w:val="1"/>
                <w:wAfter w:w="5" w:type="dxa"/>
                <w:trHeight w:val="90" w:hRule="atLeast"/>
              </w:trPr>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29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gridAfter w:val="1"/>
                <w:wAfter w:w="5" w:type="dxa"/>
                <w:trHeight w:val="319" w:hRule="atLeast"/>
              </w:trPr>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说明</w:t>
                  </w:r>
                </w:p>
              </w:tc>
              <w:tc>
                <w:tcPr>
                  <w:tcW w:w="895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请在此处简要说明各级审计和财政监督检查中发现的问题及其所涉及的金额，如没有请填无。</w:t>
                  </w:r>
                </w:p>
              </w:tc>
            </w:tr>
            <w:tr>
              <w:tblPrEx>
                <w:shd w:val="clear" w:color="auto" w:fill="auto"/>
                <w:tblCellMar>
                  <w:top w:w="0" w:type="dxa"/>
                  <w:left w:w="0" w:type="dxa"/>
                  <w:bottom w:w="0" w:type="dxa"/>
                  <w:right w:w="0" w:type="dxa"/>
                </w:tblCellMar>
              </w:tblPrEx>
              <w:trPr>
                <w:gridBefore w:val="1"/>
                <w:wBefore w:w="5" w:type="dxa"/>
                <w:trHeight w:val="480" w:hRule="atLeast"/>
              </w:trPr>
              <w:tc>
                <w:tcPr>
                  <w:tcW w:w="9635" w:type="dxa"/>
                  <w:gridSpan w:val="9"/>
                  <w:tcBorders>
                    <w:top w:val="nil"/>
                    <w:left w:val="nil"/>
                    <w:bottom w:val="nil"/>
                    <w:right w:val="nil"/>
                  </w:tcBorders>
                  <w:shd w:val="clear" w:color="auto" w:fill="auto"/>
                  <w:tcMar>
                    <w:top w:w="15" w:type="dxa"/>
                    <w:left w:w="15" w:type="dxa"/>
                    <w:right w:w="15" w:type="dxa"/>
                  </w:tcMar>
                  <w:vAlign w:val="bottom"/>
                </w:tcPr>
                <w:tbl>
                  <w:tblPr>
                    <w:tblStyle w:val="6"/>
                    <w:tblW w:w="9605" w:type="dxa"/>
                    <w:tblInd w:w="-20" w:type="dxa"/>
                    <w:shd w:val="clear" w:color="auto" w:fill="auto"/>
                    <w:tblLayout w:type="autofit"/>
                    <w:tblCellMar>
                      <w:top w:w="0" w:type="dxa"/>
                      <w:left w:w="0" w:type="dxa"/>
                      <w:bottom w:w="0" w:type="dxa"/>
                      <w:right w:w="0" w:type="dxa"/>
                    </w:tblCellMar>
                  </w:tblPr>
                  <w:tblGrid>
                    <w:gridCol w:w="5"/>
                    <w:gridCol w:w="1075"/>
                    <w:gridCol w:w="1080"/>
                    <w:gridCol w:w="1080"/>
                    <w:gridCol w:w="1860"/>
                    <w:gridCol w:w="615"/>
                    <w:gridCol w:w="1680"/>
                    <w:gridCol w:w="1080"/>
                    <w:gridCol w:w="1125"/>
                    <w:gridCol w:w="5"/>
                  </w:tblGrid>
                  <w:tr>
                    <w:tblPrEx>
                      <w:tblCellMar>
                        <w:top w:w="0" w:type="dxa"/>
                        <w:left w:w="0" w:type="dxa"/>
                        <w:bottom w:w="0" w:type="dxa"/>
                        <w:right w:w="0" w:type="dxa"/>
                      </w:tblCellMar>
                    </w:tblPrEx>
                    <w:trPr>
                      <w:gridBefore w:val="1"/>
                      <w:wBefore w:w="5" w:type="dxa"/>
                      <w:trHeight w:val="600" w:hRule="atLeast"/>
                    </w:trPr>
                    <w:tc>
                      <w:tcPr>
                        <w:tcW w:w="9600" w:type="dxa"/>
                        <w:gridSpan w:val="9"/>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市级预算（项目）绩效目标自评表</w:t>
                        </w:r>
                        <w:r>
                          <w:rPr>
                            <w:rStyle w:val="17"/>
                            <w:lang w:val="en-US" w:eastAsia="zh-CN" w:bidi="ar"/>
                          </w:rPr>
                          <w:t xml:space="preserve"> </w:t>
                        </w:r>
                      </w:p>
                    </w:tc>
                  </w:tr>
                  <w:tr>
                    <w:tblPrEx>
                      <w:tblCellMar>
                        <w:top w:w="0" w:type="dxa"/>
                        <w:left w:w="0" w:type="dxa"/>
                        <w:bottom w:w="0" w:type="dxa"/>
                        <w:right w:w="0" w:type="dxa"/>
                      </w:tblCellMar>
                    </w:tblPrEx>
                    <w:trPr>
                      <w:gridBefore w:val="1"/>
                      <w:wBefore w:w="5" w:type="dxa"/>
                      <w:trHeight w:val="432" w:hRule="atLeast"/>
                    </w:trPr>
                    <w:tc>
                      <w:tcPr>
                        <w:tcW w:w="9600" w:type="dxa"/>
                        <w:gridSpan w:val="9"/>
                        <w:tcBorders>
                          <w:top w:val="nil"/>
                          <w:left w:val="nil"/>
                          <w:bottom w:val="single" w:color="000000" w:sz="4" w:space="0"/>
                          <w:right w:val="nil"/>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（2019年度）</w:t>
                        </w:r>
                      </w:p>
                    </w:tc>
                  </w:tr>
                  <w:tr>
                    <w:tblPrEx>
                      <w:shd w:val="clear" w:color="auto" w:fill="auto"/>
                      <w:tblCellMar>
                        <w:top w:w="0" w:type="dxa"/>
                        <w:left w:w="0" w:type="dxa"/>
                        <w:bottom w:w="0" w:type="dxa"/>
                        <w:right w:w="0" w:type="dxa"/>
                      </w:tblCellMar>
                    </w:tblPrEx>
                    <w:trPr>
                      <w:gridAfter w:val="1"/>
                      <w:wAfter w:w="5" w:type="dxa"/>
                      <w:trHeight w:val="319" w:hRule="atLeast"/>
                    </w:trPr>
                    <w:tc>
                      <w:tcPr>
                        <w:tcW w:w="324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专项（项目）名称</w:t>
                        </w:r>
                      </w:p>
                    </w:tc>
                    <w:tc>
                      <w:tcPr>
                        <w:tcW w:w="63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统计业务费</w:t>
                        </w:r>
                      </w:p>
                    </w:tc>
                  </w:tr>
                  <w:tr>
                    <w:tblPrEx>
                      <w:shd w:val="clear" w:color="auto" w:fill="auto"/>
                      <w:tblCellMar>
                        <w:top w:w="0" w:type="dxa"/>
                        <w:left w:w="0" w:type="dxa"/>
                        <w:bottom w:w="0" w:type="dxa"/>
                        <w:right w:w="0" w:type="dxa"/>
                      </w:tblCellMar>
                    </w:tblPrEx>
                    <w:trPr>
                      <w:gridAfter w:val="1"/>
                      <w:wAfter w:w="5" w:type="dxa"/>
                      <w:trHeight w:val="319" w:hRule="atLeast"/>
                    </w:trPr>
                    <w:tc>
                      <w:tcPr>
                        <w:tcW w:w="324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区级主管部门</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gridAfter w:val="1"/>
                      <w:wAfter w:w="5" w:type="dxa"/>
                      <w:trHeight w:val="746" w:hRule="atLeast"/>
                    </w:trPr>
                    <w:tc>
                      <w:tcPr>
                        <w:tcW w:w="324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全年预算数（A）</w:t>
                        </w:r>
                      </w:p>
                    </w:tc>
                    <w:tc>
                      <w:tcPr>
                        <w:tcW w:w="27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全年执行数（B）</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执行率（B/A)</w:t>
                        </w:r>
                      </w:p>
                    </w:tc>
                  </w:tr>
                  <w:tr>
                    <w:tblPrEx>
                      <w:shd w:val="clear" w:color="auto" w:fill="auto"/>
                      <w:tblCellMar>
                        <w:top w:w="0" w:type="dxa"/>
                        <w:left w:w="0" w:type="dxa"/>
                        <w:bottom w:w="0" w:type="dxa"/>
                        <w:right w:w="0" w:type="dxa"/>
                      </w:tblCellMar>
                    </w:tblPrEx>
                    <w:trPr>
                      <w:gridAfter w:val="1"/>
                      <w:wAfter w:w="5" w:type="dxa"/>
                      <w:trHeight w:val="319" w:hRule="atLeast"/>
                    </w:trPr>
                    <w:tc>
                      <w:tcPr>
                        <w:tcW w:w="324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27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13.3</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r>
                  <w:tr>
                    <w:tblPrEx>
                      <w:shd w:val="clear" w:color="auto" w:fill="auto"/>
                      <w:tblCellMar>
                        <w:top w:w="0" w:type="dxa"/>
                        <w:left w:w="0" w:type="dxa"/>
                        <w:bottom w:w="0" w:type="dxa"/>
                        <w:right w:w="0" w:type="dxa"/>
                      </w:tblCellMar>
                    </w:tblPrEx>
                    <w:trPr>
                      <w:gridAfter w:val="1"/>
                      <w:wAfter w:w="5" w:type="dxa"/>
                      <w:trHeight w:val="319" w:hRule="atLeast"/>
                    </w:trPr>
                    <w:tc>
                      <w:tcPr>
                        <w:tcW w:w="324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其中：市级财政资金</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gridAfter w:val="1"/>
                      <w:wAfter w:w="5" w:type="dxa"/>
                      <w:trHeight w:val="319" w:hRule="atLeast"/>
                    </w:trPr>
                    <w:tc>
                      <w:tcPr>
                        <w:tcW w:w="324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区县财政资金</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27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13.3</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r>
                  <w:tr>
                    <w:tblPrEx>
                      <w:shd w:val="clear" w:color="auto" w:fill="auto"/>
                      <w:tblCellMar>
                        <w:top w:w="0" w:type="dxa"/>
                        <w:left w:w="0" w:type="dxa"/>
                        <w:bottom w:w="0" w:type="dxa"/>
                        <w:right w:w="0" w:type="dxa"/>
                      </w:tblCellMar>
                    </w:tblPrEx>
                    <w:trPr>
                      <w:gridAfter w:val="1"/>
                      <w:wAfter w:w="5" w:type="dxa"/>
                      <w:trHeight w:val="319" w:hRule="atLeast"/>
                    </w:trPr>
                    <w:tc>
                      <w:tcPr>
                        <w:tcW w:w="324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其他资金</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gridAfter w:val="1"/>
                      <w:wAfter w:w="5" w:type="dxa"/>
                      <w:trHeight w:val="319" w:hRule="atLeast"/>
                    </w:trPr>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463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年初设定目标</w:t>
                        </w:r>
                      </w:p>
                    </w:tc>
                    <w:tc>
                      <w:tcPr>
                        <w:tcW w:w="38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全年实际完成情况</w:t>
                        </w:r>
                      </w:p>
                    </w:tc>
                  </w:tr>
                  <w:tr>
                    <w:tblPrEx>
                      <w:shd w:val="clear" w:color="auto" w:fill="auto"/>
                      <w:tblCellMar>
                        <w:top w:w="0" w:type="dxa"/>
                        <w:left w:w="0" w:type="dxa"/>
                        <w:bottom w:w="0" w:type="dxa"/>
                        <w:right w:w="0" w:type="dxa"/>
                      </w:tblCellMar>
                    </w:tblPrEx>
                    <w:trPr>
                      <w:gridAfter w:val="1"/>
                      <w:wAfter w:w="5" w:type="dxa"/>
                      <w:trHeight w:val="860"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63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完成电话访问任务，做好满意度调查，为政府提供决策服务</w:t>
                        </w:r>
                      </w:p>
                    </w:tc>
                  </w:tr>
                  <w:tr>
                    <w:tblPrEx>
                      <w:shd w:val="clear" w:color="auto" w:fill="auto"/>
                      <w:tblCellMar>
                        <w:top w:w="0" w:type="dxa"/>
                        <w:left w:w="0" w:type="dxa"/>
                        <w:bottom w:w="0" w:type="dxa"/>
                        <w:right w:w="0" w:type="dxa"/>
                      </w:tblCellMar>
                    </w:tblPrEx>
                    <w:trPr>
                      <w:gridAfter w:val="1"/>
                      <w:wAfter w:w="5" w:type="dxa"/>
                      <w:trHeight w:val="522" w:hRule="atLeast"/>
                    </w:trPr>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全年完成值</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未完成原因和改进措施</w:t>
                        </w:r>
                      </w:p>
                    </w:tc>
                  </w:tr>
                  <w:tr>
                    <w:tblPrEx>
                      <w:shd w:val="clear" w:color="auto" w:fill="auto"/>
                      <w:tblCellMar>
                        <w:top w:w="0" w:type="dxa"/>
                        <w:left w:w="0" w:type="dxa"/>
                        <w:bottom w:w="0" w:type="dxa"/>
                        <w:right w:w="0" w:type="dxa"/>
                      </w:tblCellMar>
                    </w:tblPrEx>
                    <w:trPr>
                      <w:gridAfter w:val="1"/>
                      <w:wAfter w:w="5" w:type="dxa"/>
                      <w:trHeight w:val="259"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记账户</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120户</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120户</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w:t>
                        </w:r>
                      </w:p>
                    </w:tc>
                  </w:tr>
                  <w:tr>
                    <w:tblPrEx>
                      <w:shd w:val="clear" w:color="auto" w:fill="auto"/>
                      <w:tblCellMar>
                        <w:top w:w="0" w:type="dxa"/>
                        <w:left w:w="0" w:type="dxa"/>
                        <w:bottom w:w="0" w:type="dxa"/>
                        <w:right w:w="0" w:type="dxa"/>
                      </w:tblCellMar>
                    </w:tblPrEx>
                    <w:trPr>
                      <w:gridAfter w:val="1"/>
                      <w:wAfter w:w="5" w:type="dxa"/>
                      <w:trHeight w:val="259"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2"/>
                            <w:sz w:val="20"/>
                            <w:szCs w:val="20"/>
                            <w:u w:val="none"/>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gridAfter w:val="1"/>
                      <w:wAfter w:w="5" w:type="dxa"/>
                      <w:trHeight w:val="259"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2"/>
                            <w:sz w:val="20"/>
                            <w:szCs w:val="20"/>
                            <w:u w:val="none"/>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gridAfter w:val="1"/>
                      <w:wAfter w:w="5" w:type="dxa"/>
                      <w:trHeight w:val="259"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记账率</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w:t>
                        </w:r>
                      </w:p>
                    </w:tc>
                  </w:tr>
                  <w:tr>
                    <w:tblPrEx>
                      <w:shd w:val="clear" w:color="auto" w:fill="auto"/>
                      <w:tblCellMar>
                        <w:top w:w="0" w:type="dxa"/>
                        <w:left w:w="0" w:type="dxa"/>
                        <w:bottom w:w="0" w:type="dxa"/>
                        <w:right w:w="0" w:type="dxa"/>
                      </w:tblCellMar>
                    </w:tblPrEx>
                    <w:trPr>
                      <w:gridAfter w:val="1"/>
                      <w:wAfter w:w="5" w:type="dxa"/>
                      <w:trHeight w:val="259"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2"/>
                            <w:sz w:val="20"/>
                            <w:szCs w:val="20"/>
                            <w:u w:val="none"/>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gridAfter w:val="1"/>
                      <w:wAfter w:w="5" w:type="dxa"/>
                      <w:trHeight w:val="259"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2"/>
                            <w:sz w:val="20"/>
                            <w:szCs w:val="20"/>
                            <w:u w:val="none"/>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gridAfter w:val="1"/>
                      <w:wAfter w:w="5" w:type="dxa"/>
                      <w:trHeight w:val="259"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记账时期</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2019年度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2019年度</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w:t>
                        </w:r>
                      </w:p>
                    </w:tc>
                  </w:tr>
                  <w:tr>
                    <w:tblPrEx>
                      <w:shd w:val="clear" w:color="auto" w:fill="auto"/>
                      <w:tblCellMar>
                        <w:top w:w="0" w:type="dxa"/>
                        <w:left w:w="0" w:type="dxa"/>
                        <w:bottom w:w="0" w:type="dxa"/>
                        <w:right w:w="0" w:type="dxa"/>
                      </w:tblCellMar>
                    </w:tblPrEx>
                    <w:trPr>
                      <w:gridAfter w:val="1"/>
                      <w:wAfter w:w="5" w:type="dxa"/>
                      <w:trHeight w:val="259"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2"/>
                            <w:sz w:val="20"/>
                            <w:szCs w:val="20"/>
                            <w:u w:val="none"/>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gridAfter w:val="1"/>
                      <w:wAfter w:w="5" w:type="dxa"/>
                      <w:trHeight w:val="259"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记账补贴</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13.3</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有市局补贴</w:t>
                        </w:r>
                      </w:p>
                    </w:tc>
                  </w:tr>
                  <w:tr>
                    <w:tblPrEx>
                      <w:shd w:val="clear" w:color="auto" w:fill="auto"/>
                      <w:tblCellMar>
                        <w:top w:w="0" w:type="dxa"/>
                        <w:left w:w="0" w:type="dxa"/>
                        <w:bottom w:w="0" w:type="dxa"/>
                        <w:right w:w="0" w:type="dxa"/>
                      </w:tblCellMar>
                    </w:tblPrEx>
                    <w:trPr>
                      <w:gridAfter w:val="1"/>
                      <w:wAfter w:w="5" w:type="dxa"/>
                      <w:trHeight w:val="259"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2"/>
                            <w:sz w:val="20"/>
                            <w:szCs w:val="20"/>
                            <w:u w:val="none"/>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gridAfter w:val="1"/>
                      <w:wAfter w:w="5" w:type="dxa"/>
                      <w:trHeight w:val="280"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2"/>
                            <w:sz w:val="20"/>
                            <w:szCs w:val="20"/>
                            <w:u w:val="none"/>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gridAfter w:val="1"/>
                      <w:wAfter w:w="5" w:type="dxa"/>
                      <w:trHeight w:val="259"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2"/>
                            <w:sz w:val="20"/>
                            <w:szCs w:val="20"/>
                            <w:u w:val="none"/>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gridAfter w:val="1"/>
                      <w:wAfter w:w="5" w:type="dxa"/>
                      <w:trHeight w:val="259"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kern w:val="2"/>
                            <w:sz w:val="20"/>
                            <w:szCs w:val="20"/>
                            <w:u w:val="none"/>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gridAfter w:val="1"/>
                      <w:wAfter w:w="5" w:type="dxa"/>
                      <w:trHeight w:val="259"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保障记账任务完成</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w:t>
                        </w:r>
                      </w:p>
                    </w:tc>
                  </w:tr>
                  <w:tr>
                    <w:tblPrEx>
                      <w:shd w:val="clear" w:color="auto" w:fill="auto"/>
                      <w:tblCellMar>
                        <w:top w:w="0" w:type="dxa"/>
                        <w:left w:w="0" w:type="dxa"/>
                        <w:bottom w:w="0" w:type="dxa"/>
                        <w:right w:w="0" w:type="dxa"/>
                      </w:tblCellMar>
                    </w:tblPrEx>
                    <w:trPr>
                      <w:gridAfter w:val="1"/>
                      <w:wAfter w:w="5" w:type="dxa"/>
                      <w:trHeight w:val="259"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kern w:val="2"/>
                            <w:sz w:val="20"/>
                            <w:szCs w:val="20"/>
                            <w:u w:val="none"/>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gridAfter w:val="1"/>
                      <w:wAfter w:w="5" w:type="dxa"/>
                      <w:trHeight w:val="259"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kern w:val="2"/>
                            <w:sz w:val="20"/>
                            <w:szCs w:val="20"/>
                            <w:u w:val="none"/>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gridAfter w:val="1"/>
                      <w:wAfter w:w="5" w:type="dxa"/>
                      <w:trHeight w:val="259"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kern w:val="2"/>
                            <w:sz w:val="20"/>
                            <w:szCs w:val="20"/>
                            <w:u w:val="none"/>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gridAfter w:val="1"/>
                      <w:wAfter w:w="5" w:type="dxa"/>
                      <w:trHeight w:val="259"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执行年度</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≥3年</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w:t>
                        </w:r>
                      </w:p>
                    </w:tc>
                  </w:tr>
                  <w:tr>
                    <w:tblPrEx>
                      <w:shd w:val="clear" w:color="auto" w:fill="auto"/>
                      <w:tblCellMar>
                        <w:top w:w="0" w:type="dxa"/>
                        <w:left w:w="0" w:type="dxa"/>
                        <w:bottom w:w="0" w:type="dxa"/>
                        <w:right w:w="0" w:type="dxa"/>
                      </w:tblCellMar>
                    </w:tblPrEx>
                    <w:trPr>
                      <w:gridAfter w:val="1"/>
                      <w:wAfter w:w="5" w:type="dxa"/>
                      <w:trHeight w:val="137"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kern w:val="2"/>
                            <w:sz w:val="20"/>
                            <w:szCs w:val="20"/>
                            <w:u w:val="none"/>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gridAfter w:val="1"/>
                      <w:wAfter w:w="5" w:type="dxa"/>
                      <w:trHeight w:val="107"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kern w:val="2"/>
                            <w:sz w:val="20"/>
                            <w:szCs w:val="20"/>
                            <w:u w:val="none"/>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gridAfter w:val="1"/>
                      <w:wAfter w:w="5" w:type="dxa"/>
                      <w:trHeight w:val="259"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满意度指标</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记账户满意度</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w:t>
                        </w:r>
                      </w:p>
                    </w:tc>
                  </w:tr>
                  <w:tr>
                    <w:tblPrEx>
                      <w:shd w:val="clear" w:color="auto" w:fill="auto"/>
                      <w:tblCellMar>
                        <w:top w:w="0" w:type="dxa"/>
                        <w:left w:w="0" w:type="dxa"/>
                        <w:bottom w:w="0" w:type="dxa"/>
                        <w:right w:w="0" w:type="dxa"/>
                      </w:tblCellMar>
                    </w:tblPrEx>
                    <w:trPr>
                      <w:gridAfter w:val="1"/>
                      <w:wAfter w:w="5" w:type="dxa"/>
                      <w:trHeight w:val="259"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gridAfter w:val="1"/>
                      <w:wAfter w:w="5" w:type="dxa"/>
                      <w:trHeight w:val="259"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bl>
                <w:p>
                  <w:pPr>
                    <w:keepNext w:val="0"/>
                    <w:keepLines w:val="0"/>
                    <w:widowControl/>
                    <w:suppressLineNumbers w:val="0"/>
                    <w:jc w:val="left"/>
                    <w:textAlignment w:val="bottom"/>
                    <w:rPr>
                      <w:rFonts w:hint="eastAsia" w:ascii="宋体" w:hAnsi="宋体" w:eastAsia="宋体" w:cs="宋体"/>
                      <w:i w:val="0"/>
                      <w:color w:val="000000"/>
                      <w:sz w:val="18"/>
                      <w:szCs w:val="18"/>
                      <w:u w:val="none"/>
                    </w:rPr>
                  </w:pPr>
                </w:p>
              </w:tc>
            </w:tr>
          </w:tbl>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p>
        </w:tc>
      </w:tr>
    </w:tbl>
    <w:p>
      <w:pPr>
        <w:widowControl/>
        <w:jc w:val="left"/>
        <w:rPr>
          <w:rFonts w:hint="eastAsia" w:ascii="仿宋_GB2312" w:hAnsi="仿宋_GB2312" w:eastAsia="仿宋_GB2312" w:cs="仿宋_GB2312"/>
          <w:color w:val="000000"/>
          <w:kern w:val="0"/>
          <w:sz w:val="31"/>
          <w:szCs w:val="31"/>
          <w:lang w:bidi="ar"/>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widowControl/>
        <w:jc w:val="left"/>
        <w:rPr>
          <w:rFonts w:hint="eastAsia"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object>
          <v:shape id="_x0000_i1025" o:spt="75" type="#_x0000_t75" style="height:1164.85pt;width:698.15pt;" o:ole="t" filled="f" o:preferrelative="t" stroked="f" coordsize="21600,21600">
            <v:path/>
            <v:fill on="f" focussize="0,0"/>
            <v:stroke on="f"/>
            <v:imagedata r:id="rId13" o:title=""/>
            <o:lock v:ext="edit" aspectratio="f"/>
            <w10:wrap type="none"/>
            <w10:anchorlock/>
          </v:shape>
          <o:OLEObject Type="Embed" ProgID="Excel.Sheet.12" ShapeID="_x0000_i1025" DrawAspect="Content" ObjectID="_1468075728" r:id="rId12">
            <o:LockedField>false</o:LockedField>
          </o:OLEObject>
        </w:object>
      </w:r>
    </w:p>
    <w:p>
      <w:pPr>
        <w:rPr>
          <w:rFonts w:hint="eastAsia" w:ascii="黑体" w:hAnsi="黑体" w:eastAsia="黑体"/>
          <w:color w:val="000000"/>
          <w:kern w:val="0"/>
          <w:sz w:val="32"/>
          <w:szCs w:val="32"/>
          <w:lang w:bidi="ar"/>
        </w:rPr>
      </w:pPr>
      <w:bookmarkStart w:id="3" w:name="_1662907696"/>
      <w:bookmarkEnd w:id="3"/>
      <w:r>
        <w:rPr>
          <w:rFonts w:hint="eastAsia" w:ascii="黑体" w:hAnsi="黑体" w:eastAsia="黑体"/>
          <w:color w:val="000000"/>
          <w:sz w:val="32"/>
          <w:szCs w:val="32"/>
          <w:lang w:bidi="ar"/>
        </w:rPr>
        <w:object>
          <v:shape id="_x0000_i1026" o:spt="75" type="#_x0000_t75" style="height:364.95pt;width:644.3pt;" o:ole="t" filled="f" o:preferrelative="t" stroked="f" coordsize="21600,21600">
            <v:path/>
            <v:fill on="f" focussize="0,0"/>
            <v:stroke on="f"/>
            <v:imagedata r:id="rId15" o:title=""/>
            <o:lock v:ext="edit" aspectratio="f"/>
            <w10:wrap type="none"/>
            <w10:anchorlock/>
          </v:shape>
          <o:OLEObject Type="Embed" ProgID="Excel.Sheet.12" ShapeID="_x0000_i1026" DrawAspect="Content" ObjectID="_1468075729" r:id="rId14">
            <o:LockedField>false</o:LockedField>
          </o:OLEObject>
        </w:object>
      </w:r>
    </w:p>
    <w:p>
      <w:pPr>
        <w:rPr>
          <w:rFonts w:hint="eastAsia" w:ascii="黑体" w:hAnsi="黑体" w:eastAsia="黑体"/>
          <w:color w:val="000000"/>
          <w:kern w:val="0"/>
          <w:sz w:val="32"/>
          <w:szCs w:val="32"/>
          <w:lang w:bidi="ar"/>
        </w:rPr>
        <w:sectPr>
          <w:pgSz w:w="16838" w:h="11906" w:orient="landscape"/>
          <w:pgMar w:top="1800" w:right="1440" w:bottom="1800" w:left="144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sz w:val="32"/>
          <w:szCs w:val="32"/>
          <w:lang w:eastAsia="zh-CN"/>
        </w:rPr>
      </w:pPr>
      <w:r>
        <w:rPr>
          <w:rFonts w:hint="eastAsia" w:ascii="黑体" w:hAnsi="黑体" w:eastAsia="黑体"/>
          <w:color w:val="000000"/>
          <w:kern w:val="0"/>
          <w:sz w:val="32"/>
          <w:szCs w:val="32"/>
          <w:lang w:bidi="ar"/>
        </w:rPr>
        <w:t>十一、其他重要事项</w:t>
      </w:r>
      <w:r>
        <w:rPr>
          <w:rFonts w:hint="eastAsia" w:ascii="黑体" w:hAnsi="黑体" w:eastAsia="黑体"/>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pPr>
      <w:r>
        <w:rPr>
          <w:rFonts w:ascii="楷体_GB2312" w:hAnsi="宋体" w:eastAsia="楷体_GB2312" w:cs="楷体_GB2312"/>
          <w:b/>
          <w:color w:val="000000"/>
          <w:kern w:val="0"/>
          <w:sz w:val="32"/>
          <w:szCs w:val="32"/>
          <w:lang w:bidi="ar"/>
        </w:rPr>
        <w:t>（一）机关运行经费支出情况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r>
        <w:rPr>
          <w:rFonts w:hint="eastAsia" w:ascii="仿宋_GB2312" w:hAnsi="仿宋_GB2312" w:eastAsia="仿宋_GB2312" w:cs="仿宋_GB2312"/>
          <w:sz w:val="32"/>
          <w:szCs w:val="32"/>
        </w:rPr>
        <w:t>示例：</w:t>
      </w:r>
      <w:r>
        <w:rPr>
          <w:rFonts w:ascii="仿宋_GB2312" w:hAnsi="仿宋_GB2312" w:eastAsia="仿宋_GB2312" w:cs="仿宋_GB2312"/>
          <w:color w:val="000000"/>
          <w:kern w:val="0"/>
          <w:sz w:val="31"/>
          <w:szCs w:val="31"/>
          <w:lang w:bidi="ar"/>
        </w:rPr>
        <w:t>2019年</w:t>
      </w:r>
      <w:r>
        <w:rPr>
          <w:rFonts w:hint="eastAsia" w:ascii="仿宋_GB2312" w:hAnsi="仿宋_GB2312" w:eastAsia="仿宋_GB2312" w:cs="仿宋_GB2312"/>
          <w:color w:val="000000"/>
          <w:kern w:val="0"/>
          <w:sz w:val="31"/>
          <w:szCs w:val="31"/>
          <w:lang w:eastAsia="zh-CN" w:bidi="ar"/>
        </w:rPr>
        <w:t>度</w:t>
      </w:r>
      <w:r>
        <w:rPr>
          <w:rFonts w:ascii="仿宋_GB2312" w:hAnsi="仿宋_GB2312" w:eastAsia="仿宋_GB2312" w:cs="仿宋_GB2312"/>
          <w:color w:val="000000"/>
          <w:kern w:val="0"/>
          <w:sz w:val="31"/>
          <w:szCs w:val="31"/>
          <w:lang w:bidi="ar"/>
        </w:rPr>
        <w:t>机关运行经费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4.49</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10.83</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241.2</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增加</w:t>
      </w:r>
      <w:r>
        <w:rPr>
          <w:rFonts w:hint="eastAsia" w:ascii="仿宋_GB2312" w:hAnsi="宋体" w:eastAsia="仿宋_GB2312" w:cs="仿宋_GB2312"/>
          <w:color w:val="000000"/>
          <w:kern w:val="0"/>
          <w:sz w:val="32"/>
          <w:szCs w:val="32"/>
          <w:lang w:val="en-US" w:eastAsia="zh-CN" w:bidi="ar"/>
        </w:rPr>
        <w:t>6.34</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eastAsia="zh-CN" w:bidi="ar"/>
        </w:rPr>
        <w:t>差旅费增加</w:t>
      </w:r>
      <w:r>
        <w:rPr>
          <w:rFonts w:hint="eastAsia"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（二）政府采购支出情况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本部门201</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无政府采购支出</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（三）国有资产占用及购置情况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截至2019年末，本部门机关及所属单位共有车辆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辆；单价50万元以上的通用设备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台（套）；单价100万元以上的专用设备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台（套）。201</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年当年购置车辆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辆；购置单价50万元以上的通用设备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台（套）；购置单价100万元以上的专用设备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rPr>
      </w:pPr>
    </w:p>
    <w:p>
      <w:pPr>
        <w:numPr>
          <w:ilvl w:val="0"/>
          <w:numId w:val="3"/>
        </w:numPr>
        <w:jc w:val="center"/>
        <w:rPr>
          <w:rFonts w:ascii="黑体" w:hAnsi="宋体" w:eastAsia="黑体"/>
          <w:color w:val="000000"/>
          <w:kern w:val="0"/>
          <w:sz w:val="44"/>
          <w:szCs w:val="44"/>
        </w:rPr>
      </w:pPr>
      <w:r>
        <w:rPr>
          <w:rFonts w:hint="eastAsia" w:ascii="黑体" w:hAnsi="宋体" w:eastAsia="黑体"/>
          <w:color w:val="000000"/>
          <w:kern w:val="0"/>
          <w:sz w:val="44"/>
          <w:szCs w:val="44"/>
        </w:rPr>
        <w:t>专业名词解释</w:t>
      </w:r>
    </w:p>
    <w:p>
      <w:pPr>
        <w:numPr>
          <w:ilvl w:val="0"/>
          <w:numId w:val="0"/>
        </w:numPr>
        <w:jc w:val="both"/>
        <w:rPr>
          <w:rFonts w:ascii="黑体" w:hAnsi="宋体" w:eastAsia="黑体"/>
          <w:color w:val="000000"/>
          <w:kern w:val="0"/>
          <w:sz w:val="44"/>
          <w:szCs w:val="44"/>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文字说明。专业名词解释可由部门根据业务内容等自行选择。</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示例：</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1.基本支出</w:t>
      </w:r>
      <w:r>
        <w:rPr>
          <w:rFonts w:hint="eastAsia" w:ascii="仿宋_GB2312" w:hAnsi="仿宋_GB2312" w:eastAsia="仿宋_GB2312" w:cs="仿宋_GB2312"/>
          <w:sz w:val="32"/>
          <w:szCs w:val="32"/>
        </w:rPr>
        <w:t>：指为保障机构正常运转、完成日常工作任务而发生的各项支出。</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2.项目支出</w:t>
      </w:r>
      <w:r>
        <w:rPr>
          <w:rFonts w:hint="eastAsia" w:ascii="仿宋_GB2312" w:hAnsi="仿宋_GB2312" w:eastAsia="仿宋_GB2312" w:cs="仿宋_GB2312"/>
          <w:sz w:val="32"/>
          <w:szCs w:val="32"/>
        </w:rPr>
        <w:t>：指单位为完成特定的行政工作任务或事业发展目标所发生的各项支出。</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3.“三公”经费</w:t>
      </w:r>
      <w:r>
        <w:rPr>
          <w:rFonts w:hint="eastAsia" w:ascii="仿宋_GB2312" w:hAnsi="仿宋_GB2312" w:eastAsia="仿宋_GB2312" w:cs="仿宋_GB2312"/>
          <w:sz w:val="32"/>
          <w:szCs w:val="32"/>
        </w:rPr>
        <w:t>：指部门使用一般公共预算财政拨款安排的因公出国（境）费、公务用车购置及运行费和公务接待费支出。</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4.财政拨款收入</w:t>
      </w:r>
      <w:r>
        <w:rPr>
          <w:rFonts w:hint="eastAsia" w:ascii="仿宋_GB2312" w:hAnsi="仿宋_GB2312" w:eastAsia="仿宋_GB2312" w:cs="仿宋_GB2312"/>
          <w:sz w:val="32"/>
          <w:szCs w:val="32"/>
        </w:rPr>
        <w:t>：指本级财政当年拨付的资金。</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宋体" w:eastAsia="仿宋_GB2312"/>
          <w:bCs/>
          <w:sz w:val="32"/>
          <w:szCs w:val="32"/>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调整预算数：</w:t>
      </w:r>
      <w:r>
        <w:rPr>
          <w:rFonts w:hint="eastAsia" w:ascii="仿宋_GB2312" w:hAnsi="宋体" w:eastAsia="仿宋_GB2312"/>
          <w:bCs/>
          <w:sz w:val="32"/>
          <w:szCs w:val="32"/>
        </w:rPr>
        <w:t>填列经调整后的全年预算数，包括年初预算数和预算调增调减数</w:t>
      </w:r>
      <w:r>
        <w:rPr>
          <w:rFonts w:hint="eastAsia" w:ascii="仿宋_GB2312" w:eastAsia="仿宋_GB2312"/>
          <w:bCs/>
          <w:sz w:val="32"/>
          <w:szCs w:val="32"/>
        </w:rPr>
        <w:t>，即：调整预算数＝年初预算数＋预算调增数－预算调减数</w:t>
      </w:r>
      <w:r>
        <w:rPr>
          <w:rFonts w:hint="eastAsia" w:ascii="仿宋_GB2312" w:hAnsi="宋体" w:eastAsia="仿宋_GB2312"/>
          <w:bCs/>
          <w:sz w:val="32"/>
          <w:szCs w:val="32"/>
        </w:rPr>
        <w:t>。</w:t>
      </w: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jc w:val="left"/>
        <w:rPr>
          <w:rFonts w:hint="eastAsia" w:ascii="楷体" w:hAnsi="楷体" w:eastAsia="楷体" w:cs="楷体"/>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232710"/>
    <w:multiLevelType w:val="singleLevel"/>
    <w:tmpl w:val="9F232710"/>
    <w:lvl w:ilvl="0" w:tentative="0">
      <w:start w:val="1"/>
      <w:numFmt w:val="chineseCounting"/>
      <w:suff w:val="space"/>
      <w:lvlText w:val="第%1部分"/>
      <w:lvlJc w:val="left"/>
      <w:rPr>
        <w:rFonts w:hint="eastAsia"/>
      </w:rPr>
    </w:lvl>
  </w:abstractNum>
  <w:abstractNum w:abstractNumId="1">
    <w:nsid w:val="39BEA4A8"/>
    <w:multiLevelType w:val="singleLevel"/>
    <w:tmpl w:val="39BEA4A8"/>
    <w:lvl w:ilvl="0" w:tentative="0">
      <w:start w:val="4"/>
      <w:numFmt w:val="chineseCounting"/>
      <w:suff w:val="space"/>
      <w:lvlText w:val="第%1部分"/>
      <w:lvlJc w:val="left"/>
      <w:rPr>
        <w:rFonts w:hint="eastAsia"/>
      </w:rPr>
    </w:lvl>
  </w:abstractNum>
  <w:abstractNum w:abstractNumId="2">
    <w:nsid w:val="4E290741"/>
    <w:multiLevelType w:val="singleLevel"/>
    <w:tmpl w:val="4E290741"/>
    <w:lvl w:ilvl="0" w:tentative="0">
      <w:start w:val="3"/>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E506C4"/>
    <w:rsid w:val="010E3361"/>
    <w:rsid w:val="013E4CDD"/>
    <w:rsid w:val="068B7849"/>
    <w:rsid w:val="086C1E64"/>
    <w:rsid w:val="09932EE5"/>
    <w:rsid w:val="09F56D6B"/>
    <w:rsid w:val="0AEA51CF"/>
    <w:rsid w:val="0C2945C2"/>
    <w:rsid w:val="0C6A6BBD"/>
    <w:rsid w:val="0C87045C"/>
    <w:rsid w:val="0CB75095"/>
    <w:rsid w:val="0E81170E"/>
    <w:rsid w:val="135A7FFA"/>
    <w:rsid w:val="15916C1F"/>
    <w:rsid w:val="1623128D"/>
    <w:rsid w:val="179953FE"/>
    <w:rsid w:val="18634A0D"/>
    <w:rsid w:val="19D36B43"/>
    <w:rsid w:val="1AF22409"/>
    <w:rsid w:val="1CB74B72"/>
    <w:rsid w:val="1D8B0C78"/>
    <w:rsid w:val="20974DBE"/>
    <w:rsid w:val="20B96E79"/>
    <w:rsid w:val="20CB0953"/>
    <w:rsid w:val="20E506C4"/>
    <w:rsid w:val="216F025B"/>
    <w:rsid w:val="21772261"/>
    <w:rsid w:val="2256467C"/>
    <w:rsid w:val="24870ADA"/>
    <w:rsid w:val="256264C3"/>
    <w:rsid w:val="2660352B"/>
    <w:rsid w:val="26AF76F0"/>
    <w:rsid w:val="27F94350"/>
    <w:rsid w:val="280A324F"/>
    <w:rsid w:val="287C13F1"/>
    <w:rsid w:val="28AB161A"/>
    <w:rsid w:val="28FB2AB2"/>
    <w:rsid w:val="29745974"/>
    <w:rsid w:val="2A0D293F"/>
    <w:rsid w:val="2A307B85"/>
    <w:rsid w:val="2C26712D"/>
    <w:rsid w:val="2D3602DE"/>
    <w:rsid w:val="309461D8"/>
    <w:rsid w:val="30DF4759"/>
    <w:rsid w:val="315B3AE5"/>
    <w:rsid w:val="3198290A"/>
    <w:rsid w:val="31D5453D"/>
    <w:rsid w:val="350A5D93"/>
    <w:rsid w:val="35187162"/>
    <w:rsid w:val="36452178"/>
    <w:rsid w:val="3669223E"/>
    <w:rsid w:val="366C12FC"/>
    <w:rsid w:val="397D3EC8"/>
    <w:rsid w:val="3AFF42F8"/>
    <w:rsid w:val="3BFC6DCC"/>
    <w:rsid w:val="3BFF2737"/>
    <w:rsid w:val="3C7A6DAB"/>
    <w:rsid w:val="3D904069"/>
    <w:rsid w:val="3DB1353B"/>
    <w:rsid w:val="3E201BEC"/>
    <w:rsid w:val="3EF57569"/>
    <w:rsid w:val="3F4D6F48"/>
    <w:rsid w:val="3FCA23EC"/>
    <w:rsid w:val="400E0C6E"/>
    <w:rsid w:val="41942E54"/>
    <w:rsid w:val="424D60E4"/>
    <w:rsid w:val="42FA4769"/>
    <w:rsid w:val="43BC1030"/>
    <w:rsid w:val="43F4359D"/>
    <w:rsid w:val="44CE0541"/>
    <w:rsid w:val="469D74BF"/>
    <w:rsid w:val="47964FBE"/>
    <w:rsid w:val="4A1752A2"/>
    <w:rsid w:val="4B18398F"/>
    <w:rsid w:val="4C123A2B"/>
    <w:rsid w:val="4C1A2F14"/>
    <w:rsid w:val="4C31167A"/>
    <w:rsid w:val="4D5909CF"/>
    <w:rsid w:val="4D853D2A"/>
    <w:rsid w:val="50C46A00"/>
    <w:rsid w:val="52AC7AB3"/>
    <w:rsid w:val="54207C4C"/>
    <w:rsid w:val="544D3043"/>
    <w:rsid w:val="555A7093"/>
    <w:rsid w:val="563B2955"/>
    <w:rsid w:val="596D661C"/>
    <w:rsid w:val="5A4A3F89"/>
    <w:rsid w:val="5DBB4C5B"/>
    <w:rsid w:val="5F5027A5"/>
    <w:rsid w:val="5F64765A"/>
    <w:rsid w:val="655C3C0E"/>
    <w:rsid w:val="65706DA4"/>
    <w:rsid w:val="66502B89"/>
    <w:rsid w:val="670361B2"/>
    <w:rsid w:val="690037AB"/>
    <w:rsid w:val="69A157A9"/>
    <w:rsid w:val="6B3B79EC"/>
    <w:rsid w:val="6BC72D68"/>
    <w:rsid w:val="6CF218F6"/>
    <w:rsid w:val="6EAC6681"/>
    <w:rsid w:val="6F094735"/>
    <w:rsid w:val="70C10B26"/>
    <w:rsid w:val="71840673"/>
    <w:rsid w:val="72926D1E"/>
    <w:rsid w:val="73431FE5"/>
    <w:rsid w:val="746127DE"/>
    <w:rsid w:val="778B0394"/>
    <w:rsid w:val="7B6D5E4A"/>
    <w:rsid w:val="7CAD6D0A"/>
    <w:rsid w:val="7D360DB7"/>
    <w:rsid w:val="7DDB7174"/>
    <w:rsid w:val="7FF55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简体" w:cs="Times New Roman"/>
      <w:kern w:val="2"/>
      <w:sz w:val="32"/>
      <w:lang w:val="en-US" w:eastAsia="zh-CN"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uiPriority w:val="0"/>
    <w:rPr>
      <w:rFonts w:ascii="宋体" w:hAnsi="Courier New" w:eastAsia="宋体"/>
      <w:sz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next w:val="4"/>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customStyle="1" w:styleId="10">
    <w:name w:val="font11"/>
    <w:basedOn w:val="8"/>
    <w:qFormat/>
    <w:uiPriority w:val="0"/>
    <w:rPr>
      <w:rFonts w:hint="eastAsia" w:ascii="宋体" w:hAnsi="宋体" w:eastAsia="宋体" w:cs="宋体"/>
      <w:b/>
      <w:color w:val="000000"/>
      <w:sz w:val="32"/>
      <w:szCs w:val="32"/>
      <w:u w:val="none"/>
    </w:rPr>
  </w:style>
  <w:style w:type="character" w:customStyle="1" w:styleId="11">
    <w:name w:val="font91"/>
    <w:basedOn w:val="8"/>
    <w:qFormat/>
    <w:uiPriority w:val="0"/>
    <w:rPr>
      <w:rFonts w:hint="eastAsia" w:ascii="宋体" w:hAnsi="宋体" w:eastAsia="宋体" w:cs="宋体"/>
      <w:color w:val="000000"/>
      <w:sz w:val="32"/>
      <w:szCs w:val="32"/>
      <w:u w:val="none"/>
    </w:rPr>
  </w:style>
  <w:style w:type="character" w:customStyle="1" w:styleId="12">
    <w:name w:val="font51"/>
    <w:basedOn w:val="8"/>
    <w:qFormat/>
    <w:uiPriority w:val="0"/>
    <w:rPr>
      <w:rFonts w:hint="eastAsia" w:ascii="宋体" w:hAnsi="宋体" w:eastAsia="宋体" w:cs="宋体"/>
      <w:color w:val="000000"/>
      <w:sz w:val="20"/>
      <w:szCs w:val="20"/>
      <w:u w:val="none"/>
    </w:rPr>
  </w:style>
  <w:style w:type="character" w:customStyle="1" w:styleId="13">
    <w:name w:val="font101"/>
    <w:basedOn w:val="8"/>
    <w:qFormat/>
    <w:uiPriority w:val="0"/>
    <w:rPr>
      <w:rFonts w:hint="eastAsia" w:ascii="宋体" w:hAnsi="宋体" w:eastAsia="宋体" w:cs="宋体"/>
      <w:color w:val="000000"/>
      <w:sz w:val="20"/>
      <w:szCs w:val="20"/>
      <w:u w:val="none"/>
    </w:rPr>
  </w:style>
  <w:style w:type="character" w:customStyle="1" w:styleId="14">
    <w:name w:val="font21"/>
    <w:basedOn w:val="8"/>
    <w:qFormat/>
    <w:uiPriority w:val="0"/>
    <w:rPr>
      <w:rFonts w:hint="eastAsia" w:ascii="宋体" w:hAnsi="宋体" w:eastAsia="宋体" w:cs="宋体"/>
      <w:color w:val="000000"/>
      <w:sz w:val="18"/>
      <w:szCs w:val="18"/>
      <w:u w:val="none"/>
    </w:rPr>
  </w:style>
  <w:style w:type="character" w:customStyle="1" w:styleId="15">
    <w:name w:val="font112"/>
    <w:basedOn w:val="8"/>
    <w:qFormat/>
    <w:uiPriority w:val="0"/>
    <w:rPr>
      <w:rFonts w:hint="eastAsia" w:ascii="宋体" w:hAnsi="宋体" w:eastAsia="宋体" w:cs="宋体"/>
      <w:color w:val="000000"/>
      <w:sz w:val="20"/>
      <w:szCs w:val="20"/>
      <w:u w:val="none"/>
    </w:rPr>
  </w:style>
  <w:style w:type="character" w:customStyle="1" w:styleId="16">
    <w:name w:val="font61"/>
    <w:basedOn w:val="8"/>
    <w:qFormat/>
    <w:uiPriority w:val="0"/>
    <w:rPr>
      <w:rFonts w:hint="eastAsia" w:ascii="宋体" w:hAnsi="宋体" w:eastAsia="宋体" w:cs="宋体"/>
      <w:color w:val="000000"/>
      <w:sz w:val="24"/>
      <w:szCs w:val="24"/>
      <w:u w:val="none"/>
    </w:rPr>
  </w:style>
  <w:style w:type="character" w:customStyle="1" w:styleId="17">
    <w:name w:val="font81"/>
    <w:basedOn w:val="8"/>
    <w:qFormat/>
    <w:uiPriority w:val="0"/>
    <w:rPr>
      <w:rFonts w:hint="eastAsia"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emf"/><Relationship Id="rId14" Type="http://schemas.openxmlformats.org/officeDocument/2006/relationships/oleObject" Target="embeddings/oleObject5.bin"/><Relationship Id="rId13" Type="http://schemas.openxmlformats.org/officeDocument/2006/relationships/image" Target="media/image3.emf"/><Relationship Id="rId12" Type="http://schemas.openxmlformats.org/officeDocument/2006/relationships/oleObject" Target="embeddings/oleObject4.bin"/><Relationship Id="rId11" Type="http://schemas.openxmlformats.org/officeDocument/2006/relationships/image" Target="media/image2.emf"/><Relationship Id="rId10" Type="http://schemas.openxmlformats.org/officeDocument/2006/relationships/oleObject" Target="embeddings/oleObject3.bin"/><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一般公共财政收入</c:v>
                </c:pt>
              </c:strCache>
            </c:strRef>
          </c:tx>
          <c:spPr>
            <a:solidFill>
              <a:schemeClr val="accent1"/>
            </a:solidFill>
            <a:ln>
              <a:noFill/>
            </a:ln>
            <a:effectLst/>
          </c:spPr>
          <c:invertIfNegative val="0"/>
          <c:dLbls>
            <c:delete val="1"/>
          </c:dLbls>
          <c:cat>
            <c:numRef>
              <c:f>Sheet1!$A$2:$A$5</c:f>
              <c:numCache>
                <c:formatCode>General</c:formatCode>
                <c:ptCount val="4"/>
                <c:pt idx="0">
                  <c:v>2019</c:v>
                </c:pt>
                <c:pt idx="1">
                  <c:v>2018</c:v>
                </c:pt>
              </c:numCache>
            </c:numRef>
          </c:cat>
          <c:val>
            <c:numRef>
              <c:f>Sheet1!$B$2:$B$5</c:f>
              <c:numCache>
                <c:formatCode>General</c:formatCode>
                <c:ptCount val="4"/>
                <c:pt idx="0">
                  <c:v>318.05</c:v>
                </c:pt>
                <c:pt idx="1">
                  <c:v>300.54</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numRef>
              <c:f>Sheet1!$A$2:$A$5</c:f>
              <c:numCache>
                <c:formatCode>General</c:formatCode>
                <c:ptCount val="4"/>
                <c:pt idx="0">
                  <c:v>2019</c:v>
                </c:pt>
                <c:pt idx="1">
                  <c:v>2018</c:v>
                </c:pt>
              </c:numCache>
            </c:num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numRef>
              <c:f>Sheet1!$A$2:$A$5</c:f>
              <c:numCache>
                <c:formatCode>General</c:formatCode>
                <c:ptCount val="4"/>
                <c:pt idx="0">
                  <c:v>2019</c:v>
                </c:pt>
                <c:pt idx="1">
                  <c:v>2018</c:v>
                </c:pt>
              </c:numCache>
            </c:numRef>
          </c:cat>
          <c:val>
            <c:numRef>
              <c:f>Sheet1!$D$2:$D$5</c:f>
              <c:numCache>
                <c:formatCode>General</c:formatCode>
                <c:ptCount val="4"/>
              </c:numCache>
            </c:numRef>
          </c:val>
        </c:ser>
        <c:dLbls>
          <c:showLegendKey val="0"/>
          <c:showVal val="0"/>
          <c:showCatName val="0"/>
          <c:showSerName val="0"/>
          <c:showPercent val="0"/>
          <c:showBubbleSize val="0"/>
        </c:dLbls>
        <c:gapWidth val="150"/>
        <c:overlap val="100"/>
        <c:axId val="343769459"/>
        <c:axId val="909819847"/>
      </c:barChart>
      <c:catAx>
        <c:axId val="34376945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9819847"/>
        <c:crosses val="autoZero"/>
        <c:auto val="1"/>
        <c:lblAlgn val="ctr"/>
        <c:lblOffset val="100"/>
        <c:noMultiLvlLbl val="0"/>
      </c:catAx>
      <c:valAx>
        <c:axId val="9098198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376945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9"/>
    <customShpInfo spid="_x0000_s1030"/>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2020-09-09T06:15:00Z</dcterms:created>
  <dc:creator>lenovo</dc:creator>
  <cp:lastModifiedBy>云淡风轻</cp:lastModifiedBy>
  <cp:lastPrinted>2020-10-23T07:46:00Z</cp:lastPrinted>
  <dcterms:modified xsi:type="dcterms:W3CDTF">2020-10-23T08:49:47Z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