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r>
        <w:rPr>
          <w:rFonts w:hint="eastAsia" w:ascii="黑体" w:hAnsi="黑体" w:eastAsia="黑体"/>
          <w:szCs w:val="32"/>
        </w:rPr>
        <w:t>附件</w:t>
      </w:r>
      <w:r>
        <w:rPr>
          <w:rFonts w:ascii="黑体" w:hAnsi="黑体" w:eastAsia="黑体"/>
          <w:szCs w:val="32"/>
        </w:rPr>
        <w:t>1</w:t>
      </w:r>
    </w:p>
    <w:p>
      <w:pPr>
        <w:jc w:val="center"/>
        <w:rPr>
          <w:rFonts w:ascii="宋体" w:eastAsia="宋体" w:cs="宋体"/>
          <w:b/>
          <w:bCs/>
          <w:sz w:val="44"/>
          <w:szCs w:val="44"/>
        </w:rPr>
      </w:pPr>
    </w:p>
    <w:p>
      <w:pPr>
        <w:spacing w:line="440" w:lineRule="exact"/>
        <w:jc w:val="center"/>
        <w:rPr>
          <w:rFonts w:ascii="宋体" w:eastAsia="宋体" w:cs="宋体"/>
          <w:b/>
          <w:bCs/>
          <w:sz w:val="44"/>
          <w:szCs w:val="44"/>
        </w:rPr>
      </w:pPr>
    </w:p>
    <w:p>
      <w:pPr>
        <w:pStyle w:val="5"/>
        <w:shd w:val="clear" w:color="auto" w:fill="FFFFFF"/>
        <w:spacing w:before="0" w:beforeAutospacing="0" w:after="0" w:afterAutospacing="0"/>
        <w:jc w:val="center"/>
        <w:rPr>
          <w:rStyle w:val="9"/>
          <w:rFonts w:cs="宋体"/>
          <w:sz w:val="36"/>
          <w:szCs w:val="36"/>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sz w:val="44"/>
          <w:szCs w:val="44"/>
        </w:rPr>
        <w:t>阎良区</w:t>
      </w:r>
      <w:r>
        <w:rPr>
          <w:rStyle w:val="9"/>
          <w:rFonts w:hint="eastAsia" w:ascii="方正小标宋简体" w:hAnsi="方正小标宋简体" w:eastAsia="方正小标宋简体" w:cs="方正小标宋简体"/>
          <w:sz w:val="44"/>
          <w:szCs w:val="44"/>
          <w:lang w:eastAsia="zh-CN"/>
        </w:rPr>
        <w:t>关山镇卫生院康桥分院</w:t>
      </w:r>
      <w:r>
        <w:rPr>
          <w:rStyle w:val="9"/>
          <w:rFonts w:ascii="方正小标宋简体" w:hAnsi="方正小标宋简体" w:eastAsia="方正小标宋简体" w:cs="方正小标宋简体"/>
          <w:sz w:val="44"/>
          <w:szCs w:val="44"/>
        </w:rPr>
        <w:t>(</w:t>
      </w:r>
      <w:r>
        <w:rPr>
          <w:rStyle w:val="9"/>
          <w:rFonts w:hint="eastAsia" w:ascii="方正小标宋简体" w:hAnsi="方正小标宋简体" w:eastAsia="方正小标宋简体" w:cs="方正小标宋简体"/>
          <w:sz w:val="44"/>
          <w:szCs w:val="44"/>
        </w:rPr>
        <w:t>部门</w:t>
      </w:r>
      <w:r>
        <w:rPr>
          <w:rStyle w:val="9"/>
          <w:rFonts w:ascii="方正小标宋简体" w:hAnsi="方正小标宋简体" w:eastAsia="方正小标宋简体" w:cs="方正小标宋简体"/>
          <w:sz w:val="44"/>
          <w:szCs w:val="44"/>
        </w:rPr>
        <w:t>)</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ascii="方正小标宋简体" w:hAnsi="方正小标宋简体" w:eastAsia="方正小标宋简体" w:cs="方正小标宋简体"/>
          <w:color w:val="000000"/>
          <w:sz w:val="44"/>
          <w:szCs w:val="44"/>
        </w:rPr>
        <w:t>2019</w:t>
      </w:r>
      <w:r>
        <w:rPr>
          <w:rStyle w:val="9"/>
          <w:rFonts w:hint="eastAsia" w:ascii="方正小标宋简体" w:hAnsi="方正小标宋简体" w:eastAsia="方正小标宋简体" w:cs="方正小标宋简体"/>
          <w:color w:val="000000"/>
          <w:sz w:val="44"/>
          <w:szCs w:val="44"/>
        </w:rPr>
        <w:t>年度部门决算</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2570" w:firstLineChars="800"/>
        <w:rPr>
          <w:rFonts w:ascii="宋体" w:hAnsi="宋体" w:eastAsia="宋体" w:cs="宋体"/>
          <w:b/>
          <w:bCs/>
          <w:szCs w:val="32"/>
        </w:rPr>
      </w:pPr>
    </w:p>
    <w:p>
      <w:pPr>
        <w:spacing w:line="400" w:lineRule="exact"/>
        <w:ind w:firstLine="2570" w:firstLineChars="800"/>
        <w:rPr>
          <w:rFonts w:ascii="宋体" w:hAnsi="宋体" w:eastAsia="宋体" w:cs="宋体"/>
          <w:b/>
          <w:bCs/>
          <w:szCs w:val="32"/>
        </w:rPr>
      </w:pPr>
    </w:p>
    <w:p>
      <w:pPr>
        <w:spacing w:line="400" w:lineRule="exact"/>
        <w:ind w:firstLine="2088" w:firstLineChars="650"/>
        <w:rPr>
          <w:rFonts w:ascii="宋体" w:hAnsi="宋体" w:eastAsia="宋体" w:cs="宋体"/>
          <w:b/>
          <w:bCs/>
          <w:szCs w:val="32"/>
        </w:rPr>
      </w:pPr>
      <w:r>
        <w:rPr>
          <w:rFonts w:hint="eastAsia" w:ascii="宋体" w:hAnsi="宋体" w:eastAsia="宋体" w:cs="宋体"/>
          <w:b/>
          <w:bCs/>
          <w:szCs w:val="32"/>
        </w:rPr>
        <w:t>保密审查情况：</w:t>
      </w:r>
    </w:p>
    <w:p>
      <w:pPr>
        <w:spacing w:line="400" w:lineRule="exact"/>
        <w:jc w:val="center"/>
        <w:rPr>
          <w:rFonts w:ascii="宋体" w:hAnsi="宋体" w:eastAsia="宋体" w:cs="宋体"/>
          <w:b/>
          <w:bCs/>
          <w:szCs w:val="32"/>
        </w:rPr>
      </w:pPr>
    </w:p>
    <w:p>
      <w:pPr>
        <w:spacing w:line="400" w:lineRule="exact"/>
        <w:ind w:firstLine="2088" w:firstLineChars="650"/>
        <w:rPr>
          <w:rFonts w:ascii="宋体" w:eastAsia="宋体" w:cs="宋体"/>
          <w:b/>
          <w:bCs/>
          <w:szCs w:val="32"/>
        </w:rPr>
      </w:pPr>
      <w:r>
        <w:rPr>
          <w:rFonts w:hint="eastAsia" w:ascii="宋体" w:hAnsi="宋体" w:eastAsia="宋体" w:cs="宋体"/>
          <w:b/>
          <w:bCs/>
          <w:szCs w:val="32"/>
        </w:rPr>
        <w:t>部门主要负责人审签情况：</w:t>
      </w:r>
    </w:p>
    <w:p>
      <w:pPr>
        <w:jc w:val="center"/>
        <w:rPr>
          <w:rFonts w:ascii="黑体" w:hAnsi="宋体" w:eastAsia="黑体"/>
          <w:b/>
          <w:color w:val="000000"/>
          <w:kern w:val="0"/>
          <w:sz w:val="56"/>
          <w:szCs w:val="56"/>
        </w:rPr>
      </w:pPr>
    </w:p>
    <w:p>
      <w:pPr>
        <w:jc w:val="center"/>
        <w:rPr>
          <w:rFonts w:ascii="黑体" w:hAnsi="宋体" w:eastAsia="黑体"/>
          <w:bCs/>
          <w:color w:val="000000"/>
          <w:kern w:val="0"/>
          <w:sz w:val="36"/>
          <w:szCs w:val="36"/>
        </w:rPr>
      </w:pPr>
      <w:r>
        <w:rPr>
          <w:rFonts w:hint="eastAsia"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w:t>
      </w:r>
      <w:r>
        <w:rPr>
          <w:rFonts w:ascii="黑体" w:hAnsi="宋体" w:eastAsia="黑体"/>
          <w:color w:val="000000"/>
          <w:kern w:val="0"/>
          <w:szCs w:val="32"/>
        </w:rPr>
        <w:t xml:space="preserve"> </w:t>
      </w:r>
      <w:r>
        <w:rPr>
          <w:rFonts w:hint="eastAsia" w:ascii="黑体" w:hAnsi="宋体" w:eastAsia="黑体"/>
          <w:color w:val="000000"/>
          <w:kern w:val="0"/>
          <w:szCs w:val="32"/>
        </w:rPr>
        <w:t>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四、财政拨款收入支出决算总表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六、一般公共预算财政拨款基本支出决算表</w:t>
      </w:r>
      <w:r>
        <w:rPr>
          <w:rFonts w:ascii="仿宋" w:hAnsi="仿宋" w:eastAsia="仿宋" w:cs="楷体"/>
          <w:color w:val="000000"/>
          <w:kern w:val="0"/>
          <w:szCs w:val="32"/>
        </w:rPr>
        <w:t xml:space="preserve">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ascii="仿宋" w:hAnsi="仿宋" w:eastAsia="仿宋" w:cs="楷体"/>
          <w:color w:val="000000"/>
          <w:kern w:val="0"/>
          <w:szCs w:val="32"/>
        </w:rPr>
        <w:t xml:space="preserve"> </w:t>
      </w:r>
      <w:r>
        <w:rPr>
          <w:rFonts w:hint="eastAsia" w:ascii="仿宋" w:hAnsi="仿宋" w:eastAsia="仿宋" w:cs="楷体"/>
          <w:color w:val="000000"/>
          <w:kern w:val="0"/>
          <w:szCs w:val="32"/>
        </w:rPr>
        <w:t>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hint="eastAsia" w:ascii="黑体" w:hAnsi="宋体" w:eastAsia="黑体"/>
          <w:color w:val="000000"/>
          <w:kern w:val="0"/>
          <w:szCs w:val="32"/>
        </w:rPr>
      </w:pPr>
      <w:r>
        <w:rPr>
          <w:rFonts w:hint="eastAsia" w:ascii="黑体" w:hAnsi="宋体" w:eastAsia="黑体"/>
          <w:color w:val="000000"/>
          <w:kern w:val="0"/>
          <w:szCs w:val="32"/>
        </w:rPr>
        <w:t>第四部分</w:t>
      </w:r>
      <w:r>
        <w:rPr>
          <w:rFonts w:ascii="黑体" w:hAnsi="宋体" w:eastAsia="黑体"/>
          <w:color w:val="000000"/>
          <w:kern w:val="0"/>
          <w:szCs w:val="32"/>
        </w:rPr>
        <w:t xml:space="preserve"> </w:t>
      </w:r>
      <w:r>
        <w:rPr>
          <w:rFonts w:hint="eastAsia" w:ascii="黑体" w:hAnsi="宋体" w:eastAsia="黑体"/>
          <w:color w:val="000000"/>
          <w:kern w:val="0"/>
          <w:szCs w:val="32"/>
        </w:rPr>
        <w:t>专业名词解释</w:t>
      </w:r>
    </w:p>
    <w:p>
      <w:pPr>
        <w:jc w:val="center"/>
        <w:rPr>
          <w:rFonts w:hint="eastAsia" w:ascii="黑体" w:hAnsi="宋体" w:eastAsia="黑体"/>
          <w:color w:val="000000"/>
          <w:kern w:val="0"/>
          <w:szCs w:val="32"/>
        </w:rPr>
      </w:pPr>
    </w:p>
    <w:p>
      <w:pPr>
        <w:jc w:val="center"/>
        <w:rPr>
          <w:rFonts w:hint="eastAsia" w:ascii="黑体" w:hAnsi="宋体" w:eastAsia="黑体"/>
          <w:color w:val="000000"/>
          <w:kern w:val="0"/>
          <w:szCs w:val="32"/>
        </w:rPr>
      </w:pPr>
    </w:p>
    <w:p>
      <w:pPr>
        <w:jc w:val="center"/>
        <w:rPr>
          <w:rFonts w:hint="eastAsia"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部门概况</w:t>
      </w:r>
    </w:p>
    <w:p>
      <w:pPr>
        <w:pStyle w:val="5"/>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widowControl/>
        <w:spacing w:line="560" w:lineRule="exact"/>
        <w:ind w:firstLine="643" w:firstLineChars="200"/>
        <w:jc w:val="left"/>
        <w:rPr>
          <w:rFonts w:hint="eastAsia" w:ascii="楷体_GB2312" w:hAnsi="楷体" w:eastAsia="楷体_GB2312"/>
          <w:b/>
          <w:bCs/>
          <w:szCs w:val="21"/>
          <w:lang w:eastAsia="zh-CN"/>
        </w:rPr>
      </w:pPr>
      <w:r>
        <w:rPr>
          <w:rFonts w:hint="eastAsia" w:ascii="楷体_GB2312" w:hAnsi="楷体" w:eastAsia="楷体_GB2312"/>
          <w:b/>
          <w:bCs/>
          <w:szCs w:val="21"/>
        </w:rPr>
        <w:t>为人民身体健康提供基本医疗</w:t>
      </w:r>
      <w:r>
        <w:rPr>
          <w:rFonts w:hint="eastAsia" w:ascii="楷体_GB2312" w:hAnsi="楷体" w:eastAsia="楷体_GB2312"/>
          <w:b/>
          <w:bCs/>
          <w:szCs w:val="21"/>
          <w:lang w:eastAsia="zh-CN"/>
        </w:rPr>
        <w:t>与预防保健服务。基本医疗与护理，疾病预防，健康保健，健康教育，合作医疗，卫生技术人员培训。</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ind w:firstLine="633" w:firstLineChars="198"/>
        <w:jc w:val="left"/>
        <w:rPr>
          <w:rFonts w:hint="eastAsia" w:ascii="黑体" w:hAnsi="宋体" w:eastAsia="黑体"/>
          <w:color w:val="000000"/>
          <w:kern w:val="0"/>
          <w:szCs w:val="32"/>
        </w:rPr>
      </w:pPr>
      <w:r>
        <w:rPr>
          <w:rFonts w:hint="eastAsia" w:ascii="仿宋_GB2312" w:hAnsi="仿宋_GB2312" w:eastAsia="仿宋_GB2312" w:cs="仿宋_GB2312"/>
          <w:sz w:val="32"/>
          <w:szCs w:val="32"/>
        </w:rPr>
        <w:t>我院占地约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650平方米，建筑面积</w:t>
      </w:r>
      <w:r>
        <w:rPr>
          <w:rFonts w:hint="eastAsia" w:ascii="仿宋_GB2312" w:hAnsi="仿宋_GB2312" w:eastAsia="仿宋_GB2312" w:cs="仿宋_GB2312"/>
          <w:sz w:val="32"/>
          <w:szCs w:val="32"/>
          <w:lang w:val="en-US" w:eastAsia="zh-CN"/>
        </w:rPr>
        <w:t>305</w:t>
      </w:r>
      <w:r>
        <w:rPr>
          <w:rFonts w:hint="eastAsia" w:ascii="仿宋_GB2312" w:hAnsi="仿宋_GB2312" w:eastAsia="仿宋_GB2312" w:cs="仿宋_GB2312"/>
          <w:sz w:val="32"/>
          <w:szCs w:val="32"/>
        </w:rPr>
        <w:t>0平方米。我院现有职工</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人，其中：主治医师2</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、医师8</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、护士</w:t>
      </w:r>
      <w:r>
        <w:rPr>
          <w:rFonts w:hint="eastAsia" w:ascii="仿宋_GB2312" w:hAnsi="仿宋_GB2312" w:eastAsia="仿宋_GB2312" w:cs="仿宋_GB2312"/>
          <w:sz w:val="32"/>
          <w:szCs w:val="32"/>
          <w:lang w:val="en-US" w:eastAsia="zh-CN"/>
        </w:rPr>
        <w:t>10人</w:t>
      </w:r>
      <w:r>
        <w:rPr>
          <w:rFonts w:hint="eastAsia" w:ascii="仿宋_GB2312" w:hAnsi="仿宋_GB2312" w:eastAsia="仿宋_GB2312" w:cs="仿宋_GB2312"/>
          <w:sz w:val="32"/>
          <w:szCs w:val="32"/>
        </w:rPr>
        <w:t>、调剂士</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szCs w:val="32"/>
          <w:lang w:eastAsia="zh-CN"/>
        </w:rPr>
        <w:t>、检验师</w:t>
      </w:r>
      <w:r>
        <w:rPr>
          <w:rFonts w:hint="eastAsia" w:ascii="仿宋_GB2312" w:hAnsi="仿宋_GB2312" w:eastAsia="仿宋_GB2312" w:cs="仿宋_GB2312"/>
          <w:sz w:val="32"/>
          <w:szCs w:val="32"/>
          <w:lang w:val="en-US" w:eastAsia="zh-CN"/>
        </w:rPr>
        <w:t>1人、检验员1人、康复治疗师1人，中医医师1人</w:t>
      </w:r>
      <w:r>
        <w:rPr>
          <w:rFonts w:hint="eastAsia" w:ascii="仿宋_GB2312" w:hAnsi="仿宋_GB2312" w:eastAsia="仿宋_GB2312" w:cs="仿宋_GB2312"/>
          <w:sz w:val="32"/>
          <w:szCs w:val="32"/>
        </w:rPr>
        <w:t>等；内设预防保健科、内科、外科、妇科、儿科、理疗科、中医科、精神科</w:t>
      </w:r>
      <w:r>
        <w:rPr>
          <w:rFonts w:hint="eastAsia" w:ascii="仿宋_GB2312" w:hAnsi="仿宋_GB2312" w:eastAsia="仿宋_GB2312" w:cs="仿宋_GB2312"/>
          <w:sz w:val="32"/>
          <w:szCs w:val="32"/>
          <w:lang w:eastAsia="zh-CN"/>
        </w:rPr>
        <w:t>、医养结合服务中心</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公共卫生科等</w:t>
      </w:r>
      <w:r>
        <w:rPr>
          <w:rFonts w:hint="eastAsia" w:ascii="仿宋_GB2312" w:hAnsi="仿宋_GB2312" w:eastAsia="仿宋_GB2312" w:cs="仿宋_GB2312"/>
          <w:sz w:val="32"/>
          <w:szCs w:val="32"/>
        </w:rPr>
        <w:t>科室；功能科有心电图、B超室、检验、放射等科室。我院与阎良区人民医院建立城乡一体化医院，区人民医院下派专家坐诊，医院实行24小时全天医疗服务，节假日不休息。</w:t>
      </w:r>
    </w:p>
    <w:p>
      <w:pPr>
        <w:widowControl/>
        <w:spacing w:line="560" w:lineRule="exact"/>
        <w:ind w:firstLine="640" w:firstLineChars="200"/>
        <w:jc w:val="left"/>
      </w:pPr>
      <w:r>
        <w:rPr>
          <w:rFonts w:hint="eastAsia" w:ascii="黑体" w:hAnsi="宋体" w:eastAsia="黑体"/>
          <w:color w:val="000000"/>
          <w:kern w:val="0"/>
          <w:szCs w:val="32"/>
        </w:rPr>
        <w:t>二、部门决算单位构成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w:t>
      </w:r>
      <w:r>
        <w:rPr>
          <w:rFonts w:ascii="仿宋_GB2312" w:hAnsi="仿宋_GB2312" w:eastAsia="仿宋_GB2312" w:cs="仿宋_GB2312"/>
          <w:szCs w:val="32"/>
        </w:rPr>
        <w:t>2019</w:t>
      </w:r>
      <w:r>
        <w:rPr>
          <w:rFonts w:hint="eastAsia" w:ascii="仿宋_GB2312" w:hAnsi="仿宋_GB2312" w:eastAsia="仿宋_GB2312" w:cs="仿宋_GB2312"/>
          <w:szCs w:val="32"/>
        </w:rPr>
        <w:t>年度本部门决算编制范围的单位共</w:t>
      </w:r>
      <w:r>
        <w:rPr>
          <w:rFonts w:hint="eastAsia" w:ascii="仿宋_GB2312" w:hAnsi="仿宋_GB2312" w:eastAsia="仿宋_GB2312" w:cs="仿宋_GB2312"/>
          <w:szCs w:val="32"/>
          <w:lang w:eastAsia="zh-CN"/>
        </w:rPr>
        <w:t>一</w:t>
      </w:r>
      <w:r>
        <w:rPr>
          <w:rFonts w:hint="eastAsia" w:ascii="仿宋_GB2312" w:hAnsi="仿宋_GB2312" w:eastAsia="仿宋_GB2312" w:cs="仿宋_GB2312"/>
          <w:szCs w:val="32"/>
        </w:rPr>
        <w:t>个，包括本级及所属</w:t>
      </w:r>
      <w:r>
        <w:rPr>
          <w:rFonts w:hint="eastAsia" w:ascii="仿宋_GB2312" w:hAnsi="仿宋_GB2312" w:eastAsia="仿宋_GB2312" w:cs="仿宋_GB2312"/>
          <w:szCs w:val="32"/>
          <w:lang w:eastAsia="zh-CN"/>
        </w:rPr>
        <w:t>一</w:t>
      </w:r>
      <w:r>
        <w:rPr>
          <w:rFonts w:hint="eastAsia" w:ascii="仿宋_GB2312" w:hAnsi="仿宋_GB2312" w:eastAsia="仿宋_GB2312" w:cs="仿宋_GB2312"/>
          <w:szCs w:val="32"/>
        </w:rPr>
        <w:t>个</w:t>
      </w:r>
      <w:r>
        <w:rPr>
          <w:rFonts w:hint="eastAsia" w:ascii="仿宋_GB2312" w:hAnsi="仿宋_GB2312" w:eastAsia="仿宋_GB2312" w:cs="仿宋_GB2312"/>
          <w:color w:val="000000"/>
          <w:kern w:val="0"/>
          <w:sz w:val="31"/>
          <w:szCs w:val="31"/>
        </w:rPr>
        <w:t>二级预算</w:t>
      </w:r>
      <w:r>
        <w:rPr>
          <w:rFonts w:hint="eastAsia" w:ascii="仿宋_GB2312" w:hAnsi="仿宋_GB2312" w:eastAsia="仿宋_GB2312" w:cs="仿宋_GB2312"/>
          <w:szCs w:val="32"/>
        </w:rPr>
        <w:t>单位：</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1</w:t>
            </w:r>
          </w:p>
        </w:tc>
        <w:tc>
          <w:tcPr>
            <w:tcW w:w="7278" w:type="dxa"/>
            <w:vAlign w:val="center"/>
          </w:tcPr>
          <w:p>
            <w:pPr>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西安市阎良区关山镇卫生院康桥分院</w:t>
            </w:r>
          </w:p>
        </w:tc>
      </w:tr>
    </w:tbl>
    <w:p>
      <w:pPr>
        <w:ind w:firstLine="640"/>
        <w:rPr>
          <w:rFonts w:ascii="仿宋_GB2312" w:hAnsi="仿宋_GB2312" w:eastAsia="仿宋_GB2312" w:cs="仿宋_GB2312"/>
          <w:szCs w:val="32"/>
        </w:rPr>
      </w:pPr>
      <w:r>
        <w:rPr>
          <w:rFonts w:hint="eastAsia" w:ascii="黑体" w:hAnsi="黑体" w:eastAsia="黑体"/>
          <w:b/>
          <w:bCs/>
          <w:szCs w:val="32"/>
        </w:rPr>
        <w:t>三、部门人员情况</w:t>
      </w:r>
    </w:p>
    <w:p>
      <w:pPr>
        <w:spacing w:line="560" w:lineRule="exact"/>
        <w:ind w:firstLine="641"/>
        <w:rPr>
          <w:rFonts w:ascii="仿宋_GB2312" w:hAnsi="仿宋_GB2312" w:eastAsia="仿宋_GB2312" w:cs="仿宋_GB2312"/>
          <w:szCs w:val="32"/>
        </w:rPr>
      </w:pPr>
      <w:r>
        <w:rPr>
          <w:rFonts w:hint="eastAsia" w:ascii="仿宋_GB2312" w:hAnsi="仿宋_GB2312" w:eastAsia="仿宋_GB2312" w:cs="仿宋_GB2312"/>
          <w:szCs w:val="32"/>
        </w:rPr>
        <w:t>截止</w:t>
      </w:r>
      <w:r>
        <w:rPr>
          <w:rFonts w:ascii="仿宋_GB2312" w:hAnsi="仿宋_GB2312" w:eastAsia="仿宋_GB2312" w:cs="仿宋_GB2312"/>
          <w:szCs w:val="32"/>
        </w:rPr>
        <w:t>2019</w:t>
      </w:r>
      <w:r>
        <w:rPr>
          <w:rFonts w:hint="eastAsia" w:ascii="仿宋_GB2312" w:hAnsi="仿宋_GB2312" w:eastAsia="仿宋_GB2312" w:cs="仿宋_GB2312"/>
          <w:szCs w:val="32"/>
        </w:rPr>
        <w:t>年底，本部门人员编制</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人，其中事业编制</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人；实有人员</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人，其中事业</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人。单位管理的离退休人员</w:t>
      </w:r>
      <w:r>
        <w:rPr>
          <w:rFonts w:hint="eastAsia" w:ascii="仿宋_GB2312" w:hAnsi="仿宋_GB2312" w:eastAsia="仿宋_GB2312" w:cs="仿宋_GB2312"/>
          <w:szCs w:val="32"/>
          <w:lang w:val="en-US" w:eastAsia="zh-CN"/>
        </w:rPr>
        <w:t>8</w:t>
      </w:r>
      <w:r>
        <w:rPr>
          <w:rFonts w:hint="eastAsia" w:ascii="仿宋_GB2312" w:hAnsi="仿宋_GB2312" w:eastAsia="仿宋_GB2312" w:cs="仿宋_GB2312"/>
          <w:szCs w:val="32"/>
        </w:rPr>
        <w:t>人。</w:t>
      </w:r>
    </w:p>
    <w:p>
      <w:pPr>
        <w:spacing w:line="560" w:lineRule="exact"/>
        <w:ind w:firstLine="641"/>
        <w:rPr>
          <w:rFonts w:ascii="仿宋_GB2312" w:hAnsi="仿宋_GB2312" w:eastAsia="仿宋_GB2312" w:cs="仿宋_GB2312"/>
          <w:szCs w:val="32"/>
        </w:rPr>
      </w:pPr>
    </w:p>
    <w:p>
      <w:pPr>
        <w:widowControl/>
        <w:jc w:val="center"/>
        <w:rPr>
          <w:sz w:val="44"/>
          <w:szCs w:val="44"/>
        </w:rPr>
      </w:pPr>
      <w:r>
        <w:rPr>
          <w:rFonts w:hint="eastAsia" w:ascii="黑体" w:hAnsi="宋体" w:eastAsia="黑体"/>
          <w:color w:val="000000"/>
          <w:kern w:val="0"/>
          <w:sz w:val="44"/>
          <w:szCs w:val="44"/>
        </w:rPr>
        <w:t>第二部分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1</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2</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3</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4</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5</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eastAsia="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6</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一般公共预算财政拨款基本支出决算表</w:t>
            </w:r>
            <w:r>
              <w:rPr>
                <w:rFonts w:ascii="宋体" w:hAnsi="宋体" w:cs="宋体"/>
                <w:color w:val="000000"/>
                <w:kern w:val="0"/>
                <w:sz w:val="21"/>
                <w:szCs w:val="21"/>
              </w:rPr>
              <w:t xml:space="preserve"> </w:t>
            </w:r>
            <w:r>
              <w:rPr>
                <w:rFonts w:hint="eastAsia" w:ascii="宋体" w:hAnsi="宋体" w:cs="宋体"/>
                <w:color w:val="000000"/>
                <w:kern w:val="0"/>
                <w:sz w:val="21"/>
                <w:szCs w:val="21"/>
              </w:rPr>
              <w:t>（按经济分类科目）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7</w:t>
            </w:r>
          </w:p>
        </w:tc>
        <w:tc>
          <w:tcPr>
            <w:tcW w:w="6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eastAsia="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both"/>
              <w:rPr>
                <w:rFonts w:hint="eastAsia" w:ascii="宋体" w:eastAsia="宋体" w:cs="宋体"/>
                <w:color w:val="000000"/>
                <w:sz w:val="24"/>
                <w:lang w:eastAsia="zh-CN"/>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8</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eastAsia="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bl>
    <w:p>
      <w:pPr>
        <w:widowControl/>
        <w:rPr>
          <w:rFonts w:ascii="黑体" w:hAnsi="宋体" w:eastAsia="黑体"/>
          <w:color w:val="000000"/>
          <w:kern w:val="0"/>
          <w:sz w:val="44"/>
          <w:szCs w:val="44"/>
        </w:rPr>
      </w:pPr>
    </w:p>
    <w:p>
      <w:pPr>
        <w:widowControl/>
        <w:jc w:val="both"/>
        <w:textAlignment w:val="center"/>
        <w:rPr>
          <w:rFonts w:ascii="宋体" w:eastAsia="宋体" w:cs="宋体"/>
          <w:b/>
          <w:color w:val="000000"/>
          <w:kern w:val="0"/>
          <w:sz w:val="40"/>
          <w:szCs w:val="40"/>
        </w:rPr>
      </w:pPr>
      <w:r>
        <w:rPr>
          <w:rFonts w:ascii="宋体" w:eastAsia="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01</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lang w:eastAsia="zh-CN"/>
        </w:rPr>
        <w:t>西安市阎良区关山镇卫生院康桥分院</w:t>
      </w:r>
      <w:r>
        <w:rPr>
          <w:rFonts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1</w:t>
            </w:r>
            <w:r>
              <w:rPr>
                <w:rFonts w:hint="eastAsia" w:ascii="宋体" w:hAnsi="宋体" w:eastAsia="宋体" w:cs="宋体"/>
                <w:color w:val="000000"/>
                <w:kern w:val="0"/>
                <w:sz w:val="20"/>
              </w:rPr>
              <w:t>、一般公共预算财政拨款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476.29</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w:t>
            </w:r>
            <w:r>
              <w:rPr>
                <w:rFonts w:hint="eastAsia" w:ascii="宋体" w:hAnsi="宋体" w:eastAsia="宋体" w:cs="宋体"/>
                <w:color w:val="000000"/>
                <w:kern w:val="0"/>
                <w:sz w:val="21"/>
                <w:szCs w:val="21"/>
              </w:rPr>
              <w:t>、一般公共服务支出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2</w:t>
            </w:r>
            <w:r>
              <w:rPr>
                <w:rFonts w:hint="eastAsia" w:ascii="宋体" w:hAnsi="宋体" w:eastAsia="宋体" w:cs="宋体"/>
                <w:color w:val="000000"/>
                <w:kern w:val="0"/>
                <w:sz w:val="20"/>
              </w:rPr>
              <w:t>、政府性基金预算财政拨款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w:t>
            </w:r>
            <w:r>
              <w:rPr>
                <w:rFonts w:hint="eastAsia" w:ascii="宋体" w:hAnsi="宋体" w:eastAsia="宋体" w:cs="宋体"/>
                <w:color w:val="000000"/>
                <w:kern w:val="0"/>
                <w:sz w:val="21"/>
                <w:szCs w:val="21"/>
              </w:rPr>
              <w:t>、外交支出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3</w:t>
            </w:r>
            <w:r>
              <w:rPr>
                <w:rFonts w:hint="eastAsia" w:ascii="宋体" w:hAnsi="宋体" w:eastAsia="宋体" w:cs="宋体"/>
                <w:color w:val="000000"/>
                <w:kern w:val="0"/>
                <w:sz w:val="20"/>
              </w:rPr>
              <w:t>、国有资本经营预算财政拨款</w:t>
            </w:r>
            <w:r>
              <w:rPr>
                <w:rFonts w:ascii="宋体" w:hAnsi="宋体" w:eastAsia="宋体" w:cs="宋体"/>
                <w:color w:val="000000"/>
                <w:kern w:val="0"/>
                <w:sz w:val="20"/>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w:t>
            </w:r>
            <w:r>
              <w:rPr>
                <w:rFonts w:hint="eastAsia" w:ascii="宋体" w:hAnsi="宋体" w:eastAsia="宋体" w:cs="宋体"/>
                <w:color w:val="000000"/>
                <w:kern w:val="0"/>
                <w:sz w:val="21"/>
                <w:szCs w:val="21"/>
              </w:rPr>
              <w:t>、国防支出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4</w:t>
            </w:r>
            <w:r>
              <w:rPr>
                <w:rFonts w:hint="eastAsia" w:ascii="宋体" w:hAnsi="宋体" w:eastAsia="宋体" w:cs="宋体"/>
                <w:color w:val="000000"/>
                <w:kern w:val="0"/>
                <w:sz w:val="20"/>
              </w:rPr>
              <w:t>、上级补助收入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4</w:t>
            </w:r>
            <w:r>
              <w:rPr>
                <w:rFonts w:hint="eastAsia" w:ascii="宋体" w:hAnsi="宋体" w:eastAsia="宋体" w:cs="宋体"/>
                <w:color w:val="000000"/>
                <w:kern w:val="0"/>
                <w:sz w:val="21"/>
                <w:szCs w:val="21"/>
              </w:rPr>
              <w:t>、公共安全支出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5</w:t>
            </w:r>
            <w:r>
              <w:rPr>
                <w:rFonts w:hint="eastAsia" w:ascii="宋体" w:hAnsi="宋体" w:eastAsia="宋体" w:cs="宋体"/>
                <w:color w:val="000000"/>
                <w:kern w:val="0"/>
                <w:sz w:val="20"/>
              </w:rPr>
              <w:t>、事业收入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238.41</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5</w:t>
            </w:r>
            <w:r>
              <w:rPr>
                <w:rFonts w:hint="eastAsia" w:ascii="宋体" w:hAnsi="宋体" w:eastAsia="宋体" w:cs="宋体"/>
                <w:color w:val="000000"/>
                <w:kern w:val="0"/>
                <w:sz w:val="21"/>
                <w:szCs w:val="21"/>
              </w:rPr>
              <w:t>、教育支出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6</w:t>
            </w:r>
            <w:r>
              <w:rPr>
                <w:rFonts w:hint="eastAsia" w:ascii="宋体" w:hAnsi="宋体" w:eastAsia="宋体" w:cs="宋体"/>
                <w:color w:val="000000"/>
                <w:kern w:val="0"/>
                <w:sz w:val="20"/>
              </w:rPr>
              <w:t>、经营收入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6</w:t>
            </w:r>
            <w:r>
              <w:rPr>
                <w:rFonts w:hint="eastAsia" w:ascii="宋体" w:hAnsi="宋体" w:eastAsia="宋体" w:cs="宋体"/>
                <w:color w:val="000000"/>
                <w:kern w:val="0"/>
                <w:sz w:val="21"/>
                <w:szCs w:val="21"/>
              </w:rPr>
              <w:t>、科学技术支出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7</w:t>
            </w:r>
            <w:r>
              <w:rPr>
                <w:rFonts w:hint="eastAsia" w:ascii="宋体" w:hAnsi="宋体" w:eastAsia="宋体" w:cs="宋体"/>
                <w:color w:val="000000"/>
                <w:kern w:val="0"/>
                <w:sz w:val="20"/>
              </w:rPr>
              <w:t>、附属单位上缴收入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7</w:t>
            </w:r>
            <w:r>
              <w:rPr>
                <w:rFonts w:hint="eastAsia" w:ascii="宋体" w:hAnsi="宋体" w:eastAsia="宋体" w:cs="宋体"/>
                <w:color w:val="000000"/>
                <w:kern w:val="0"/>
                <w:sz w:val="21"/>
                <w:szCs w:val="21"/>
              </w:rPr>
              <w:t>、文化旅游体育与传媒支出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8</w:t>
            </w:r>
            <w:r>
              <w:rPr>
                <w:rFonts w:hint="eastAsia" w:ascii="宋体" w:hAnsi="宋体" w:eastAsia="宋体" w:cs="宋体"/>
                <w:color w:val="000000"/>
                <w:kern w:val="0"/>
                <w:sz w:val="20"/>
              </w:rPr>
              <w:t>、其他收入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0.15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8</w:t>
            </w:r>
            <w:r>
              <w:rPr>
                <w:rFonts w:hint="eastAsia" w:ascii="宋体" w:hAnsi="宋体" w:eastAsia="宋体" w:cs="宋体"/>
                <w:color w:val="000000"/>
                <w:kern w:val="0"/>
                <w:sz w:val="21"/>
                <w:szCs w:val="21"/>
              </w:rPr>
              <w:t>、社会保障和就业支出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9</w:t>
            </w:r>
            <w:r>
              <w:rPr>
                <w:rFonts w:hint="eastAsia" w:ascii="宋体" w:hAnsi="宋体" w:eastAsia="宋体" w:cs="宋体"/>
                <w:color w:val="000000"/>
                <w:kern w:val="0"/>
                <w:sz w:val="21"/>
                <w:szCs w:val="21"/>
              </w:rPr>
              <w:t>、卫生健康支出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648.27</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10</w:t>
            </w:r>
            <w:r>
              <w:rPr>
                <w:rFonts w:hint="eastAsia" w:ascii="宋体" w:hAnsi="宋体" w:eastAsia="宋体" w:cs="宋体"/>
                <w:color w:val="000000"/>
                <w:kern w:val="0"/>
                <w:sz w:val="21"/>
                <w:szCs w:val="21"/>
              </w:rPr>
              <w:t>、节能环保支出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11</w:t>
            </w:r>
            <w:r>
              <w:rPr>
                <w:rFonts w:hint="eastAsia" w:ascii="宋体" w:hAnsi="宋体" w:eastAsia="宋体" w:cs="宋体"/>
                <w:color w:val="000000"/>
                <w:kern w:val="0"/>
                <w:sz w:val="21"/>
                <w:szCs w:val="21"/>
              </w:rPr>
              <w:t>、城乡社区支出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12</w:t>
            </w:r>
            <w:r>
              <w:rPr>
                <w:rFonts w:hint="eastAsia" w:ascii="宋体" w:hAnsi="宋体" w:eastAsia="宋体" w:cs="宋体"/>
                <w:color w:val="000000"/>
                <w:kern w:val="0"/>
                <w:sz w:val="21"/>
                <w:szCs w:val="21"/>
              </w:rPr>
              <w:t>、农林水支出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13</w:t>
            </w:r>
            <w:r>
              <w:rPr>
                <w:rFonts w:hint="eastAsia" w:ascii="宋体" w:hAnsi="宋体" w:eastAsia="宋体" w:cs="宋体"/>
                <w:color w:val="000000"/>
                <w:kern w:val="0"/>
                <w:sz w:val="21"/>
                <w:szCs w:val="21"/>
              </w:rPr>
              <w:t>、交通运输支出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14</w:t>
            </w:r>
            <w:r>
              <w:rPr>
                <w:rFonts w:hint="eastAsia" w:ascii="宋体" w:hAnsi="宋体" w:eastAsia="宋体" w:cs="宋体"/>
                <w:color w:val="000000"/>
                <w:kern w:val="0"/>
                <w:sz w:val="21"/>
                <w:szCs w:val="21"/>
              </w:rPr>
              <w:t>、资源勘探信息等支出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15</w:t>
            </w:r>
            <w:r>
              <w:rPr>
                <w:rFonts w:hint="eastAsia" w:ascii="宋体" w:hAnsi="宋体" w:eastAsia="宋体" w:cs="宋体"/>
                <w:color w:val="000000"/>
                <w:kern w:val="0"/>
                <w:sz w:val="21"/>
                <w:szCs w:val="21"/>
              </w:rPr>
              <w:t>、商业服务业等支出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16</w:t>
            </w:r>
            <w:r>
              <w:rPr>
                <w:rFonts w:hint="eastAsia" w:ascii="宋体" w:hAnsi="宋体" w:eastAsia="宋体" w:cs="宋体"/>
                <w:color w:val="000000"/>
                <w:kern w:val="0"/>
                <w:sz w:val="21"/>
                <w:szCs w:val="21"/>
              </w:rPr>
              <w:t>、金融支出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17</w:t>
            </w:r>
            <w:r>
              <w:rPr>
                <w:rFonts w:hint="eastAsia" w:ascii="宋体" w:hAnsi="宋体" w:eastAsia="宋体" w:cs="宋体"/>
                <w:color w:val="000000"/>
                <w:kern w:val="0"/>
                <w:sz w:val="21"/>
                <w:szCs w:val="21"/>
              </w:rPr>
              <w:t>、援助其他地区支出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18</w:t>
            </w:r>
            <w:r>
              <w:rPr>
                <w:rFonts w:hint="eastAsia" w:ascii="宋体" w:hAnsi="宋体" w:eastAsia="宋体" w:cs="宋体"/>
                <w:color w:val="000000"/>
                <w:kern w:val="0"/>
                <w:sz w:val="21"/>
                <w:szCs w:val="21"/>
              </w:rPr>
              <w:t>、自然资源海洋气象等支出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19</w:t>
            </w:r>
            <w:r>
              <w:rPr>
                <w:rFonts w:hint="eastAsia" w:ascii="宋体" w:hAnsi="宋体" w:eastAsia="宋体" w:cs="宋体"/>
                <w:color w:val="000000"/>
                <w:kern w:val="0"/>
                <w:sz w:val="21"/>
                <w:szCs w:val="21"/>
              </w:rPr>
              <w:t>、住房保障支出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20</w:t>
            </w:r>
            <w:r>
              <w:rPr>
                <w:rFonts w:hint="eastAsia" w:ascii="宋体" w:hAnsi="宋体" w:eastAsia="宋体" w:cs="宋体"/>
                <w:color w:val="000000"/>
                <w:kern w:val="0"/>
                <w:sz w:val="21"/>
                <w:szCs w:val="21"/>
              </w:rPr>
              <w:t>、粮油物资储备支出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21</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764.85</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649.34</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结余分配</w:t>
            </w:r>
            <w:r>
              <w:rPr>
                <w:rFonts w:ascii="宋体" w:hAnsi="宋体" w:eastAsia="宋体" w:cs="宋体"/>
                <w:bCs/>
                <w:color w:val="000000"/>
                <w:kern w:val="0"/>
                <w:sz w:val="21"/>
                <w:szCs w:val="21"/>
              </w:rPr>
              <w:t xml:space="preserve">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115.51</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764.85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764.85</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02</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lang w:eastAsia="zh-CN"/>
        </w:rPr>
        <w:t>西安市阎良区关山镇卫生院康桥分院</w:t>
      </w:r>
      <w:r>
        <w:rPr>
          <w:rFonts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7" w:type="dxa"/>
        <w:tblInd w:w="0" w:type="dxa"/>
        <w:tblLayout w:type="fixed"/>
        <w:tblCellMar>
          <w:top w:w="15" w:type="dxa"/>
          <w:left w:w="15" w:type="dxa"/>
          <w:bottom w:w="15" w:type="dxa"/>
          <w:right w:w="15" w:type="dxa"/>
        </w:tblCellMar>
      </w:tblPr>
      <w:tblGrid>
        <w:gridCol w:w="927"/>
        <w:gridCol w:w="1291"/>
        <w:gridCol w:w="720"/>
        <w:gridCol w:w="810"/>
        <w:gridCol w:w="675"/>
        <w:gridCol w:w="675"/>
        <w:gridCol w:w="1219"/>
        <w:gridCol w:w="750"/>
        <w:gridCol w:w="990"/>
        <w:gridCol w:w="810"/>
      </w:tblGrid>
      <w:tr>
        <w:tblPrEx>
          <w:tblCellMar>
            <w:top w:w="15" w:type="dxa"/>
            <w:left w:w="15" w:type="dxa"/>
            <w:bottom w:w="15" w:type="dxa"/>
            <w:right w:w="15" w:type="dxa"/>
          </w:tblCellMar>
        </w:tblPrEx>
        <w:trPr>
          <w:trHeight w:val="439" w:hRule="atLeast"/>
        </w:trPr>
        <w:tc>
          <w:tcPr>
            <w:tcW w:w="22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8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91"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22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764.85</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526.29</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238.41</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0.15</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w:t>
            </w:r>
            <w:r>
              <w:rPr>
                <w:rFonts w:hint="eastAsia" w:ascii="宋体" w:hAnsi="宋体" w:eastAsia="宋体" w:cs="宋体"/>
                <w:color w:val="000000"/>
                <w:sz w:val="21"/>
                <w:szCs w:val="21"/>
              </w:rPr>
              <w:tab/>
            </w:r>
            <w:r>
              <w:rPr>
                <w:rFonts w:hint="eastAsia" w:ascii="宋体" w:hAnsi="宋体" w:eastAsia="宋体" w:cs="宋体"/>
                <w:color w:val="000000"/>
                <w:sz w:val="21"/>
                <w:szCs w:val="21"/>
              </w:rPr>
              <w:tab/>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713.78</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475.22</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238.41</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0.15</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21002</w:t>
            </w:r>
            <w:r>
              <w:rPr>
                <w:rFonts w:hint="eastAsia" w:ascii="宋体" w:hAnsi="宋体" w:eastAsia="宋体" w:cs="宋体"/>
                <w:color w:val="000000"/>
                <w:sz w:val="21"/>
                <w:szCs w:val="21"/>
              </w:rPr>
              <w:tab/>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公立医院</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0.30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0.30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2100299</w:t>
            </w:r>
            <w:r>
              <w:rPr>
                <w:rFonts w:hint="eastAsia" w:ascii="宋体" w:hAnsi="宋体" w:eastAsia="宋体" w:cs="宋体"/>
                <w:color w:val="000000"/>
                <w:sz w:val="21"/>
                <w:szCs w:val="21"/>
              </w:rPr>
              <w:tab/>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其他公立医院支出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0.30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0.30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21003</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基层医疗卫生机构</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547.48</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308.93</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238.41</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0.15</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2100302</w:t>
            </w:r>
            <w:r>
              <w:rPr>
                <w:rFonts w:hint="eastAsia" w:ascii="宋体" w:hAnsi="宋体" w:eastAsia="宋体" w:cs="宋体"/>
                <w:color w:val="000000"/>
                <w:sz w:val="21"/>
                <w:szCs w:val="21"/>
              </w:rPr>
              <w:tab/>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乡镇卫生院</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477.54</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238.98</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238.41</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0.15</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2100399</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其他基层医疗卫生机构支出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69.95</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69.95</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21004</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公共卫生</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150.99</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150.99</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2100408</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基本公共卫生服务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150.99</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150.99</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21006</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中医药</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2100699</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其他中医药支出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213</w:t>
            </w:r>
            <w:r>
              <w:rPr>
                <w:rFonts w:hint="eastAsia" w:ascii="宋体" w:hAnsi="宋体" w:eastAsia="宋体" w:cs="宋体"/>
                <w:color w:val="000000"/>
                <w:sz w:val="21"/>
                <w:szCs w:val="21"/>
              </w:rPr>
              <w:tab/>
            </w:r>
            <w:r>
              <w:rPr>
                <w:rFonts w:hint="eastAsia" w:ascii="宋体" w:hAnsi="宋体" w:eastAsia="宋体" w:cs="宋体"/>
                <w:color w:val="000000"/>
                <w:sz w:val="21"/>
                <w:szCs w:val="21"/>
              </w:rPr>
              <w:tab/>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农林水支出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21305</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扶贫</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2130599</w:t>
            </w:r>
            <w:r>
              <w:rPr>
                <w:rFonts w:hint="eastAsia" w:ascii="宋体" w:hAnsi="宋体" w:eastAsia="宋体" w:cs="宋体"/>
                <w:color w:val="000000"/>
                <w:sz w:val="21"/>
                <w:szCs w:val="21"/>
              </w:rPr>
              <w:tab/>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其他扶贫支出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229</w:t>
            </w:r>
            <w:r>
              <w:rPr>
                <w:rFonts w:hint="eastAsia" w:ascii="宋体" w:hAnsi="宋体" w:eastAsia="宋体" w:cs="宋体"/>
                <w:color w:val="000000"/>
                <w:sz w:val="21"/>
                <w:szCs w:val="21"/>
              </w:rPr>
              <w:tab/>
            </w:r>
            <w:r>
              <w:rPr>
                <w:rFonts w:hint="eastAsia" w:ascii="宋体" w:hAnsi="宋体" w:eastAsia="宋体" w:cs="宋体"/>
                <w:color w:val="000000"/>
                <w:sz w:val="21"/>
                <w:szCs w:val="21"/>
              </w:rPr>
              <w:tab/>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22960</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彩票公益金安排的支出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2296002</w:t>
            </w:r>
            <w:r>
              <w:rPr>
                <w:rFonts w:hint="eastAsia" w:ascii="宋体" w:hAnsi="宋体" w:eastAsia="宋体" w:cs="宋体"/>
                <w:color w:val="000000"/>
                <w:sz w:val="21"/>
                <w:szCs w:val="21"/>
              </w:rPr>
              <w:tab/>
            </w:r>
          </w:p>
        </w:tc>
        <w:tc>
          <w:tcPr>
            <w:tcW w:w="129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用于社会福利的彩票公益金支出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50.00</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03</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：西安市阎良区关山镇卫生院康桥分院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649.34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477.54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171.80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w:t>
            </w:r>
            <w:r>
              <w:rPr>
                <w:rFonts w:hint="eastAsia" w:ascii="宋体" w:hAnsi="宋体" w:eastAsia="宋体" w:cs="宋体"/>
                <w:color w:val="000000"/>
                <w:sz w:val="21"/>
                <w:szCs w:val="21"/>
              </w:rPr>
              <w:tab/>
            </w:r>
            <w:r>
              <w:rPr>
                <w:rFonts w:hint="eastAsia" w:ascii="宋体" w:hAnsi="宋体" w:eastAsia="宋体" w:cs="宋体"/>
                <w:color w:val="000000"/>
                <w:sz w:val="21"/>
                <w:szCs w:val="21"/>
              </w:rPr>
              <w:tab/>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648.27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477.54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170.73</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公立医院</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0.30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0.30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2100299</w:t>
            </w:r>
            <w:r>
              <w:rPr>
                <w:rFonts w:hint="eastAsia" w:ascii="宋体" w:hAnsi="宋体" w:eastAsia="宋体" w:cs="宋体"/>
                <w:color w:val="000000"/>
                <w:sz w:val="21"/>
                <w:szCs w:val="21"/>
              </w:rPr>
              <w:tab/>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其他公立医院支出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0.30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0.30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21003</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基层医疗卫生机构</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547.48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477.54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69.95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2100302</w:t>
            </w:r>
            <w:r>
              <w:rPr>
                <w:rFonts w:hint="eastAsia" w:ascii="宋体" w:hAnsi="宋体" w:eastAsia="宋体" w:cs="宋体"/>
                <w:color w:val="000000"/>
                <w:sz w:val="21"/>
                <w:szCs w:val="21"/>
              </w:rPr>
              <w:tab/>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乡镇卫生院</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477.54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477.54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2100399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其他基层医疗卫生机构支出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69.95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69.95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21004</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公共卫生</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85.48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85.48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2100408</w:t>
            </w:r>
            <w:r>
              <w:rPr>
                <w:rFonts w:hint="eastAsia" w:ascii="宋体" w:hAnsi="宋体" w:eastAsia="宋体" w:cs="宋体"/>
                <w:color w:val="000000"/>
                <w:sz w:val="21"/>
                <w:szCs w:val="21"/>
              </w:rPr>
              <w:tab/>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基本公共卫生服务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85.48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85.48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21006</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中医药</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2100699</w:t>
            </w:r>
            <w:r>
              <w:rPr>
                <w:rFonts w:hint="eastAsia" w:ascii="宋体" w:hAnsi="宋体" w:eastAsia="宋体" w:cs="宋体"/>
                <w:color w:val="000000"/>
                <w:sz w:val="21"/>
                <w:szCs w:val="21"/>
              </w:rPr>
              <w:tab/>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其他中医药支出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213</w:t>
            </w:r>
            <w:r>
              <w:rPr>
                <w:rFonts w:hint="eastAsia" w:ascii="宋体" w:hAnsi="宋体" w:eastAsia="宋体" w:cs="宋体"/>
                <w:color w:val="000000"/>
                <w:sz w:val="21"/>
                <w:szCs w:val="21"/>
              </w:rPr>
              <w:tab/>
            </w:r>
            <w:r>
              <w:rPr>
                <w:rFonts w:hint="eastAsia" w:ascii="宋体" w:hAnsi="宋体" w:eastAsia="宋体" w:cs="宋体"/>
                <w:color w:val="000000"/>
                <w:sz w:val="21"/>
                <w:szCs w:val="21"/>
              </w:rPr>
              <w:tab/>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农林水支出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21305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扶贫</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2130599</w:t>
            </w:r>
            <w:r>
              <w:rPr>
                <w:rFonts w:hint="eastAsia" w:ascii="宋体" w:hAnsi="宋体" w:eastAsia="宋体" w:cs="宋体"/>
                <w:color w:val="000000"/>
                <w:sz w:val="21"/>
                <w:szCs w:val="21"/>
              </w:rPr>
              <w:tab/>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其他扶贫支出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西安市阎良区关山镇卫生院康桥分院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476.29</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3</w:t>
            </w:r>
            <w:r>
              <w:rPr>
                <w:rFonts w:hint="eastAsia" w:ascii="宋体" w:hAnsi="宋体" w:eastAsia="宋体" w:cs="宋体"/>
                <w:color w:val="000000"/>
                <w:kern w:val="0"/>
                <w:sz w:val="21"/>
                <w:szCs w:val="21"/>
              </w:rPr>
              <w:t>、国防支出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6</w:t>
            </w:r>
            <w:r>
              <w:rPr>
                <w:rFonts w:hint="eastAsia" w:ascii="宋体" w:hAnsi="宋体" w:eastAsia="宋体" w:cs="宋体"/>
                <w:color w:val="000000"/>
                <w:kern w:val="0"/>
                <w:sz w:val="21"/>
                <w:szCs w:val="21"/>
              </w:rPr>
              <w:t>、科学技术支出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7</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8</w:t>
            </w:r>
            <w:r>
              <w:rPr>
                <w:rFonts w:hint="eastAsia" w:ascii="宋体" w:hAnsi="宋体" w:eastAsia="宋体" w:cs="宋体"/>
                <w:color w:val="000000"/>
                <w:kern w:val="0"/>
                <w:sz w:val="21"/>
                <w:szCs w:val="21"/>
              </w:rPr>
              <w:t>、社会保障和就业支出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9</w:t>
            </w:r>
            <w:r>
              <w:rPr>
                <w:rFonts w:hint="eastAsia" w:ascii="宋体" w:hAnsi="宋体" w:eastAsia="宋体" w:cs="宋体"/>
                <w:color w:val="000000"/>
                <w:kern w:val="0"/>
                <w:sz w:val="21"/>
                <w:szCs w:val="21"/>
              </w:rPr>
              <w:t>、卫生健康支出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409.71</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409.71</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r>
              <w:rPr>
                <w:rFonts w:hint="eastAsia" w:ascii="宋体" w:hAnsi="宋体" w:eastAsia="宋体" w:cs="宋体"/>
                <w:color w:val="000000"/>
                <w:kern w:val="0"/>
                <w:sz w:val="21"/>
                <w:szCs w:val="21"/>
              </w:rPr>
              <w:t>、节能环保支出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11</w:t>
            </w:r>
            <w:r>
              <w:rPr>
                <w:rFonts w:hint="eastAsia" w:ascii="宋体" w:hAnsi="宋体" w:eastAsia="宋体" w:cs="宋体"/>
                <w:color w:val="000000"/>
                <w:kern w:val="0"/>
                <w:sz w:val="21"/>
                <w:szCs w:val="21"/>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12</w:t>
            </w:r>
            <w:r>
              <w:rPr>
                <w:rFonts w:hint="eastAsia" w:ascii="宋体" w:hAnsi="宋体" w:eastAsia="宋体" w:cs="宋体"/>
                <w:color w:val="000000"/>
                <w:kern w:val="0"/>
                <w:sz w:val="21"/>
                <w:szCs w:val="21"/>
              </w:rPr>
              <w:t>、农林水支出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13</w:t>
            </w:r>
            <w:r>
              <w:rPr>
                <w:rFonts w:hint="eastAsia" w:ascii="宋体" w:hAnsi="宋体" w:eastAsia="宋体" w:cs="宋体"/>
                <w:color w:val="000000"/>
                <w:kern w:val="0"/>
                <w:sz w:val="21"/>
                <w:szCs w:val="21"/>
              </w:rPr>
              <w:t>、交通运输支出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14</w:t>
            </w:r>
            <w:r>
              <w:rPr>
                <w:rFonts w:hint="eastAsia" w:ascii="宋体" w:hAnsi="宋体" w:eastAsia="宋体" w:cs="宋体"/>
                <w:color w:val="000000"/>
                <w:kern w:val="0"/>
                <w:sz w:val="21"/>
                <w:szCs w:val="21"/>
              </w:rPr>
              <w:t>、资源勘探信息等支出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15</w:t>
            </w:r>
            <w:r>
              <w:rPr>
                <w:rFonts w:hint="eastAsia" w:ascii="宋体" w:hAnsi="宋体" w:eastAsia="宋体" w:cs="宋体"/>
                <w:color w:val="000000"/>
                <w:kern w:val="0"/>
                <w:sz w:val="21"/>
                <w:szCs w:val="21"/>
              </w:rPr>
              <w:t>、商业服务业等支出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16</w:t>
            </w:r>
            <w:r>
              <w:rPr>
                <w:rFonts w:hint="eastAsia" w:ascii="宋体" w:hAnsi="宋体" w:eastAsia="宋体" w:cs="宋体"/>
                <w:color w:val="000000"/>
                <w:kern w:val="0"/>
                <w:sz w:val="21"/>
                <w:szCs w:val="21"/>
              </w:rPr>
              <w:t>、金融支出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17</w:t>
            </w:r>
            <w:r>
              <w:rPr>
                <w:rFonts w:hint="eastAsia" w:ascii="宋体" w:hAnsi="宋体" w:eastAsia="宋体" w:cs="宋体"/>
                <w:color w:val="000000"/>
                <w:kern w:val="0"/>
                <w:sz w:val="21"/>
                <w:szCs w:val="21"/>
              </w:rPr>
              <w:t>、援助其他地区支出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18</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19</w:t>
            </w:r>
            <w:r>
              <w:rPr>
                <w:rFonts w:hint="eastAsia" w:ascii="宋体" w:hAnsi="宋体" w:eastAsia="宋体" w:cs="宋体"/>
                <w:color w:val="000000"/>
                <w:kern w:val="0"/>
                <w:sz w:val="21"/>
                <w:szCs w:val="21"/>
              </w:rPr>
              <w:t>、住房保障支出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20</w:t>
            </w:r>
            <w:r>
              <w:rPr>
                <w:rFonts w:hint="eastAsia" w:ascii="宋体" w:hAnsi="宋体" w:eastAsia="宋体" w:cs="宋体"/>
                <w:color w:val="000000"/>
                <w:kern w:val="0"/>
                <w:sz w:val="21"/>
                <w:szCs w:val="21"/>
              </w:rPr>
              <w:t>、粮油物资储备支出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21</w:t>
            </w:r>
            <w:r>
              <w:rPr>
                <w:rFonts w:hint="eastAsia" w:ascii="宋体" w:hAnsi="宋体" w:eastAsia="宋体" w:cs="宋体"/>
                <w:color w:val="000000"/>
                <w:kern w:val="0"/>
                <w:sz w:val="21"/>
                <w:szCs w:val="21"/>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财政拨款收入支出决算总表</w:t>
      </w:r>
      <w:r>
        <w:rPr>
          <w:rFonts w:ascii="宋体" w:hAnsi="宋体" w:eastAsia="宋体" w:cs="宋体"/>
          <w:b/>
          <w:bCs/>
          <w:szCs w:val="32"/>
        </w:rPr>
        <w:t xml:space="preserve"> </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lang w:eastAsia="zh-CN"/>
        </w:rPr>
        <w:t>西安市阎良区关山镇卫生院康桥分院</w:t>
      </w:r>
      <w:r>
        <w:rPr>
          <w:rFonts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526.29</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410.78</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410.78</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115.51</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65.51</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50.00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526.29</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526.29</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476.29</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50.00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05</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lang w:eastAsia="zh-CN"/>
        </w:rPr>
        <w:t>西安市阎良区关山镇卫生院康桥分院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77" w:type="dxa"/>
        <w:tblInd w:w="0" w:type="dxa"/>
        <w:tblLayout w:type="fixed"/>
        <w:tblCellMar>
          <w:top w:w="15" w:type="dxa"/>
          <w:left w:w="15" w:type="dxa"/>
          <w:bottom w:w="15" w:type="dxa"/>
          <w:right w:w="15" w:type="dxa"/>
        </w:tblCellMar>
      </w:tblPr>
      <w:tblGrid>
        <w:gridCol w:w="928"/>
        <w:gridCol w:w="1779"/>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7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410.78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238.98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238.98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171.80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1"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210</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ab/>
            </w:r>
          </w:p>
        </w:tc>
        <w:tc>
          <w:tcPr>
            <w:tcW w:w="17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409.71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238.98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238.98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170.73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69"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21002</w:t>
            </w:r>
            <w:r>
              <w:rPr>
                <w:rFonts w:hint="eastAsia" w:ascii="宋体" w:hAnsi="宋体" w:eastAsia="宋体" w:cs="宋体"/>
                <w:color w:val="000000"/>
                <w:sz w:val="21"/>
                <w:szCs w:val="21"/>
              </w:rPr>
              <w:tab/>
            </w:r>
          </w:p>
        </w:tc>
        <w:tc>
          <w:tcPr>
            <w:tcW w:w="17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公立医院</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0.30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0.30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6"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widowControl/>
              <w:ind w:left="420" w:hanging="420" w:hangingChars="200"/>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2100299</w:t>
            </w:r>
            <w:r>
              <w:rPr>
                <w:rFonts w:hint="eastAsia" w:ascii="宋体" w:hAnsi="宋体" w:eastAsia="宋体" w:cs="宋体"/>
                <w:color w:val="000000"/>
                <w:sz w:val="21"/>
                <w:szCs w:val="21"/>
              </w:rPr>
              <w:tab/>
            </w:r>
          </w:p>
        </w:tc>
        <w:tc>
          <w:tcPr>
            <w:tcW w:w="17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其他公立医院支出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0.30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0.30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21003</w:t>
            </w:r>
            <w:r>
              <w:rPr>
                <w:rFonts w:hint="eastAsia" w:ascii="宋体" w:hAnsi="宋体" w:eastAsia="宋体" w:cs="宋体"/>
                <w:color w:val="000000"/>
                <w:sz w:val="21"/>
                <w:szCs w:val="21"/>
              </w:rPr>
              <w:tab/>
            </w: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基层医疗卫生机构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308.93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238.98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238.98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69.95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2100302</w:t>
            </w:r>
            <w:r>
              <w:rPr>
                <w:rFonts w:hint="eastAsia" w:ascii="宋体" w:hAnsi="宋体" w:eastAsia="宋体" w:cs="宋体"/>
                <w:color w:val="000000"/>
                <w:sz w:val="21"/>
                <w:szCs w:val="21"/>
              </w:rPr>
              <w:tab/>
            </w: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乡镇卫生院</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238.98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238.98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238.98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2100399</w:t>
            </w:r>
            <w:r>
              <w:rPr>
                <w:rFonts w:hint="eastAsia" w:ascii="宋体" w:hAnsi="宋体" w:eastAsia="宋体" w:cs="宋体"/>
                <w:color w:val="000000"/>
                <w:sz w:val="21"/>
                <w:szCs w:val="21"/>
              </w:rPr>
              <w:tab/>
            </w: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其他基层医疗卫生机构支出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69.95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69.95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21004</w:t>
            </w:r>
            <w:r>
              <w:rPr>
                <w:rFonts w:hint="eastAsia" w:ascii="宋体" w:hAnsi="宋体" w:eastAsia="宋体" w:cs="宋体"/>
                <w:color w:val="000000"/>
                <w:sz w:val="21"/>
                <w:szCs w:val="21"/>
              </w:rPr>
              <w:tab/>
            </w: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公共卫生</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85.48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85.48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2100408</w:t>
            </w:r>
            <w:r>
              <w:rPr>
                <w:rFonts w:hint="eastAsia" w:ascii="宋体" w:hAnsi="宋体" w:eastAsia="宋体" w:cs="宋体"/>
                <w:color w:val="000000"/>
                <w:sz w:val="21"/>
                <w:szCs w:val="21"/>
              </w:rPr>
              <w:tab/>
            </w: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基本公共卫生服务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85.48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85.48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21006</w:t>
            </w:r>
            <w:r>
              <w:rPr>
                <w:rFonts w:hint="eastAsia" w:ascii="宋体" w:hAnsi="宋体" w:eastAsia="宋体" w:cs="宋体"/>
                <w:color w:val="000000"/>
                <w:sz w:val="21"/>
                <w:szCs w:val="21"/>
              </w:rPr>
              <w:tab/>
            </w: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中医药</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2100699</w:t>
            </w:r>
            <w:r>
              <w:rPr>
                <w:rFonts w:hint="eastAsia" w:ascii="宋体" w:hAnsi="宋体" w:eastAsia="宋体" w:cs="宋体"/>
                <w:color w:val="000000"/>
                <w:sz w:val="21"/>
                <w:szCs w:val="21"/>
              </w:rPr>
              <w:tab/>
            </w: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其他中医药支出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213</w:t>
            </w:r>
            <w:r>
              <w:rPr>
                <w:rFonts w:hint="eastAsia" w:ascii="宋体" w:hAnsi="宋体" w:eastAsia="宋体" w:cs="宋体"/>
                <w:color w:val="000000"/>
                <w:sz w:val="21"/>
                <w:szCs w:val="21"/>
              </w:rPr>
              <w:tab/>
            </w: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农林水支出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21305</w:t>
            </w:r>
            <w:r>
              <w:rPr>
                <w:rFonts w:hint="eastAsia" w:ascii="宋体" w:hAnsi="宋体" w:eastAsia="宋体" w:cs="宋体"/>
                <w:color w:val="000000"/>
                <w:sz w:val="21"/>
                <w:szCs w:val="21"/>
              </w:rPr>
              <w:tab/>
            </w: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扶贫</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2130599</w:t>
            </w:r>
            <w:r>
              <w:rPr>
                <w:rFonts w:hint="eastAsia" w:ascii="宋体" w:hAnsi="宋体" w:eastAsia="宋体" w:cs="宋体"/>
                <w:color w:val="000000"/>
                <w:sz w:val="21"/>
                <w:szCs w:val="21"/>
              </w:rPr>
              <w:tab/>
            </w: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其他扶贫支出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Pr>
        <w:rPr>
          <w:rFonts w:hint="eastAsia" w:eastAsia="方正仿宋简体"/>
          <w:lang w:val="en-US" w:eastAsia="zh-CN"/>
        </w:rPr>
      </w:pPr>
    </w:p>
    <w:p>
      <w:pPr>
        <w:rPr>
          <w:rFonts w:hint="eastAsia" w:eastAsia="方正仿宋简体"/>
          <w:lang w:val="en-US" w:eastAsia="zh-CN"/>
        </w:rPr>
      </w:pP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06</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lang w:eastAsia="zh-CN"/>
        </w:rPr>
        <w:t>西安市阎良区关山镇卫生院康桥分院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238.62</w:t>
            </w:r>
          </w:p>
        </w:tc>
        <w:tc>
          <w:tcPr>
            <w:tcW w:w="1437"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238.62</w:t>
            </w: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工资福利支出</w:t>
            </w:r>
            <w:r>
              <w:rPr>
                <w:rFonts w:ascii="宋体" w:hAnsi="宋体" w:eastAsia="宋体" w:cs="宋体"/>
                <w:color w:val="000000"/>
                <w:kern w:val="0"/>
                <w:sz w:val="21"/>
                <w:szCs w:val="21"/>
              </w:rPr>
              <w:t xml:space="preserve">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238.62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238.62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64.45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64.45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44.79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44.79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75.79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75.79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30104 </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事业基本养老保险费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20.34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20.34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30105</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5.78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5.78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30106</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5.38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5.38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22.09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22.09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07</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0.06</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0.06</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08</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lang w:eastAsia="zh-CN"/>
        </w:rPr>
        <w:t>西安市阎良区关山镇卫生院康桥分院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50.00</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50.00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r>
              <w:rPr>
                <w:rFonts w:hint="eastAsia" w:ascii="宋体" w:hAnsi="宋体" w:eastAsia="宋体" w:cs="宋体"/>
                <w:color w:val="000000"/>
                <w:sz w:val="21"/>
                <w:szCs w:val="21"/>
              </w:rPr>
              <w:t>229</w:t>
            </w:r>
            <w:r>
              <w:rPr>
                <w:rFonts w:hint="eastAsia" w:ascii="宋体" w:hAnsi="宋体" w:eastAsia="宋体" w:cs="宋体"/>
                <w:color w:val="000000"/>
                <w:sz w:val="21"/>
                <w:szCs w:val="21"/>
              </w:rPr>
              <w:tab/>
            </w:r>
            <w:r>
              <w:rPr>
                <w:rFonts w:hint="eastAsia" w:ascii="宋体" w:hAnsi="宋体" w:eastAsia="宋体" w:cs="宋体"/>
                <w:color w:val="000000"/>
                <w:sz w:val="21"/>
                <w:szCs w:val="21"/>
              </w:rPr>
              <w:tab/>
            </w: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其他支出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50.00</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r>
              <w:rPr>
                <w:rFonts w:hint="eastAsia" w:ascii="宋体" w:hAnsi="宋体" w:eastAsia="宋体" w:cs="宋体"/>
                <w:color w:val="000000"/>
                <w:sz w:val="21"/>
                <w:szCs w:val="21"/>
              </w:rPr>
              <w:t>22960</w:t>
            </w:r>
            <w:r>
              <w:rPr>
                <w:rFonts w:hint="eastAsia" w:ascii="宋体" w:hAnsi="宋体" w:eastAsia="宋体" w:cs="宋体"/>
                <w:color w:val="000000"/>
                <w:sz w:val="21"/>
                <w:szCs w:val="21"/>
              </w:rPr>
              <w:tab/>
            </w:r>
          </w:p>
        </w:tc>
        <w:tc>
          <w:tcPr>
            <w:tcW w:w="13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彩票公益金安排的支出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50.00</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r>
              <w:rPr>
                <w:rFonts w:hint="eastAsia" w:ascii="宋体" w:hAnsi="宋体" w:eastAsia="宋体" w:cs="宋体"/>
                <w:color w:val="000000"/>
                <w:sz w:val="21"/>
                <w:szCs w:val="21"/>
              </w:rPr>
              <w:t>2296002</w:t>
            </w:r>
            <w:r>
              <w:rPr>
                <w:rFonts w:hint="eastAsia" w:ascii="宋体" w:hAnsi="宋体" w:eastAsia="宋体" w:cs="宋体"/>
                <w:color w:val="000000"/>
                <w:sz w:val="21"/>
                <w:szCs w:val="21"/>
              </w:rPr>
              <w:tab/>
            </w:r>
          </w:p>
        </w:tc>
        <w:tc>
          <w:tcPr>
            <w:tcW w:w="13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用于社会福利的彩票公益金支出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50.00</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一、收入支出决算总体情况说明</w:t>
      </w:r>
      <w:r>
        <w:rPr>
          <w:rFonts w:ascii="黑体" w:hAnsi="黑体" w:eastAsia="黑体"/>
          <w:color w:val="000000"/>
          <w:kern w:val="0"/>
          <w:szCs w:val="32"/>
        </w:rPr>
        <w:t xml:space="preserve"> </w:t>
      </w:r>
    </w:p>
    <w:p>
      <w:pPr>
        <w:autoSpaceDE w:val="0"/>
        <w:autoSpaceDN w:val="0"/>
        <w:spacing w:line="520" w:lineRule="exact"/>
        <w:ind w:firstLine="562"/>
        <w:jc w:val="left"/>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201</w:t>
      </w:r>
      <w:r>
        <w:rPr>
          <w:rFonts w:hint="eastAsia" w:ascii="仿宋_GB2312" w:hAnsi="仿宋_GB2312" w:eastAsia="仿宋_GB2312" w:cs="仿宋_GB2312"/>
          <w:b/>
          <w:bCs/>
          <w:kern w:val="0"/>
          <w:sz w:val="30"/>
          <w:szCs w:val="30"/>
          <w:lang w:val="en-US" w:eastAsia="zh-CN"/>
        </w:rPr>
        <w:t>9</w:t>
      </w:r>
      <w:r>
        <w:rPr>
          <w:rFonts w:hint="eastAsia" w:ascii="仿宋_GB2312" w:hAnsi="仿宋_GB2312" w:eastAsia="仿宋_GB2312" w:cs="仿宋_GB2312"/>
          <w:b/>
          <w:bCs/>
          <w:kern w:val="0"/>
          <w:sz w:val="30"/>
          <w:szCs w:val="30"/>
          <w:lang w:val="zh-CN"/>
        </w:rPr>
        <w:t>年预算总收入</w:t>
      </w:r>
      <w:r>
        <w:rPr>
          <w:rFonts w:hint="eastAsia" w:ascii="仿宋_GB2312" w:hAnsi="仿宋_GB2312" w:eastAsia="仿宋_GB2312" w:cs="仿宋_GB2312"/>
          <w:b/>
          <w:bCs/>
          <w:kern w:val="0"/>
          <w:sz w:val="30"/>
          <w:szCs w:val="30"/>
        </w:rPr>
        <w:t>1,753,452.00</w:t>
      </w:r>
      <w:r>
        <w:rPr>
          <w:rFonts w:hint="eastAsia" w:ascii="仿宋_GB2312" w:hAnsi="仿宋_GB2312" w:eastAsia="仿宋_GB2312" w:cs="仿宋_GB2312"/>
          <w:b/>
          <w:bCs/>
          <w:kern w:val="0"/>
          <w:sz w:val="30"/>
          <w:szCs w:val="30"/>
          <w:lang w:val="zh-CN"/>
        </w:rPr>
        <w:t>元，其中：财政补助收入为</w:t>
      </w:r>
      <w:r>
        <w:rPr>
          <w:rFonts w:hint="eastAsia" w:ascii="仿宋_GB2312" w:hAnsi="仿宋_GB2312" w:eastAsia="仿宋_GB2312" w:cs="仿宋_GB2312"/>
          <w:b/>
          <w:bCs/>
          <w:kern w:val="0"/>
          <w:sz w:val="30"/>
          <w:szCs w:val="30"/>
        </w:rPr>
        <w:t>1,753,452.00</w:t>
      </w:r>
      <w:r>
        <w:rPr>
          <w:rFonts w:hint="eastAsia" w:ascii="仿宋_GB2312" w:hAnsi="仿宋_GB2312" w:eastAsia="仿宋_GB2312" w:cs="仿宋_GB2312"/>
          <w:b/>
          <w:bCs/>
          <w:kern w:val="0"/>
          <w:sz w:val="30"/>
          <w:szCs w:val="30"/>
          <w:lang w:val="zh-CN"/>
        </w:rPr>
        <w:t>元（基本支出：</w:t>
      </w:r>
      <w:r>
        <w:rPr>
          <w:rFonts w:hint="eastAsia" w:ascii="仿宋_GB2312" w:hAnsi="仿宋_GB2312" w:eastAsia="仿宋_GB2312" w:cs="仿宋_GB2312"/>
          <w:b/>
          <w:bCs/>
          <w:kern w:val="0"/>
          <w:sz w:val="30"/>
          <w:szCs w:val="30"/>
        </w:rPr>
        <w:t>4,775,382.78元，项目支出：2,389,797.78元</w:t>
      </w:r>
      <w:r>
        <w:rPr>
          <w:rFonts w:hint="eastAsia" w:ascii="仿宋_GB2312" w:hAnsi="仿宋_GB2312" w:eastAsia="仿宋_GB2312" w:cs="仿宋_GB2312"/>
          <w:b/>
          <w:bCs/>
          <w:kern w:val="0"/>
          <w:sz w:val="30"/>
          <w:szCs w:val="30"/>
          <w:lang w:val="zh-CN"/>
        </w:rPr>
        <w:t>）。</w:t>
      </w:r>
      <w:r>
        <w:rPr>
          <w:rFonts w:hint="eastAsia" w:ascii="仿宋_GB2312" w:hAnsi="仿宋_GB2312" w:eastAsia="仿宋_GB2312" w:cs="仿宋_GB2312"/>
          <w:b/>
          <w:bCs/>
          <w:kern w:val="0"/>
          <w:sz w:val="30"/>
          <w:szCs w:val="30"/>
        </w:rPr>
        <w:t>201</w:t>
      </w:r>
      <w:r>
        <w:rPr>
          <w:rFonts w:hint="eastAsia" w:ascii="仿宋_GB2312" w:hAnsi="仿宋_GB2312" w:eastAsia="仿宋_GB2312" w:cs="仿宋_GB2312"/>
          <w:b/>
          <w:bCs/>
          <w:kern w:val="0"/>
          <w:sz w:val="30"/>
          <w:szCs w:val="30"/>
          <w:lang w:val="en-US" w:eastAsia="zh-CN"/>
        </w:rPr>
        <w:t>9</w:t>
      </w:r>
      <w:r>
        <w:rPr>
          <w:rFonts w:hint="eastAsia" w:ascii="仿宋_GB2312" w:hAnsi="仿宋_GB2312" w:eastAsia="仿宋_GB2312" w:cs="仿宋_GB2312"/>
          <w:b/>
          <w:bCs/>
          <w:kern w:val="0"/>
          <w:sz w:val="30"/>
          <w:szCs w:val="30"/>
          <w:lang w:val="zh-CN"/>
        </w:rPr>
        <w:t>年部门决算比部门预算增加</w:t>
      </w:r>
      <w:r>
        <w:rPr>
          <w:rFonts w:hint="eastAsia" w:ascii="仿宋_GB2312" w:hAnsi="仿宋_GB2312" w:eastAsia="仿宋_GB2312" w:cs="仿宋_GB2312"/>
          <w:b/>
          <w:bCs/>
          <w:kern w:val="0"/>
          <w:sz w:val="30"/>
          <w:szCs w:val="30"/>
          <w:lang w:val="en-US" w:eastAsia="zh-CN"/>
        </w:rPr>
        <w:t>5895063.18</w:t>
      </w:r>
      <w:r>
        <w:rPr>
          <w:rFonts w:hint="eastAsia" w:ascii="仿宋_GB2312" w:hAnsi="仿宋_GB2312" w:eastAsia="仿宋_GB2312" w:cs="仿宋_GB2312"/>
          <w:b/>
          <w:bCs/>
          <w:kern w:val="0"/>
          <w:sz w:val="30"/>
          <w:szCs w:val="30"/>
          <w:lang w:val="zh-CN"/>
        </w:rPr>
        <w:t>元，其中财政补助收入增加</w:t>
      </w:r>
      <w:r>
        <w:rPr>
          <w:rFonts w:hint="eastAsia" w:ascii="仿宋_GB2312" w:hAnsi="仿宋_GB2312" w:eastAsia="仿宋_GB2312" w:cs="仿宋_GB2312"/>
          <w:b/>
          <w:bCs/>
          <w:kern w:val="0"/>
          <w:sz w:val="30"/>
          <w:szCs w:val="30"/>
          <w:lang w:val="en-US" w:eastAsia="zh-CN"/>
        </w:rPr>
        <w:t>3509478.18</w:t>
      </w:r>
      <w:r>
        <w:rPr>
          <w:rFonts w:hint="eastAsia" w:ascii="仿宋_GB2312" w:hAnsi="仿宋_GB2312" w:eastAsia="仿宋_GB2312" w:cs="仿宋_GB2312"/>
          <w:b/>
          <w:bCs/>
          <w:kern w:val="0"/>
          <w:sz w:val="30"/>
          <w:szCs w:val="30"/>
          <w:lang w:val="zh-CN"/>
        </w:rPr>
        <w:t>元，增加主要原因是业务收入全部上缴财政局及项目经费增加。</w:t>
      </w:r>
    </w:p>
    <w:p>
      <w:pPr>
        <w:autoSpaceDE w:val="0"/>
        <w:autoSpaceDN w:val="0"/>
        <w:spacing w:line="520" w:lineRule="exact"/>
        <w:ind w:firstLine="562"/>
        <w:jc w:val="left"/>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201</w:t>
      </w:r>
      <w:r>
        <w:rPr>
          <w:rFonts w:hint="eastAsia" w:ascii="仿宋_GB2312" w:hAnsi="仿宋_GB2312" w:eastAsia="仿宋_GB2312" w:cs="仿宋_GB2312"/>
          <w:b/>
          <w:bCs/>
          <w:kern w:val="0"/>
          <w:sz w:val="30"/>
          <w:szCs w:val="30"/>
          <w:lang w:val="en-US" w:eastAsia="zh-CN"/>
        </w:rPr>
        <w:t>9</w:t>
      </w:r>
      <w:r>
        <w:rPr>
          <w:rFonts w:hint="eastAsia" w:ascii="仿宋_GB2312" w:hAnsi="仿宋_GB2312" w:eastAsia="仿宋_GB2312" w:cs="仿宋_GB2312"/>
          <w:b/>
          <w:bCs/>
          <w:kern w:val="0"/>
          <w:sz w:val="30"/>
          <w:szCs w:val="30"/>
          <w:lang w:val="zh-CN"/>
        </w:rPr>
        <w:t>年预算总支出</w:t>
      </w:r>
      <w:r>
        <w:rPr>
          <w:rFonts w:hint="eastAsia" w:ascii="仿宋_GB2312" w:hAnsi="仿宋_GB2312" w:eastAsia="仿宋_GB2312" w:cs="仿宋_GB2312"/>
          <w:b/>
          <w:bCs/>
          <w:kern w:val="0"/>
          <w:sz w:val="30"/>
          <w:szCs w:val="30"/>
        </w:rPr>
        <w:t>1,753,452.00</w:t>
      </w:r>
      <w:r>
        <w:rPr>
          <w:rFonts w:hint="eastAsia" w:ascii="仿宋_GB2312" w:hAnsi="仿宋_GB2312" w:eastAsia="仿宋_GB2312" w:cs="仿宋_GB2312"/>
          <w:b/>
          <w:bCs/>
          <w:kern w:val="0"/>
          <w:sz w:val="30"/>
          <w:szCs w:val="30"/>
          <w:lang w:val="zh-CN"/>
        </w:rPr>
        <w:t>元，其中工资福利支出为</w:t>
      </w:r>
      <w:r>
        <w:rPr>
          <w:rFonts w:hint="eastAsia" w:ascii="仿宋_GB2312" w:hAnsi="仿宋_GB2312" w:eastAsia="仿宋_GB2312" w:cs="仿宋_GB2312"/>
          <w:b/>
          <w:bCs/>
          <w:kern w:val="0"/>
          <w:sz w:val="30"/>
          <w:szCs w:val="30"/>
        </w:rPr>
        <w:t>1,753,452.00</w:t>
      </w:r>
      <w:r>
        <w:rPr>
          <w:rFonts w:hint="eastAsia" w:ascii="仿宋_GB2312" w:hAnsi="仿宋_GB2312" w:eastAsia="仿宋_GB2312" w:cs="仿宋_GB2312"/>
          <w:b/>
          <w:bCs/>
          <w:kern w:val="0"/>
          <w:sz w:val="30"/>
          <w:szCs w:val="30"/>
          <w:lang w:val="zh-CN"/>
        </w:rPr>
        <w:t>元，</w:t>
      </w:r>
      <w:r>
        <w:rPr>
          <w:rFonts w:hint="eastAsia" w:ascii="仿宋_GB2312" w:hAnsi="仿宋_GB2312" w:eastAsia="仿宋_GB2312" w:cs="仿宋_GB2312"/>
          <w:b/>
          <w:bCs/>
          <w:kern w:val="0"/>
          <w:sz w:val="30"/>
          <w:szCs w:val="30"/>
        </w:rPr>
        <w:t>201</w:t>
      </w:r>
      <w:r>
        <w:rPr>
          <w:rFonts w:hint="eastAsia" w:ascii="仿宋_GB2312" w:hAnsi="仿宋_GB2312" w:eastAsia="仿宋_GB2312" w:cs="仿宋_GB2312"/>
          <w:b/>
          <w:bCs/>
          <w:kern w:val="0"/>
          <w:sz w:val="30"/>
          <w:szCs w:val="30"/>
          <w:lang w:val="en-US" w:eastAsia="zh-CN"/>
        </w:rPr>
        <w:t>9</w:t>
      </w:r>
      <w:r>
        <w:rPr>
          <w:rFonts w:hint="eastAsia" w:ascii="仿宋_GB2312" w:hAnsi="仿宋_GB2312" w:eastAsia="仿宋_GB2312" w:cs="仿宋_GB2312"/>
          <w:b/>
          <w:bCs/>
          <w:kern w:val="0"/>
          <w:sz w:val="30"/>
          <w:szCs w:val="30"/>
          <w:lang w:val="zh-CN"/>
        </w:rPr>
        <w:t>年部门决算比部门预算增加</w:t>
      </w:r>
      <w:r>
        <w:rPr>
          <w:rFonts w:hint="eastAsia" w:ascii="仿宋_GB2312" w:hAnsi="仿宋_GB2312" w:eastAsia="仿宋_GB2312" w:cs="仿宋_GB2312"/>
          <w:b/>
          <w:bCs/>
          <w:kern w:val="0"/>
          <w:sz w:val="30"/>
          <w:szCs w:val="30"/>
          <w:lang w:val="en-US" w:eastAsia="zh-CN"/>
        </w:rPr>
        <w:t>5895063.18</w:t>
      </w:r>
      <w:r>
        <w:rPr>
          <w:rFonts w:hint="eastAsia" w:ascii="仿宋_GB2312" w:hAnsi="仿宋_GB2312" w:eastAsia="仿宋_GB2312" w:cs="仿宋_GB2312"/>
          <w:b/>
          <w:bCs/>
          <w:kern w:val="0"/>
          <w:sz w:val="30"/>
          <w:szCs w:val="30"/>
          <w:lang w:val="zh-CN"/>
        </w:rPr>
        <w:t>元，其中财政补助收入增加</w:t>
      </w:r>
      <w:r>
        <w:rPr>
          <w:rFonts w:hint="eastAsia" w:ascii="仿宋_GB2312" w:hAnsi="仿宋_GB2312" w:eastAsia="仿宋_GB2312" w:cs="仿宋_GB2312"/>
          <w:b/>
          <w:bCs/>
          <w:kern w:val="0"/>
          <w:sz w:val="30"/>
          <w:szCs w:val="30"/>
          <w:lang w:val="en-US" w:eastAsia="zh-CN"/>
        </w:rPr>
        <w:t>3509478.18</w:t>
      </w:r>
      <w:r>
        <w:rPr>
          <w:rFonts w:hint="eastAsia" w:ascii="仿宋_GB2312" w:hAnsi="仿宋_GB2312" w:eastAsia="仿宋_GB2312" w:cs="仿宋_GB2312"/>
          <w:b/>
          <w:bCs/>
          <w:kern w:val="0"/>
          <w:sz w:val="30"/>
          <w:szCs w:val="30"/>
          <w:lang w:val="zh-CN"/>
        </w:rPr>
        <w:t>元，增加主要原因是业务收入全部上缴财政局收费所。财政局将上缴业务收入全部纳入非税收入科目及项目经费增加。</w:t>
      </w:r>
    </w:p>
    <w:p>
      <w:pPr>
        <w:keepNext w:val="0"/>
        <w:keepLines w:val="0"/>
        <w:widowControl w:val="0"/>
        <w:suppressLineNumbers w:val="0"/>
        <w:snapToGrid w:val="0"/>
        <w:spacing w:before="0" w:beforeAutospacing="0" w:after="0" w:afterAutospacing="0"/>
        <w:ind w:left="0" w:right="0" w:firstLine="602" w:firstLineChars="200"/>
        <w:jc w:val="both"/>
        <w:rPr>
          <w:rFonts w:hint="eastAsia" w:ascii="仿宋_GB2312" w:hAnsi="仿宋_GB2312" w:eastAsia="仿宋_GB2312" w:cs="仿宋_GB2312"/>
          <w:b/>
          <w:bCs/>
          <w:sz w:val="30"/>
          <w:szCs w:val="30"/>
          <w:lang w:val="en-US"/>
        </w:rPr>
      </w:pPr>
      <w:r>
        <w:rPr>
          <w:rFonts w:hint="eastAsia" w:ascii="仿宋_GB2312" w:hAnsi="仿宋_GB2312" w:eastAsia="仿宋_GB2312" w:cs="仿宋_GB2312"/>
          <w:b/>
          <w:bCs/>
          <w:kern w:val="2"/>
          <w:sz w:val="30"/>
          <w:szCs w:val="30"/>
          <w:lang w:val="en-US" w:eastAsia="zh-CN" w:bidi="ar"/>
        </w:rPr>
        <w:t>1．收入支出与预算对比分析。</w:t>
      </w:r>
    </w:p>
    <w:p>
      <w:pPr>
        <w:keepNext w:val="0"/>
        <w:keepLines w:val="0"/>
        <w:widowControl w:val="0"/>
        <w:suppressLineNumbers w:val="0"/>
        <w:snapToGrid w:val="0"/>
        <w:spacing w:before="0" w:beforeAutospacing="0" w:after="0" w:afterAutospacing="0"/>
        <w:ind w:left="0" w:right="0" w:firstLine="602" w:firstLineChars="200"/>
        <w:jc w:val="both"/>
        <w:rPr>
          <w:rFonts w:hint="eastAsia" w:ascii="仿宋_GB2312" w:hAnsi="仿宋_GB2312" w:eastAsia="仿宋_GB2312" w:cs="仿宋_GB2312"/>
          <w:b/>
          <w:bCs/>
          <w:kern w:val="2"/>
          <w:sz w:val="30"/>
          <w:szCs w:val="30"/>
          <w:lang w:val="en-US" w:eastAsia="zh-CN" w:bidi="ar"/>
        </w:rPr>
      </w:pPr>
      <w:r>
        <w:rPr>
          <w:rFonts w:hint="eastAsia" w:ascii="仿宋_GB2312" w:hAnsi="仿宋_GB2312" w:eastAsia="仿宋_GB2312" w:cs="仿宋_GB2312"/>
          <w:b/>
          <w:bCs/>
          <w:kern w:val="2"/>
          <w:sz w:val="30"/>
          <w:szCs w:val="30"/>
          <w:lang w:val="en-US" w:eastAsia="zh-CN" w:bidi="ar"/>
        </w:rPr>
        <w:t>（1）预、决算差异情况，可分收入支出功能科目、分单位、分收入支出具体项目逐项对比（可列表）。</w:t>
      </w:r>
    </w:p>
    <w:tbl>
      <w:tblPr>
        <w:tblStyle w:val="6"/>
        <w:tblW w:w="8835" w:type="dxa"/>
        <w:tblInd w:w="93" w:type="dxa"/>
        <w:tblLayout w:type="fixed"/>
        <w:tblCellMar>
          <w:top w:w="0" w:type="dxa"/>
          <w:left w:w="108" w:type="dxa"/>
          <w:bottom w:w="0" w:type="dxa"/>
          <w:right w:w="108" w:type="dxa"/>
        </w:tblCellMar>
      </w:tblPr>
      <w:tblGrid>
        <w:gridCol w:w="540"/>
        <w:gridCol w:w="2181"/>
        <w:gridCol w:w="1485"/>
        <w:gridCol w:w="2047"/>
        <w:gridCol w:w="1485"/>
        <w:gridCol w:w="1097"/>
      </w:tblGrid>
      <w:tr>
        <w:tblPrEx>
          <w:tblCellMar>
            <w:top w:w="0" w:type="dxa"/>
            <w:left w:w="108" w:type="dxa"/>
            <w:bottom w:w="0" w:type="dxa"/>
            <w:right w:w="108" w:type="dxa"/>
          </w:tblCellMar>
        </w:tblPrEx>
        <w:trPr>
          <w:trHeight w:val="379"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2181" w:type="dxa"/>
            <w:tcBorders>
              <w:top w:val="single" w:color="auto" w:sz="4" w:space="0"/>
              <w:left w:val="nil"/>
              <w:bottom w:val="single" w:color="auto" w:sz="4" w:space="0"/>
              <w:right w:val="single" w:color="auto" w:sz="4" w:space="0"/>
            </w:tcBorders>
            <w:noWrap w:val="0"/>
            <w:vAlign w:val="center"/>
          </w:tcPr>
          <w:p>
            <w:pPr>
              <w:widowControl/>
              <w:jc w:val="center"/>
              <w:outlineLvl w:val="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项目名称</w:t>
            </w:r>
          </w:p>
        </w:tc>
        <w:tc>
          <w:tcPr>
            <w:tcW w:w="1485" w:type="dxa"/>
            <w:tcBorders>
              <w:top w:val="single" w:color="auto" w:sz="4" w:space="0"/>
              <w:left w:val="nil"/>
              <w:bottom w:val="single" w:color="auto" w:sz="4" w:space="0"/>
              <w:right w:val="single" w:color="auto" w:sz="4" w:space="0"/>
            </w:tcBorders>
            <w:noWrap w:val="0"/>
            <w:vAlign w:val="center"/>
          </w:tcPr>
          <w:p>
            <w:pPr>
              <w:widowControl/>
              <w:jc w:val="center"/>
              <w:outlineLvl w:val="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预算数</w:t>
            </w:r>
          </w:p>
        </w:tc>
        <w:tc>
          <w:tcPr>
            <w:tcW w:w="2047" w:type="dxa"/>
            <w:tcBorders>
              <w:top w:val="single" w:color="auto" w:sz="4" w:space="0"/>
              <w:left w:val="nil"/>
              <w:bottom w:val="single" w:color="auto" w:sz="4" w:space="0"/>
              <w:right w:val="single" w:color="auto" w:sz="4" w:space="0"/>
            </w:tcBorders>
            <w:noWrap w:val="0"/>
            <w:vAlign w:val="center"/>
          </w:tcPr>
          <w:p>
            <w:pPr>
              <w:widowControl/>
              <w:jc w:val="center"/>
              <w:outlineLvl w:val="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决算数</w:t>
            </w:r>
          </w:p>
        </w:tc>
        <w:tc>
          <w:tcPr>
            <w:tcW w:w="1485" w:type="dxa"/>
            <w:tcBorders>
              <w:top w:val="single" w:color="auto" w:sz="4" w:space="0"/>
              <w:left w:val="nil"/>
              <w:bottom w:val="single" w:color="auto" w:sz="4" w:space="0"/>
              <w:right w:val="single" w:color="auto" w:sz="4" w:space="0"/>
            </w:tcBorders>
            <w:noWrap w:val="0"/>
            <w:vAlign w:val="center"/>
          </w:tcPr>
          <w:p>
            <w:pPr>
              <w:widowControl/>
              <w:jc w:val="center"/>
              <w:outlineLvl w:val="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决预算</w:t>
            </w:r>
          </w:p>
          <w:p>
            <w:pPr>
              <w:widowControl/>
              <w:jc w:val="center"/>
              <w:outlineLvl w:val="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增减额</w:t>
            </w:r>
          </w:p>
        </w:tc>
        <w:tc>
          <w:tcPr>
            <w:tcW w:w="1097" w:type="dxa"/>
            <w:tcBorders>
              <w:top w:val="single" w:color="auto" w:sz="4" w:space="0"/>
              <w:left w:val="nil"/>
              <w:bottom w:val="single" w:color="auto" w:sz="4" w:space="0"/>
              <w:right w:val="single" w:color="auto" w:sz="4" w:space="0"/>
            </w:tcBorders>
            <w:noWrap w:val="0"/>
            <w:vAlign w:val="center"/>
          </w:tcPr>
          <w:p>
            <w:pPr>
              <w:widowControl/>
              <w:jc w:val="center"/>
              <w:outlineLvl w:val="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决预算</w:t>
            </w:r>
          </w:p>
          <w:p>
            <w:pPr>
              <w:widowControl/>
              <w:jc w:val="center"/>
              <w:outlineLvl w:val="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增减率</w:t>
            </w:r>
          </w:p>
        </w:tc>
      </w:tr>
      <w:tr>
        <w:tblPrEx>
          <w:tblCellMar>
            <w:top w:w="0" w:type="dxa"/>
            <w:left w:w="108" w:type="dxa"/>
            <w:bottom w:w="0" w:type="dxa"/>
            <w:right w:w="108" w:type="dxa"/>
          </w:tblCellMar>
        </w:tblPrEx>
        <w:trPr>
          <w:trHeight w:val="379" w:hRule="atLeast"/>
        </w:trPr>
        <w:tc>
          <w:tcPr>
            <w:tcW w:w="5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w:t>
            </w:r>
          </w:p>
        </w:tc>
        <w:tc>
          <w:tcPr>
            <w:tcW w:w="218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总收入</w:t>
            </w:r>
          </w:p>
        </w:tc>
        <w:tc>
          <w:tcPr>
            <w:tcW w:w="1485" w:type="dxa"/>
            <w:tcBorders>
              <w:top w:val="nil"/>
              <w:left w:val="nil"/>
              <w:bottom w:val="single" w:color="auto" w:sz="4" w:space="0"/>
              <w:right w:val="single" w:color="auto" w:sz="4" w:space="0"/>
            </w:tcBorders>
            <w:noWrap w:val="0"/>
            <w:vAlign w:val="center"/>
          </w:tcPr>
          <w:p>
            <w:pPr>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1,753,452</w:t>
            </w:r>
          </w:p>
        </w:tc>
        <w:tc>
          <w:tcPr>
            <w:tcW w:w="2047" w:type="dxa"/>
            <w:tcBorders>
              <w:top w:val="nil"/>
              <w:left w:val="nil"/>
              <w:bottom w:val="single" w:color="auto" w:sz="4" w:space="0"/>
              <w:right w:val="single" w:color="auto" w:sz="4" w:space="0"/>
            </w:tcBorders>
            <w:noWrap w:val="0"/>
            <w:vAlign w:val="center"/>
          </w:tcPr>
          <w:p>
            <w:pPr>
              <w:jc w:val="both"/>
              <w:rPr>
                <w:rFonts w:hint="eastAsia" w:ascii="仿宋_GB2312" w:hAnsi="仿宋_GB2312" w:eastAsia="仿宋_GB2312" w:cs="仿宋_GB2312"/>
                <w:b/>
                <w:bCs/>
                <w:sz w:val="24"/>
                <w:szCs w:val="24"/>
              </w:rPr>
            </w:pPr>
            <w:r>
              <w:rPr>
                <w:rFonts w:hint="eastAsia"/>
              </w:rPr>
              <w:t>7,648,515.18</w:t>
            </w:r>
          </w:p>
        </w:tc>
        <w:tc>
          <w:tcPr>
            <w:tcW w:w="1485" w:type="dxa"/>
            <w:tcBorders>
              <w:top w:val="nil"/>
              <w:left w:val="nil"/>
              <w:bottom w:val="single" w:color="auto" w:sz="4" w:space="0"/>
              <w:right w:val="single" w:color="auto" w:sz="4" w:space="0"/>
            </w:tcBorders>
            <w:noWrap w:val="0"/>
            <w:vAlign w:val="center"/>
          </w:tcPr>
          <w:p>
            <w:pPr>
              <w:jc w:val="both"/>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5895063.18</w:t>
            </w:r>
          </w:p>
        </w:tc>
        <w:tc>
          <w:tcPr>
            <w:tcW w:w="1097" w:type="dxa"/>
            <w:tcBorders>
              <w:top w:val="nil"/>
              <w:left w:val="nil"/>
              <w:bottom w:val="single" w:color="auto" w:sz="4" w:space="0"/>
              <w:right w:val="single" w:color="auto" w:sz="4" w:space="0"/>
            </w:tcBorders>
            <w:noWrap w:val="0"/>
            <w:vAlign w:val="center"/>
          </w:tcPr>
          <w:p>
            <w:pPr>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77.1</w:t>
            </w:r>
          </w:p>
        </w:tc>
      </w:tr>
      <w:tr>
        <w:tblPrEx>
          <w:tblCellMar>
            <w:top w:w="0" w:type="dxa"/>
            <w:left w:w="108" w:type="dxa"/>
            <w:bottom w:w="0" w:type="dxa"/>
            <w:right w:w="108" w:type="dxa"/>
          </w:tblCellMar>
        </w:tblPrEx>
        <w:trPr>
          <w:trHeight w:val="379" w:hRule="atLeast"/>
        </w:trPr>
        <w:tc>
          <w:tcPr>
            <w:tcW w:w="5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w:t>
            </w:r>
          </w:p>
        </w:tc>
        <w:tc>
          <w:tcPr>
            <w:tcW w:w="218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财政补助收入</w:t>
            </w:r>
          </w:p>
        </w:tc>
        <w:tc>
          <w:tcPr>
            <w:tcW w:w="1485" w:type="dxa"/>
            <w:tcBorders>
              <w:top w:val="nil"/>
              <w:left w:val="nil"/>
              <w:bottom w:val="single" w:color="auto" w:sz="4" w:space="0"/>
              <w:right w:val="single" w:color="auto" w:sz="4" w:space="0"/>
            </w:tcBorders>
            <w:noWrap w:val="0"/>
            <w:vAlign w:val="center"/>
          </w:tcPr>
          <w:p>
            <w:pPr>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1,753,452</w:t>
            </w:r>
          </w:p>
        </w:tc>
        <w:tc>
          <w:tcPr>
            <w:tcW w:w="2047" w:type="dxa"/>
            <w:tcBorders>
              <w:top w:val="nil"/>
              <w:left w:val="nil"/>
              <w:bottom w:val="single" w:color="auto" w:sz="4" w:space="0"/>
              <w:right w:val="single" w:color="auto" w:sz="4" w:space="0"/>
            </w:tcBorders>
            <w:noWrap w:val="0"/>
            <w:vAlign w:val="center"/>
          </w:tcPr>
          <w:p>
            <w:pPr>
              <w:jc w:val="both"/>
              <w:rPr>
                <w:rFonts w:hint="eastAsia" w:ascii="仿宋_GB2312" w:hAnsi="仿宋_GB2312" w:eastAsia="仿宋_GB2312" w:cs="仿宋_GB2312"/>
                <w:b/>
                <w:bCs/>
                <w:sz w:val="24"/>
                <w:szCs w:val="24"/>
              </w:rPr>
            </w:pPr>
            <w:r>
              <w:rPr>
                <w:rFonts w:hint="eastAsia"/>
              </w:rPr>
              <w:t>5,262,930.18</w:t>
            </w:r>
          </w:p>
        </w:tc>
        <w:tc>
          <w:tcPr>
            <w:tcW w:w="1485" w:type="dxa"/>
            <w:tcBorders>
              <w:top w:val="nil"/>
              <w:left w:val="nil"/>
              <w:bottom w:val="single" w:color="auto" w:sz="4" w:space="0"/>
              <w:right w:val="single" w:color="auto" w:sz="4" w:space="0"/>
            </w:tcBorders>
            <w:noWrap w:val="0"/>
            <w:vAlign w:val="center"/>
          </w:tcPr>
          <w:p>
            <w:pPr>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3509478.18</w:t>
            </w:r>
          </w:p>
        </w:tc>
        <w:tc>
          <w:tcPr>
            <w:tcW w:w="1097" w:type="dxa"/>
            <w:tcBorders>
              <w:top w:val="nil"/>
              <w:left w:val="nil"/>
              <w:bottom w:val="single" w:color="auto" w:sz="4" w:space="0"/>
              <w:right w:val="single" w:color="auto" w:sz="4" w:space="0"/>
            </w:tcBorders>
            <w:noWrap w:val="0"/>
            <w:vAlign w:val="center"/>
          </w:tcPr>
          <w:p>
            <w:pPr>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66.7</w:t>
            </w:r>
          </w:p>
        </w:tc>
      </w:tr>
      <w:tr>
        <w:tblPrEx>
          <w:tblCellMar>
            <w:top w:w="0" w:type="dxa"/>
            <w:left w:w="108" w:type="dxa"/>
            <w:bottom w:w="0" w:type="dxa"/>
            <w:right w:w="108" w:type="dxa"/>
          </w:tblCellMar>
        </w:tblPrEx>
        <w:trPr>
          <w:trHeight w:val="379" w:hRule="atLeast"/>
        </w:trPr>
        <w:tc>
          <w:tcPr>
            <w:tcW w:w="5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w:t>
            </w:r>
          </w:p>
        </w:tc>
        <w:tc>
          <w:tcPr>
            <w:tcW w:w="218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基本支出补助收入</w:t>
            </w:r>
          </w:p>
        </w:tc>
        <w:tc>
          <w:tcPr>
            <w:tcW w:w="1485" w:type="dxa"/>
            <w:tcBorders>
              <w:top w:val="nil"/>
              <w:left w:val="nil"/>
              <w:bottom w:val="single" w:color="auto" w:sz="4" w:space="0"/>
              <w:right w:val="single" w:color="auto" w:sz="4" w:space="0"/>
            </w:tcBorders>
            <w:noWrap w:val="0"/>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1,753,452</w:t>
            </w:r>
          </w:p>
        </w:tc>
        <w:tc>
          <w:tcPr>
            <w:tcW w:w="2047" w:type="dxa"/>
            <w:tcBorders>
              <w:top w:val="nil"/>
              <w:left w:val="nil"/>
              <w:bottom w:val="single" w:color="auto" w:sz="4" w:space="0"/>
              <w:right w:val="single" w:color="auto" w:sz="4" w:space="0"/>
            </w:tcBorders>
            <w:noWrap w:val="0"/>
            <w:vAlign w:val="center"/>
          </w:tcPr>
          <w:p>
            <w:pPr>
              <w:jc w:val="both"/>
              <w:rPr>
                <w:rFonts w:hint="eastAsia" w:ascii="仿宋_GB2312" w:hAnsi="仿宋_GB2312" w:eastAsia="仿宋_GB2312" w:cs="仿宋_GB2312"/>
                <w:b/>
                <w:bCs/>
                <w:sz w:val="24"/>
                <w:szCs w:val="24"/>
              </w:rPr>
            </w:pPr>
            <w:r>
              <w:rPr>
                <w:rFonts w:hint="eastAsia"/>
              </w:rPr>
              <w:t>5,262,930.18</w:t>
            </w:r>
          </w:p>
        </w:tc>
        <w:tc>
          <w:tcPr>
            <w:tcW w:w="1485"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3509478.18</w:t>
            </w:r>
          </w:p>
        </w:tc>
        <w:tc>
          <w:tcPr>
            <w:tcW w:w="1097" w:type="dxa"/>
            <w:tcBorders>
              <w:top w:val="nil"/>
              <w:left w:val="nil"/>
              <w:bottom w:val="single" w:color="auto" w:sz="4" w:space="0"/>
              <w:right w:val="single" w:color="auto" w:sz="4" w:space="0"/>
            </w:tcBorders>
            <w:noWrap w:val="0"/>
            <w:vAlign w:val="center"/>
          </w:tcPr>
          <w:p>
            <w:pPr>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66.7</w:t>
            </w:r>
          </w:p>
        </w:tc>
      </w:tr>
      <w:tr>
        <w:tblPrEx>
          <w:tblCellMar>
            <w:top w:w="0" w:type="dxa"/>
            <w:left w:w="108" w:type="dxa"/>
            <w:bottom w:w="0" w:type="dxa"/>
            <w:right w:w="108" w:type="dxa"/>
          </w:tblCellMar>
        </w:tblPrEx>
        <w:trPr>
          <w:trHeight w:val="304" w:hRule="atLeast"/>
        </w:trPr>
        <w:tc>
          <w:tcPr>
            <w:tcW w:w="5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4</w:t>
            </w:r>
          </w:p>
        </w:tc>
        <w:tc>
          <w:tcPr>
            <w:tcW w:w="218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项目支出补助收入</w:t>
            </w:r>
          </w:p>
        </w:tc>
        <w:tc>
          <w:tcPr>
            <w:tcW w:w="1485" w:type="dxa"/>
            <w:tcBorders>
              <w:top w:val="nil"/>
              <w:left w:val="nil"/>
              <w:bottom w:val="single" w:color="auto" w:sz="4" w:space="0"/>
              <w:right w:val="single" w:color="auto" w:sz="4" w:space="0"/>
            </w:tcBorders>
            <w:noWrap w:val="0"/>
            <w:vAlign w:val="center"/>
          </w:tcPr>
          <w:p>
            <w:pPr>
              <w:jc w:val="both"/>
              <w:rPr>
                <w:rFonts w:hint="eastAsia" w:ascii="仿宋_GB2312" w:hAnsi="仿宋_GB2312" w:eastAsia="仿宋_GB2312" w:cs="仿宋_GB2312"/>
                <w:b/>
                <w:bCs/>
                <w:sz w:val="24"/>
                <w:szCs w:val="24"/>
              </w:rPr>
            </w:pPr>
          </w:p>
        </w:tc>
        <w:tc>
          <w:tcPr>
            <w:tcW w:w="2047" w:type="dxa"/>
            <w:tcBorders>
              <w:top w:val="nil"/>
              <w:left w:val="nil"/>
              <w:bottom w:val="single" w:color="auto" w:sz="4" w:space="0"/>
              <w:right w:val="single" w:color="auto" w:sz="4" w:space="0"/>
            </w:tcBorders>
            <w:noWrap w:val="0"/>
            <w:vAlign w:val="center"/>
          </w:tcPr>
          <w:p>
            <w:pPr>
              <w:jc w:val="both"/>
              <w:rPr>
                <w:rFonts w:hint="eastAsia" w:ascii="仿宋_GB2312" w:hAnsi="仿宋_GB2312" w:eastAsia="仿宋_GB2312" w:cs="仿宋_GB2312"/>
                <w:b/>
                <w:bCs/>
                <w:sz w:val="24"/>
                <w:szCs w:val="24"/>
              </w:rPr>
            </w:pPr>
            <w:r>
              <w:rPr>
                <w:rFonts w:hint="eastAsia"/>
              </w:rPr>
              <w:t>1,718,032.40</w:t>
            </w:r>
          </w:p>
        </w:tc>
        <w:tc>
          <w:tcPr>
            <w:tcW w:w="1485"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2384838.28</w:t>
            </w:r>
          </w:p>
        </w:tc>
        <w:tc>
          <w:tcPr>
            <w:tcW w:w="1097"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100</w:t>
            </w:r>
          </w:p>
        </w:tc>
      </w:tr>
      <w:tr>
        <w:tblPrEx>
          <w:tblCellMar>
            <w:top w:w="0" w:type="dxa"/>
            <w:left w:w="108" w:type="dxa"/>
            <w:bottom w:w="0" w:type="dxa"/>
            <w:right w:w="108" w:type="dxa"/>
          </w:tblCellMar>
        </w:tblPrEx>
        <w:trPr>
          <w:trHeight w:val="379" w:hRule="atLeast"/>
        </w:trPr>
        <w:tc>
          <w:tcPr>
            <w:tcW w:w="5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w:t>
            </w:r>
          </w:p>
        </w:tc>
        <w:tc>
          <w:tcPr>
            <w:tcW w:w="218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xml:space="preserve"> 其他收入</w:t>
            </w:r>
          </w:p>
        </w:tc>
        <w:tc>
          <w:tcPr>
            <w:tcW w:w="1485" w:type="dxa"/>
            <w:tcBorders>
              <w:top w:val="nil"/>
              <w:left w:val="nil"/>
              <w:bottom w:val="single" w:color="auto" w:sz="4" w:space="0"/>
              <w:right w:val="single" w:color="auto" w:sz="4" w:space="0"/>
            </w:tcBorders>
            <w:noWrap w:val="0"/>
            <w:vAlign w:val="center"/>
          </w:tcPr>
          <w:p>
            <w:pPr>
              <w:jc w:val="both"/>
              <w:rPr>
                <w:rFonts w:hint="eastAsia" w:ascii="仿宋_GB2312" w:hAnsi="仿宋_GB2312" w:eastAsia="仿宋_GB2312" w:cs="仿宋_GB2312"/>
                <w:b/>
                <w:bCs/>
                <w:sz w:val="24"/>
                <w:szCs w:val="24"/>
                <w:lang w:val="en-US" w:eastAsia="zh-CN"/>
              </w:rPr>
            </w:pPr>
          </w:p>
        </w:tc>
        <w:tc>
          <w:tcPr>
            <w:tcW w:w="2047" w:type="dxa"/>
            <w:tcBorders>
              <w:top w:val="nil"/>
              <w:left w:val="nil"/>
              <w:bottom w:val="single" w:color="auto" w:sz="4" w:space="0"/>
              <w:right w:val="single" w:color="auto" w:sz="4" w:space="0"/>
            </w:tcBorders>
            <w:noWrap w:val="0"/>
            <w:vAlign w:val="center"/>
          </w:tcPr>
          <w:p>
            <w:pPr>
              <w:jc w:val="both"/>
              <w:rPr>
                <w:rFonts w:hint="eastAsia" w:ascii="仿宋_GB2312" w:hAnsi="仿宋_GB2312" w:eastAsia="仿宋_GB2312" w:cs="仿宋_GB2312"/>
                <w:b/>
                <w:bCs/>
                <w:sz w:val="24"/>
                <w:szCs w:val="24"/>
                <w:lang w:val="en-US" w:eastAsia="zh-CN"/>
              </w:rPr>
            </w:pPr>
            <w:r>
              <w:rPr>
                <w:rFonts w:hint="eastAsia"/>
              </w:rPr>
              <w:t>1,455.00</w:t>
            </w:r>
          </w:p>
        </w:tc>
        <w:tc>
          <w:tcPr>
            <w:tcW w:w="1485" w:type="dxa"/>
            <w:tcBorders>
              <w:top w:val="nil"/>
              <w:left w:val="nil"/>
              <w:bottom w:val="single" w:color="auto" w:sz="4" w:space="0"/>
              <w:right w:val="single" w:color="auto" w:sz="4" w:space="0"/>
            </w:tcBorders>
            <w:noWrap w:val="0"/>
            <w:vAlign w:val="center"/>
          </w:tcPr>
          <w:p>
            <w:pPr>
              <w:jc w:val="right"/>
              <w:rPr>
                <w:rFonts w:hint="eastAsia" w:ascii="仿宋_GB2312" w:hAnsi="仿宋_GB2312" w:eastAsia="仿宋_GB2312" w:cs="仿宋_GB2312"/>
                <w:b/>
                <w:bCs/>
                <w:sz w:val="24"/>
                <w:szCs w:val="24"/>
              </w:rPr>
            </w:pPr>
          </w:p>
        </w:tc>
        <w:tc>
          <w:tcPr>
            <w:tcW w:w="1097"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100</w:t>
            </w:r>
          </w:p>
        </w:tc>
      </w:tr>
      <w:tr>
        <w:tblPrEx>
          <w:tblCellMar>
            <w:top w:w="0" w:type="dxa"/>
            <w:left w:w="108" w:type="dxa"/>
            <w:bottom w:w="0" w:type="dxa"/>
            <w:right w:w="108" w:type="dxa"/>
          </w:tblCellMar>
        </w:tblPrEx>
        <w:trPr>
          <w:trHeight w:val="379" w:hRule="atLeast"/>
        </w:trPr>
        <w:tc>
          <w:tcPr>
            <w:tcW w:w="5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6</w:t>
            </w:r>
          </w:p>
        </w:tc>
        <w:tc>
          <w:tcPr>
            <w:tcW w:w="218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总支出</w:t>
            </w:r>
          </w:p>
        </w:tc>
        <w:tc>
          <w:tcPr>
            <w:tcW w:w="1485" w:type="dxa"/>
            <w:tcBorders>
              <w:top w:val="nil"/>
              <w:left w:val="nil"/>
              <w:bottom w:val="single" w:color="auto" w:sz="4" w:space="0"/>
              <w:right w:val="single" w:color="auto" w:sz="4" w:space="0"/>
            </w:tcBorders>
            <w:noWrap w:val="0"/>
            <w:vAlign w:val="center"/>
          </w:tcPr>
          <w:p>
            <w:pPr>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1,753,452</w:t>
            </w:r>
          </w:p>
        </w:tc>
        <w:tc>
          <w:tcPr>
            <w:tcW w:w="2047" w:type="dxa"/>
            <w:tcBorders>
              <w:top w:val="nil"/>
              <w:left w:val="nil"/>
              <w:bottom w:val="single" w:color="auto" w:sz="4" w:space="0"/>
              <w:right w:val="single" w:color="auto" w:sz="4" w:space="0"/>
            </w:tcBorders>
            <w:noWrap w:val="0"/>
            <w:vAlign w:val="center"/>
          </w:tcPr>
          <w:p>
            <w:pPr>
              <w:jc w:val="both"/>
              <w:rPr>
                <w:rFonts w:hint="eastAsia" w:ascii="仿宋_GB2312" w:hAnsi="仿宋_GB2312" w:eastAsia="仿宋_GB2312" w:cs="仿宋_GB2312"/>
                <w:b/>
                <w:bCs/>
                <w:sz w:val="24"/>
                <w:szCs w:val="24"/>
              </w:rPr>
            </w:pPr>
            <w:r>
              <w:rPr>
                <w:rFonts w:hint="eastAsia"/>
              </w:rPr>
              <w:t>6,493,415.18</w:t>
            </w:r>
          </w:p>
        </w:tc>
        <w:tc>
          <w:tcPr>
            <w:tcW w:w="1485" w:type="dxa"/>
            <w:tcBorders>
              <w:top w:val="nil"/>
              <w:left w:val="nil"/>
              <w:bottom w:val="single" w:color="auto" w:sz="4" w:space="0"/>
              <w:right w:val="single" w:color="auto" w:sz="4" w:space="0"/>
            </w:tcBorders>
            <w:noWrap w:val="0"/>
            <w:vAlign w:val="center"/>
          </w:tcPr>
          <w:p>
            <w:pPr>
              <w:jc w:val="both"/>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4739963.18</w:t>
            </w:r>
          </w:p>
        </w:tc>
        <w:tc>
          <w:tcPr>
            <w:tcW w:w="1097" w:type="dxa"/>
            <w:tcBorders>
              <w:top w:val="nil"/>
              <w:left w:val="nil"/>
              <w:bottom w:val="single" w:color="auto" w:sz="4" w:space="0"/>
              <w:right w:val="single" w:color="auto" w:sz="4" w:space="0"/>
            </w:tcBorders>
            <w:noWrap w:val="0"/>
            <w:vAlign w:val="center"/>
          </w:tcPr>
          <w:p>
            <w:pPr>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72.99</w:t>
            </w:r>
          </w:p>
        </w:tc>
      </w:tr>
      <w:tr>
        <w:tblPrEx>
          <w:tblCellMar>
            <w:top w:w="0" w:type="dxa"/>
            <w:left w:w="108" w:type="dxa"/>
            <w:bottom w:w="0" w:type="dxa"/>
            <w:right w:w="108" w:type="dxa"/>
          </w:tblCellMar>
        </w:tblPrEx>
        <w:trPr>
          <w:trHeight w:val="379" w:hRule="atLeast"/>
        </w:trPr>
        <w:tc>
          <w:tcPr>
            <w:tcW w:w="5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7</w:t>
            </w:r>
          </w:p>
        </w:tc>
        <w:tc>
          <w:tcPr>
            <w:tcW w:w="218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xml:space="preserve">  工资福利支出</w:t>
            </w:r>
          </w:p>
        </w:tc>
        <w:tc>
          <w:tcPr>
            <w:tcW w:w="1485" w:type="dxa"/>
            <w:tcBorders>
              <w:top w:val="nil"/>
              <w:left w:val="nil"/>
              <w:bottom w:val="single" w:color="auto" w:sz="4" w:space="0"/>
              <w:right w:val="single" w:color="auto" w:sz="4" w:space="0"/>
            </w:tcBorders>
            <w:noWrap w:val="0"/>
            <w:vAlign w:val="center"/>
          </w:tcPr>
          <w:p>
            <w:pPr>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1,753,452</w:t>
            </w:r>
          </w:p>
        </w:tc>
        <w:tc>
          <w:tcPr>
            <w:tcW w:w="2047"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lang w:val="en-US" w:eastAsia="zh-CN"/>
              </w:rPr>
            </w:pPr>
            <w:r>
              <w:rPr>
                <w:rFonts w:hint="eastAsia"/>
              </w:rPr>
              <w:t>2,386,197.78</w:t>
            </w:r>
          </w:p>
        </w:tc>
        <w:tc>
          <w:tcPr>
            <w:tcW w:w="1485" w:type="dxa"/>
            <w:tcBorders>
              <w:top w:val="nil"/>
              <w:left w:val="nil"/>
              <w:bottom w:val="single" w:color="auto" w:sz="4" w:space="0"/>
              <w:right w:val="single" w:color="auto" w:sz="4" w:space="0"/>
            </w:tcBorders>
            <w:noWrap w:val="0"/>
            <w:vAlign w:val="center"/>
          </w:tcPr>
          <w:p>
            <w:pPr>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632745.78</w:t>
            </w:r>
          </w:p>
        </w:tc>
        <w:tc>
          <w:tcPr>
            <w:tcW w:w="1097" w:type="dxa"/>
            <w:tcBorders>
              <w:top w:val="nil"/>
              <w:left w:val="nil"/>
              <w:bottom w:val="single" w:color="auto" w:sz="4" w:space="0"/>
              <w:right w:val="single" w:color="auto" w:sz="4" w:space="0"/>
            </w:tcBorders>
            <w:noWrap w:val="0"/>
            <w:vAlign w:val="center"/>
          </w:tcPr>
          <w:p>
            <w:pPr>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26.52</w:t>
            </w:r>
          </w:p>
        </w:tc>
      </w:tr>
      <w:tr>
        <w:tblPrEx>
          <w:tblCellMar>
            <w:top w:w="0" w:type="dxa"/>
            <w:left w:w="108" w:type="dxa"/>
            <w:bottom w:w="0" w:type="dxa"/>
            <w:right w:w="108" w:type="dxa"/>
          </w:tblCellMar>
        </w:tblPrEx>
        <w:trPr>
          <w:trHeight w:val="379" w:hRule="atLeast"/>
        </w:trPr>
        <w:tc>
          <w:tcPr>
            <w:tcW w:w="5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8</w:t>
            </w:r>
          </w:p>
        </w:tc>
        <w:tc>
          <w:tcPr>
            <w:tcW w:w="2181" w:type="dxa"/>
            <w:tcBorders>
              <w:top w:val="nil"/>
              <w:left w:val="nil"/>
              <w:bottom w:val="single" w:color="auto" w:sz="4" w:space="0"/>
              <w:right w:val="single" w:color="auto" w:sz="4" w:space="0"/>
            </w:tcBorders>
            <w:noWrap w:val="0"/>
            <w:vAlign w:val="center"/>
          </w:tcPr>
          <w:p>
            <w:pPr>
              <w:widowControl/>
              <w:ind w:firstLine="241" w:firstLineChars="10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基本工资</w:t>
            </w:r>
          </w:p>
        </w:tc>
        <w:tc>
          <w:tcPr>
            <w:tcW w:w="1485" w:type="dxa"/>
            <w:tcBorders>
              <w:top w:val="nil"/>
              <w:left w:val="nil"/>
              <w:bottom w:val="single" w:color="auto" w:sz="4" w:space="0"/>
              <w:right w:val="single" w:color="auto" w:sz="4" w:space="0"/>
            </w:tcBorders>
            <w:noWrap w:val="0"/>
            <w:vAlign w:val="center"/>
          </w:tcPr>
          <w:p>
            <w:pPr>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794328</w:t>
            </w:r>
          </w:p>
        </w:tc>
        <w:tc>
          <w:tcPr>
            <w:tcW w:w="2047"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lang w:val="en-US" w:eastAsia="zh-CN"/>
              </w:rPr>
            </w:pPr>
            <w:r>
              <w:rPr>
                <w:rFonts w:hint="eastAsia"/>
              </w:rPr>
              <w:t>644,486.00</w:t>
            </w:r>
          </w:p>
        </w:tc>
        <w:tc>
          <w:tcPr>
            <w:tcW w:w="1485"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0</w:t>
            </w:r>
          </w:p>
        </w:tc>
        <w:tc>
          <w:tcPr>
            <w:tcW w:w="1097"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100</w:t>
            </w:r>
          </w:p>
        </w:tc>
      </w:tr>
      <w:tr>
        <w:tblPrEx>
          <w:tblCellMar>
            <w:top w:w="0" w:type="dxa"/>
            <w:left w:w="108" w:type="dxa"/>
            <w:bottom w:w="0" w:type="dxa"/>
            <w:right w:w="108" w:type="dxa"/>
          </w:tblCellMar>
        </w:tblPrEx>
        <w:trPr>
          <w:trHeight w:val="379" w:hRule="atLeast"/>
        </w:trPr>
        <w:tc>
          <w:tcPr>
            <w:tcW w:w="5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9</w:t>
            </w:r>
          </w:p>
        </w:tc>
        <w:tc>
          <w:tcPr>
            <w:tcW w:w="2181" w:type="dxa"/>
            <w:tcBorders>
              <w:top w:val="nil"/>
              <w:left w:val="nil"/>
              <w:bottom w:val="single" w:color="auto" w:sz="4" w:space="0"/>
              <w:right w:val="single" w:color="auto" w:sz="4" w:space="0"/>
            </w:tcBorders>
            <w:noWrap w:val="0"/>
            <w:vAlign w:val="center"/>
          </w:tcPr>
          <w:p>
            <w:pPr>
              <w:widowControl/>
              <w:ind w:firstLine="241" w:firstLineChars="10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津贴补贴</w:t>
            </w:r>
          </w:p>
        </w:tc>
        <w:tc>
          <w:tcPr>
            <w:tcW w:w="1485"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225535</w:t>
            </w:r>
          </w:p>
        </w:tc>
        <w:tc>
          <w:tcPr>
            <w:tcW w:w="2047"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lang w:val="en-US" w:eastAsia="zh-CN"/>
              </w:rPr>
            </w:pPr>
            <w:r>
              <w:rPr>
                <w:rFonts w:hint="eastAsia"/>
              </w:rPr>
              <w:t>447,863.55</w:t>
            </w:r>
          </w:p>
        </w:tc>
        <w:tc>
          <w:tcPr>
            <w:tcW w:w="1485"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0</w:t>
            </w:r>
          </w:p>
        </w:tc>
        <w:tc>
          <w:tcPr>
            <w:tcW w:w="1097"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100</w:t>
            </w:r>
          </w:p>
        </w:tc>
      </w:tr>
      <w:tr>
        <w:tblPrEx>
          <w:tblCellMar>
            <w:top w:w="0" w:type="dxa"/>
            <w:left w:w="108" w:type="dxa"/>
            <w:bottom w:w="0" w:type="dxa"/>
            <w:right w:w="108" w:type="dxa"/>
          </w:tblCellMar>
        </w:tblPrEx>
        <w:trPr>
          <w:trHeight w:val="379" w:hRule="atLeast"/>
        </w:trPr>
        <w:tc>
          <w:tcPr>
            <w:tcW w:w="5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10</w:t>
            </w:r>
          </w:p>
        </w:tc>
        <w:tc>
          <w:tcPr>
            <w:tcW w:w="2181" w:type="dxa"/>
            <w:tcBorders>
              <w:top w:val="nil"/>
              <w:left w:val="nil"/>
              <w:bottom w:val="single" w:color="auto" w:sz="4" w:space="0"/>
              <w:right w:val="single" w:color="auto" w:sz="4" w:space="0"/>
            </w:tcBorders>
            <w:noWrap w:val="0"/>
            <w:vAlign w:val="center"/>
          </w:tcPr>
          <w:p>
            <w:pPr>
              <w:widowControl/>
              <w:ind w:firstLine="241" w:firstLineChars="10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社会保障费</w:t>
            </w:r>
          </w:p>
        </w:tc>
        <w:tc>
          <w:tcPr>
            <w:tcW w:w="1485" w:type="dxa"/>
            <w:tcBorders>
              <w:top w:val="nil"/>
              <w:left w:val="nil"/>
              <w:bottom w:val="single" w:color="auto" w:sz="4" w:space="0"/>
              <w:right w:val="single" w:color="auto" w:sz="4" w:space="0"/>
            </w:tcBorders>
            <w:noWrap w:val="0"/>
            <w:vAlign w:val="center"/>
          </w:tcPr>
          <w:p>
            <w:pPr>
              <w:jc w:val="right"/>
              <w:rPr>
                <w:rFonts w:hint="eastAsia" w:ascii="仿宋_GB2312" w:hAnsi="仿宋_GB2312" w:eastAsia="仿宋_GB2312" w:cs="仿宋_GB2312"/>
                <w:b/>
                <w:bCs/>
                <w:sz w:val="24"/>
                <w:szCs w:val="24"/>
              </w:rPr>
            </w:pPr>
          </w:p>
        </w:tc>
        <w:tc>
          <w:tcPr>
            <w:tcW w:w="2047"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rPr>
            </w:pPr>
          </w:p>
        </w:tc>
        <w:tc>
          <w:tcPr>
            <w:tcW w:w="1485"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rPr>
            </w:pPr>
          </w:p>
        </w:tc>
        <w:tc>
          <w:tcPr>
            <w:tcW w:w="1097"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rPr>
            </w:pPr>
          </w:p>
        </w:tc>
      </w:tr>
      <w:tr>
        <w:tblPrEx>
          <w:tblCellMar>
            <w:top w:w="0" w:type="dxa"/>
            <w:left w:w="108" w:type="dxa"/>
            <w:bottom w:w="0" w:type="dxa"/>
            <w:right w:w="108" w:type="dxa"/>
          </w:tblCellMar>
        </w:tblPrEx>
        <w:trPr>
          <w:trHeight w:val="379" w:hRule="atLeast"/>
        </w:trPr>
        <w:tc>
          <w:tcPr>
            <w:tcW w:w="5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11</w:t>
            </w:r>
          </w:p>
        </w:tc>
        <w:tc>
          <w:tcPr>
            <w:tcW w:w="2181" w:type="dxa"/>
            <w:tcBorders>
              <w:top w:val="nil"/>
              <w:left w:val="nil"/>
              <w:bottom w:val="single" w:color="auto" w:sz="4" w:space="0"/>
              <w:right w:val="single" w:color="auto" w:sz="4" w:space="0"/>
            </w:tcBorders>
            <w:noWrap w:val="0"/>
            <w:vAlign w:val="center"/>
          </w:tcPr>
          <w:p>
            <w:pPr>
              <w:widowControl/>
              <w:ind w:firstLine="241" w:firstLineChars="10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绩效工资</w:t>
            </w:r>
          </w:p>
        </w:tc>
        <w:tc>
          <w:tcPr>
            <w:tcW w:w="1485"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733589</w:t>
            </w:r>
          </w:p>
        </w:tc>
        <w:tc>
          <w:tcPr>
            <w:tcW w:w="2047"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lang w:val="en-US" w:eastAsia="zh-CN"/>
              </w:rPr>
            </w:pPr>
            <w:r>
              <w:rPr>
                <w:rFonts w:hint="eastAsia"/>
              </w:rPr>
              <w:t>757,864.40</w:t>
            </w:r>
          </w:p>
        </w:tc>
        <w:tc>
          <w:tcPr>
            <w:tcW w:w="1485" w:type="dxa"/>
            <w:tcBorders>
              <w:top w:val="nil"/>
              <w:left w:val="nil"/>
              <w:bottom w:val="single" w:color="auto" w:sz="4" w:space="0"/>
              <w:right w:val="single" w:color="auto" w:sz="4" w:space="0"/>
            </w:tcBorders>
            <w:noWrap w:val="0"/>
            <w:vAlign w:val="center"/>
          </w:tcPr>
          <w:p>
            <w:pPr>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24275.4</w:t>
            </w:r>
          </w:p>
        </w:tc>
        <w:tc>
          <w:tcPr>
            <w:tcW w:w="1097" w:type="dxa"/>
            <w:tcBorders>
              <w:top w:val="nil"/>
              <w:left w:val="nil"/>
              <w:bottom w:val="single" w:color="auto" w:sz="4" w:space="0"/>
              <w:right w:val="single" w:color="auto" w:sz="4" w:space="0"/>
            </w:tcBorders>
            <w:noWrap w:val="0"/>
            <w:vAlign w:val="center"/>
          </w:tcPr>
          <w:p>
            <w:pPr>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3.20</w:t>
            </w:r>
          </w:p>
        </w:tc>
      </w:tr>
      <w:tr>
        <w:tblPrEx>
          <w:tblCellMar>
            <w:top w:w="0" w:type="dxa"/>
            <w:left w:w="108" w:type="dxa"/>
            <w:bottom w:w="0" w:type="dxa"/>
            <w:right w:w="108" w:type="dxa"/>
          </w:tblCellMar>
        </w:tblPrEx>
        <w:trPr>
          <w:trHeight w:val="379" w:hRule="atLeast"/>
        </w:trPr>
        <w:tc>
          <w:tcPr>
            <w:tcW w:w="5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13</w:t>
            </w:r>
          </w:p>
        </w:tc>
        <w:tc>
          <w:tcPr>
            <w:tcW w:w="218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商品和服务支出</w:t>
            </w:r>
          </w:p>
        </w:tc>
        <w:tc>
          <w:tcPr>
            <w:tcW w:w="1485" w:type="dxa"/>
            <w:tcBorders>
              <w:top w:val="nil"/>
              <w:left w:val="nil"/>
              <w:bottom w:val="single" w:color="auto" w:sz="4" w:space="0"/>
              <w:right w:val="single" w:color="auto" w:sz="4" w:space="0"/>
            </w:tcBorders>
            <w:noWrap w:val="0"/>
            <w:vAlign w:val="center"/>
          </w:tcPr>
          <w:p>
            <w:pPr>
              <w:jc w:val="right"/>
              <w:rPr>
                <w:rFonts w:hint="eastAsia" w:ascii="仿宋_GB2312" w:hAnsi="仿宋_GB2312" w:eastAsia="仿宋_GB2312" w:cs="仿宋_GB2312"/>
                <w:b/>
                <w:bCs/>
                <w:sz w:val="24"/>
                <w:szCs w:val="24"/>
              </w:rPr>
            </w:pPr>
          </w:p>
        </w:tc>
        <w:tc>
          <w:tcPr>
            <w:tcW w:w="2047"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lang w:val="en-US" w:eastAsia="zh-CN"/>
              </w:rPr>
            </w:pPr>
            <w:r>
              <w:rPr>
                <w:rFonts w:hint="eastAsia"/>
              </w:rPr>
              <w:t>3,884,761.40</w:t>
            </w:r>
          </w:p>
        </w:tc>
        <w:tc>
          <w:tcPr>
            <w:tcW w:w="1485"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4406023</w:t>
            </w:r>
          </w:p>
        </w:tc>
        <w:tc>
          <w:tcPr>
            <w:tcW w:w="1097" w:type="dxa"/>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100</w:t>
            </w:r>
          </w:p>
        </w:tc>
      </w:tr>
    </w:tbl>
    <w:p>
      <w:pPr>
        <w:widowControl/>
        <w:spacing w:line="560" w:lineRule="exact"/>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pPr>
        <w:widowControl w:val="0"/>
        <w:snapToGrid w:val="0"/>
        <w:spacing w:before="0" w:beforeAutospacing="0" w:after="0" w:afterAutospacing="0" w:line="520" w:lineRule="exact"/>
        <w:ind w:left="0" w:right="0" w:firstLine="560" w:firstLineChars="200"/>
        <w:jc w:val="both"/>
        <w:outlineLvl w:val="0"/>
        <w:rPr>
          <w:rFonts w:hint="eastAsia" w:ascii="仿宋_GB2312" w:hAnsi="仿宋_GB2312" w:eastAsia="仿宋_GB2312" w:cs="仿宋_GB2312"/>
          <w:b w:val="0"/>
          <w:bCs/>
          <w:lang w:val="en-US"/>
        </w:rPr>
      </w:pPr>
      <w:r>
        <w:rPr>
          <w:rFonts w:hint="eastAsia" w:ascii="仿宋_GB2312" w:hAnsi="仿宋_GB2312" w:eastAsia="仿宋_GB2312" w:cs="仿宋_GB2312"/>
          <w:b w:val="0"/>
          <w:bCs/>
          <w:kern w:val="0"/>
          <w:sz w:val="28"/>
          <w:szCs w:val="28"/>
          <w:lang w:val="en-US" w:eastAsia="zh-CN" w:bidi="ar-SA"/>
        </w:rPr>
        <w:t>2019年度收入合计</w:t>
      </w:r>
      <w:r>
        <w:rPr>
          <w:rFonts w:hint="eastAsia" w:ascii="仿宋_GB2312" w:hAnsi="仿宋_GB2312" w:eastAsia="仿宋_GB2312" w:cs="仿宋_GB2312"/>
          <w:b w:val="0"/>
          <w:bCs/>
          <w:kern w:val="2"/>
          <w:sz w:val="28"/>
          <w:szCs w:val="28"/>
          <w:lang w:val="en-US" w:eastAsia="zh-CN" w:bidi="ar-SA"/>
        </w:rPr>
        <w:t>764.85万</w:t>
      </w:r>
      <w:r>
        <w:rPr>
          <w:rFonts w:hint="eastAsia" w:ascii="仿宋_GB2312" w:hAnsi="仿宋_GB2312" w:eastAsia="仿宋_GB2312" w:cs="仿宋_GB2312"/>
          <w:b w:val="0"/>
          <w:bCs/>
          <w:kern w:val="0"/>
          <w:sz w:val="28"/>
          <w:szCs w:val="28"/>
          <w:lang w:val="en-US" w:eastAsia="zh-CN" w:bidi="ar-SA"/>
        </w:rPr>
        <w:t>元，其中财政补助收入为</w:t>
      </w:r>
      <w:r>
        <w:rPr>
          <w:rFonts w:hint="eastAsia" w:ascii="仿宋_GB2312" w:hAnsi="仿宋_GB2312" w:eastAsia="仿宋_GB2312" w:cs="仿宋_GB2312"/>
          <w:b w:val="0"/>
          <w:bCs/>
          <w:kern w:val="2"/>
          <w:sz w:val="28"/>
          <w:szCs w:val="28"/>
          <w:lang w:val="en-US" w:eastAsia="zh-CN" w:bidi="ar-SA"/>
        </w:rPr>
        <w:t>526.29万</w:t>
      </w:r>
      <w:r>
        <w:rPr>
          <w:rFonts w:hint="eastAsia" w:ascii="仿宋_GB2312" w:hAnsi="仿宋_GB2312" w:eastAsia="仿宋_GB2312" w:cs="仿宋_GB2312"/>
          <w:b w:val="0"/>
          <w:bCs/>
          <w:kern w:val="0"/>
          <w:sz w:val="28"/>
          <w:szCs w:val="28"/>
          <w:lang w:val="en-US" w:eastAsia="zh-CN" w:bidi="ar-SA"/>
        </w:rPr>
        <w:t>元、占本年收入总额的68.81%</w:t>
      </w:r>
      <w:r>
        <w:rPr>
          <w:rFonts w:hint="eastAsia" w:ascii="仿宋_GB2312" w:hAnsi="仿宋_GB2312" w:eastAsia="仿宋_GB2312" w:cs="仿宋_GB2312"/>
          <w:b w:val="0"/>
          <w:bCs/>
          <w:kern w:val="2"/>
          <w:sz w:val="28"/>
          <w:szCs w:val="28"/>
          <w:lang w:val="en-US" w:eastAsia="zh-CN" w:bidi="ar-SA"/>
        </w:rPr>
        <w:t>；</w:t>
      </w:r>
      <w:r>
        <w:rPr>
          <w:rFonts w:hint="eastAsia" w:ascii="仿宋_GB2312" w:hAnsi="仿宋_GB2312" w:eastAsia="仿宋_GB2312" w:cs="仿宋_GB2312"/>
          <w:b w:val="0"/>
          <w:bCs/>
          <w:kern w:val="0"/>
          <w:sz w:val="28"/>
          <w:szCs w:val="28"/>
          <w:lang w:val="en-US" w:eastAsia="zh-CN" w:bidi="ar-SA"/>
        </w:rPr>
        <w:t>事业收入为238.41万元、占本年收入总额的31.17%；其他收入为0.15万元，占本年收入总额的0.02%。</w:t>
      </w:r>
    </w:p>
    <w:tbl>
      <w:tblPr>
        <w:tblStyle w:val="6"/>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40"/>
        <w:gridCol w:w="3200"/>
        <w:gridCol w:w="3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340"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ind w:left="0" w:right="0"/>
              <w:jc w:val="center"/>
              <w:outlineLvl w:val="0"/>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SA"/>
              </w:rPr>
              <w:t>项目名称</w:t>
            </w:r>
          </w:p>
        </w:tc>
        <w:tc>
          <w:tcPr>
            <w:tcW w:w="3200"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ind w:left="0" w:right="0"/>
              <w:jc w:val="center"/>
              <w:outlineLvl w:val="0"/>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SA"/>
              </w:rPr>
              <w:t>决算数</w:t>
            </w:r>
          </w:p>
        </w:tc>
        <w:tc>
          <w:tcPr>
            <w:tcW w:w="3500"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ind w:left="0" w:right="0"/>
              <w:jc w:val="center"/>
              <w:outlineLvl w:val="0"/>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SA"/>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340" w:type="dxa"/>
            <w:tcBorders>
              <w:top w:val="nil"/>
              <w:left w:val="single" w:color="auto" w:sz="4" w:space="0"/>
              <w:bottom w:val="single" w:color="auto" w:sz="4" w:space="0"/>
              <w:right w:val="single" w:color="auto" w:sz="4" w:space="0"/>
            </w:tcBorders>
            <w:vAlign w:val="center"/>
          </w:tcPr>
          <w:p>
            <w:pPr>
              <w:widowControl/>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SA"/>
              </w:rPr>
              <w:t>总收入</w:t>
            </w:r>
          </w:p>
        </w:tc>
        <w:tc>
          <w:tcPr>
            <w:tcW w:w="32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right"/>
              <w:rPr>
                <w:rFonts w:ascii="Calibri" w:hAnsi="Calibri" w:eastAsia="宋体" w:cs="Times New Roman"/>
                <w:kern w:val="0"/>
                <w:sz w:val="22"/>
                <w:szCs w:val="22"/>
                <w:lang w:val="en-US"/>
              </w:rPr>
            </w:pPr>
            <w:r>
              <w:rPr>
                <w:rFonts w:hint="eastAsia" w:ascii="Times New Roman" w:hAnsi="Times New Roman" w:eastAsia="宋体" w:cs="Times New Roman"/>
                <w:kern w:val="0"/>
                <w:sz w:val="22"/>
                <w:szCs w:val="22"/>
                <w:lang w:val="en-US" w:eastAsia="zh-CN" w:bidi="ar-SA"/>
              </w:rPr>
              <w:t>764.85</w:t>
            </w:r>
            <w:r>
              <w:rPr>
                <w:rFonts w:hint="default" w:ascii="Times New Roman" w:hAnsi="Times New Roman" w:eastAsia="宋体" w:cs="Times New Roman"/>
                <w:kern w:val="0"/>
                <w:sz w:val="22"/>
                <w:szCs w:val="22"/>
                <w:lang w:val="en-US" w:eastAsia="zh-CN" w:bidi="ar-SA"/>
              </w:rPr>
              <w:t xml:space="preserve"> </w:t>
            </w:r>
          </w:p>
        </w:tc>
        <w:tc>
          <w:tcPr>
            <w:tcW w:w="35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center"/>
              <w:rPr>
                <w:rFonts w:ascii="Calibri" w:hAnsi="Calibri" w:eastAsia="宋体" w:cs="Times New Roman"/>
                <w:kern w:val="0"/>
                <w:sz w:val="22"/>
                <w:szCs w:val="22"/>
                <w:lang w:val="en-US"/>
              </w:rPr>
            </w:pPr>
            <w:r>
              <w:rPr>
                <w:rFonts w:hint="default" w:ascii="Times New Roman" w:hAnsi="Times New Roman" w:eastAsia="宋体" w:cs="Times New Roman"/>
                <w:kern w:val="0"/>
                <w:sz w:val="22"/>
                <w:szCs w:val="22"/>
                <w:lang w:val="en-US" w:eastAsia="zh-CN" w:bidi="ar-SA"/>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340" w:type="dxa"/>
            <w:tcBorders>
              <w:top w:val="nil"/>
              <w:left w:val="single" w:color="auto" w:sz="4" w:space="0"/>
              <w:bottom w:val="single" w:color="auto" w:sz="4" w:space="0"/>
              <w:right w:val="single" w:color="auto" w:sz="4" w:space="0"/>
            </w:tcBorders>
            <w:vAlign w:val="center"/>
          </w:tcPr>
          <w:p>
            <w:pPr>
              <w:widowControl/>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SA"/>
              </w:rPr>
              <w:t xml:space="preserve"> 财政补助收入</w:t>
            </w:r>
          </w:p>
        </w:tc>
        <w:tc>
          <w:tcPr>
            <w:tcW w:w="32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right"/>
              <w:rPr>
                <w:rFonts w:ascii="Calibri" w:hAnsi="Calibri" w:eastAsia="宋体" w:cs="Times New Roman"/>
                <w:kern w:val="0"/>
                <w:sz w:val="22"/>
                <w:szCs w:val="22"/>
                <w:lang w:val="en-US"/>
              </w:rPr>
            </w:pPr>
            <w:r>
              <w:rPr>
                <w:rFonts w:hint="eastAsia" w:ascii="Times New Roman" w:hAnsi="Times New Roman" w:eastAsia="宋体" w:cs="Times New Roman"/>
                <w:kern w:val="0"/>
                <w:sz w:val="22"/>
                <w:szCs w:val="22"/>
                <w:lang w:val="en-US" w:eastAsia="zh-CN" w:bidi="ar-SA"/>
              </w:rPr>
              <w:t>526.29</w:t>
            </w:r>
            <w:r>
              <w:rPr>
                <w:rFonts w:hint="default" w:ascii="Times New Roman" w:hAnsi="Times New Roman" w:eastAsia="宋体" w:cs="Times New Roman"/>
                <w:kern w:val="0"/>
                <w:sz w:val="22"/>
                <w:szCs w:val="22"/>
                <w:lang w:val="en-US" w:eastAsia="zh-CN" w:bidi="ar-SA"/>
              </w:rPr>
              <w:t xml:space="preserve"> </w:t>
            </w:r>
          </w:p>
        </w:tc>
        <w:tc>
          <w:tcPr>
            <w:tcW w:w="35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center"/>
              <w:rPr>
                <w:rFonts w:ascii="Calibri" w:hAnsi="Calibri" w:eastAsia="宋体" w:cs="Times New Roman"/>
                <w:kern w:val="0"/>
                <w:sz w:val="22"/>
                <w:szCs w:val="22"/>
                <w:lang w:val="en-US"/>
              </w:rPr>
            </w:pPr>
            <w:r>
              <w:rPr>
                <w:rFonts w:hint="eastAsia" w:ascii="Times New Roman" w:hAnsi="Times New Roman" w:eastAsia="宋体" w:cs="Times New Roman"/>
                <w:kern w:val="0"/>
                <w:sz w:val="22"/>
                <w:szCs w:val="22"/>
                <w:lang w:val="en-US" w:eastAsia="zh-CN" w:bidi="ar-SA"/>
              </w:rPr>
              <w:t>68.81</w:t>
            </w:r>
            <w:r>
              <w:rPr>
                <w:rFonts w:hint="default" w:ascii="Times New Roman" w:hAnsi="Times New Roman" w:eastAsia="宋体" w:cs="Times New Roman"/>
                <w:kern w:val="0"/>
                <w:sz w:val="22"/>
                <w:szCs w:val="22"/>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340" w:type="dxa"/>
            <w:tcBorders>
              <w:top w:val="nil"/>
              <w:left w:val="single" w:color="auto" w:sz="4" w:space="0"/>
              <w:bottom w:val="single" w:color="auto" w:sz="4" w:space="0"/>
              <w:right w:val="single" w:color="auto" w:sz="4" w:space="0"/>
            </w:tcBorders>
            <w:vAlign w:val="center"/>
          </w:tcPr>
          <w:p>
            <w:pPr>
              <w:widowControl/>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SA"/>
              </w:rPr>
              <w:t xml:space="preserve"> 事业收入</w:t>
            </w:r>
          </w:p>
        </w:tc>
        <w:tc>
          <w:tcPr>
            <w:tcW w:w="32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right"/>
              <w:rPr>
                <w:rFonts w:ascii="Calibri" w:hAnsi="Calibri" w:eastAsia="宋体" w:cs="Times New Roman"/>
                <w:kern w:val="0"/>
                <w:sz w:val="22"/>
                <w:szCs w:val="22"/>
                <w:lang w:val="en-US"/>
              </w:rPr>
            </w:pPr>
            <w:r>
              <w:rPr>
                <w:rFonts w:hint="eastAsia" w:ascii="Times New Roman" w:hAnsi="Times New Roman" w:eastAsia="宋体" w:cs="Times New Roman"/>
                <w:kern w:val="0"/>
                <w:sz w:val="22"/>
                <w:szCs w:val="22"/>
                <w:lang w:val="en-US" w:eastAsia="zh-CN" w:bidi="ar-SA"/>
              </w:rPr>
              <w:t>238.41</w:t>
            </w:r>
            <w:r>
              <w:rPr>
                <w:rFonts w:hint="default" w:ascii="Times New Roman" w:hAnsi="Times New Roman" w:eastAsia="宋体" w:cs="Times New Roman"/>
                <w:kern w:val="0"/>
                <w:sz w:val="22"/>
                <w:szCs w:val="22"/>
                <w:lang w:val="en-US" w:eastAsia="zh-CN" w:bidi="ar-SA"/>
              </w:rPr>
              <w:t xml:space="preserve"> </w:t>
            </w:r>
          </w:p>
        </w:tc>
        <w:tc>
          <w:tcPr>
            <w:tcW w:w="35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center"/>
              <w:rPr>
                <w:rFonts w:ascii="Calibri" w:hAnsi="Calibri" w:eastAsia="宋体" w:cs="Times New Roman"/>
                <w:kern w:val="0"/>
                <w:sz w:val="22"/>
                <w:szCs w:val="22"/>
                <w:lang w:val="en-US"/>
              </w:rPr>
            </w:pPr>
            <w:r>
              <w:rPr>
                <w:rFonts w:hint="eastAsia" w:ascii="Times New Roman" w:hAnsi="Times New Roman" w:eastAsia="宋体" w:cs="Times New Roman"/>
                <w:kern w:val="0"/>
                <w:sz w:val="22"/>
                <w:szCs w:val="22"/>
                <w:lang w:val="en-US" w:eastAsia="zh-CN" w:bidi="ar-SA"/>
              </w:rPr>
              <w:t>31.17</w:t>
            </w:r>
            <w:r>
              <w:rPr>
                <w:rFonts w:hint="default" w:ascii="Times New Roman" w:hAnsi="Times New Roman" w:eastAsia="宋体" w:cs="Times New Roman"/>
                <w:kern w:val="0"/>
                <w:sz w:val="22"/>
                <w:szCs w:val="22"/>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340" w:type="dxa"/>
            <w:tcBorders>
              <w:top w:val="nil"/>
              <w:left w:val="single" w:color="auto" w:sz="4" w:space="0"/>
              <w:bottom w:val="single" w:color="auto" w:sz="4" w:space="0"/>
              <w:right w:val="single" w:color="auto" w:sz="4" w:space="0"/>
            </w:tcBorders>
            <w:vAlign w:val="center"/>
          </w:tcPr>
          <w:p>
            <w:pPr>
              <w:widowControl/>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SA"/>
              </w:rPr>
              <w:t xml:space="preserve"> 其他收入</w:t>
            </w:r>
          </w:p>
        </w:tc>
        <w:tc>
          <w:tcPr>
            <w:tcW w:w="32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right"/>
              <w:rPr>
                <w:rFonts w:ascii="Calibri" w:hAnsi="Calibri" w:eastAsia="宋体" w:cs="Times New Roman"/>
                <w:kern w:val="0"/>
                <w:sz w:val="22"/>
                <w:szCs w:val="22"/>
                <w:lang w:val="en-US"/>
              </w:rPr>
            </w:pPr>
            <w:r>
              <w:rPr>
                <w:rFonts w:hint="eastAsia" w:ascii="Times New Roman" w:hAnsi="Times New Roman" w:eastAsia="宋体" w:cs="Times New Roman"/>
                <w:kern w:val="0"/>
                <w:sz w:val="22"/>
                <w:szCs w:val="22"/>
                <w:lang w:val="en-US" w:eastAsia="zh-CN" w:bidi="ar-SA"/>
              </w:rPr>
              <w:t>0.15</w:t>
            </w:r>
            <w:r>
              <w:rPr>
                <w:rFonts w:hint="default" w:ascii="Times New Roman" w:hAnsi="Times New Roman" w:eastAsia="宋体" w:cs="Times New Roman"/>
                <w:kern w:val="0"/>
                <w:sz w:val="22"/>
                <w:szCs w:val="22"/>
                <w:lang w:val="en-US" w:eastAsia="zh-CN" w:bidi="ar-SA"/>
              </w:rPr>
              <w:t xml:space="preserve"> </w:t>
            </w:r>
          </w:p>
        </w:tc>
        <w:tc>
          <w:tcPr>
            <w:tcW w:w="35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center"/>
              <w:rPr>
                <w:rFonts w:ascii="Calibri" w:hAnsi="Calibri" w:eastAsia="宋体" w:cs="Times New Roman"/>
                <w:kern w:val="0"/>
                <w:sz w:val="22"/>
                <w:szCs w:val="22"/>
                <w:lang w:val="en-US"/>
              </w:rPr>
            </w:pPr>
            <w:r>
              <w:rPr>
                <w:rFonts w:hint="eastAsia" w:ascii="Times New Roman" w:hAnsi="Times New Roman" w:eastAsia="宋体" w:cs="Times New Roman"/>
                <w:kern w:val="0"/>
                <w:sz w:val="22"/>
                <w:szCs w:val="22"/>
                <w:lang w:val="en-US" w:eastAsia="zh-CN" w:bidi="ar-SA"/>
              </w:rPr>
              <w:t>0.02</w:t>
            </w:r>
            <w:r>
              <w:rPr>
                <w:rFonts w:hint="default" w:ascii="Times New Roman" w:hAnsi="Times New Roman" w:eastAsia="宋体" w:cs="Times New Roman"/>
                <w:kern w:val="0"/>
                <w:sz w:val="22"/>
                <w:szCs w:val="22"/>
                <w:lang w:val="en-US" w:eastAsia="zh-CN" w:bidi="ar-SA"/>
              </w:rPr>
              <w:t>%</w:t>
            </w:r>
          </w:p>
        </w:tc>
      </w:tr>
    </w:tbl>
    <w:p>
      <w:pPr>
        <w:widowControl/>
        <w:spacing w:line="560" w:lineRule="exact"/>
        <w:jc w:val="left"/>
        <w:rPr>
          <w:rFonts w:ascii="黑体" w:hAnsi="黑体" w:eastAsia="黑体"/>
        </w:rPr>
      </w:pPr>
      <w:r>
        <w:rPr>
          <w:rFonts w:hint="eastAsia" w:ascii="黑体" w:hAnsi="黑体" w:eastAsia="黑体"/>
          <w:color w:val="000000"/>
          <w:kern w:val="0"/>
          <w:szCs w:val="32"/>
        </w:rPr>
        <w:t>三、支出决算情况说明</w:t>
      </w:r>
      <w:r>
        <w:rPr>
          <w:rFonts w:ascii="黑体" w:hAnsi="黑体" w:eastAsia="黑体"/>
          <w:color w:val="000000"/>
          <w:kern w:val="0"/>
          <w:szCs w:val="32"/>
        </w:rPr>
        <w:t xml:space="preserve">  </w:t>
      </w:r>
    </w:p>
    <w:p>
      <w:pPr>
        <w:widowControl w:val="0"/>
        <w:snapToGrid w:val="0"/>
        <w:spacing w:before="0" w:beforeAutospacing="0" w:after="0" w:afterAutospacing="0" w:line="520" w:lineRule="exact"/>
        <w:ind w:left="0" w:right="0" w:firstLine="555"/>
        <w:jc w:val="both"/>
        <w:outlineLvl w:val="0"/>
        <w:rPr>
          <w:rFonts w:hint="eastAsia" w:ascii="仿宋_GB2312" w:hAnsi="仿宋_GB2312" w:eastAsia="仿宋_GB2312" w:cs="仿宋_GB2312"/>
          <w:b w:val="0"/>
          <w:bCs/>
          <w:kern w:val="0"/>
          <w:sz w:val="28"/>
          <w:szCs w:val="28"/>
          <w:lang w:val="en-US"/>
        </w:rPr>
      </w:pPr>
      <w:r>
        <w:rPr>
          <w:rFonts w:hint="eastAsia" w:ascii="仿宋_GB2312" w:hAnsi="仿宋_GB2312" w:eastAsia="仿宋_GB2312" w:cs="仿宋_GB2312"/>
          <w:b w:val="0"/>
          <w:bCs/>
          <w:kern w:val="0"/>
          <w:sz w:val="28"/>
          <w:szCs w:val="28"/>
          <w:lang w:val="en-US" w:eastAsia="zh-CN" w:bidi="ar-SA"/>
        </w:rPr>
        <w:t>本年支出总额</w:t>
      </w:r>
      <w:r>
        <w:rPr>
          <w:rFonts w:hint="eastAsia" w:ascii="仿宋_GB2312" w:hAnsi="仿宋_GB2312" w:eastAsia="仿宋_GB2312" w:cs="仿宋_GB2312"/>
          <w:b w:val="0"/>
          <w:bCs/>
          <w:kern w:val="2"/>
          <w:sz w:val="28"/>
          <w:szCs w:val="28"/>
          <w:lang w:val="en-US" w:eastAsia="zh-CN" w:bidi="ar-SA"/>
        </w:rPr>
        <w:t>649.34万</w:t>
      </w:r>
      <w:r>
        <w:rPr>
          <w:rFonts w:hint="eastAsia" w:ascii="仿宋_GB2312" w:hAnsi="仿宋_GB2312" w:eastAsia="仿宋_GB2312" w:cs="仿宋_GB2312"/>
          <w:b w:val="0"/>
          <w:bCs/>
          <w:kern w:val="0"/>
          <w:sz w:val="28"/>
          <w:szCs w:val="28"/>
          <w:lang w:val="en-US" w:eastAsia="zh-CN" w:bidi="ar-SA"/>
        </w:rPr>
        <w:t>元，</w:t>
      </w:r>
      <w:r>
        <w:rPr>
          <w:rFonts w:hint="eastAsia" w:ascii="仿宋_GB2312" w:hAnsi="仿宋_GB2312" w:eastAsia="仿宋_GB2312" w:cs="仿宋_GB2312"/>
          <w:b w:val="0"/>
          <w:bCs/>
          <w:kern w:val="2"/>
          <w:sz w:val="28"/>
          <w:szCs w:val="28"/>
          <w:lang w:val="en-US" w:eastAsia="zh-CN" w:bidi="ar-SA"/>
        </w:rPr>
        <w:t>其中工资福利支出为238.62万</w:t>
      </w:r>
      <w:r>
        <w:rPr>
          <w:rFonts w:hint="eastAsia" w:ascii="仿宋_GB2312" w:hAnsi="仿宋_GB2312" w:eastAsia="仿宋_GB2312" w:cs="仿宋_GB2312"/>
          <w:b w:val="0"/>
          <w:bCs/>
          <w:kern w:val="0"/>
          <w:sz w:val="28"/>
          <w:szCs w:val="28"/>
          <w:lang w:val="en-US" w:eastAsia="zh-CN" w:bidi="ar-SA"/>
        </w:rPr>
        <w:t>元、占本年支出总额的</w:t>
      </w:r>
      <w:r>
        <w:rPr>
          <w:rFonts w:hint="eastAsia" w:ascii="仿宋_GB2312" w:hAnsi="仿宋_GB2312" w:eastAsia="仿宋_GB2312" w:cs="仿宋_GB2312"/>
          <w:b w:val="0"/>
          <w:bCs/>
          <w:kern w:val="2"/>
          <w:sz w:val="28"/>
          <w:szCs w:val="28"/>
          <w:lang w:val="en-US" w:eastAsia="zh-CN" w:bidi="ar-SA"/>
        </w:rPr>
        <w:t>36.75</w:t>
      </w:r>
      <w:r>
        <w:rPr>
          <w:rFonts w:hint="eastAsia" w:ascii="仿宋_GB2312" w:hAnsi="仿宋_GB2312" w:eastAsia="仿宋_GB2312" w:cs="仿宋_GB2312"/>
          <w:b w:val="0"/>
          <w:bCs/>
          <w:kern w:val="0"/>
          <w:sz w:val="28"/>
          <w:szCs w:val="28"/>
          <w:lang w:val="en-US" w:eastAsia="zh-CN" w:bidi="ar-SA"/>
        </w:rPr>
        <w:t>%；</w:t>
      </w:r>
      <w:r>
        <w:rPr>
          <w:rFonts w:hint="eastAsia" w:ascii="仿宋_GB2312" w:hAnsi="仿宋_GB2312" w:eastAsia="仿宋_GB2312" w:cs="仿宋_GB2312"/>
          <w:b w:val="0"/>
          <w:bCs/>
          <w:kern w:val="2"/>
          <w:sz w:val="28"/>
          <w:szCs w:val="28"/>
          <w:lang w:val="en-US" w:eastAsia="zh-CN" w:bidi="ar-SA"/>
        </w:rPr>
        <w:t>商品和服务支出为</w:t>
      </w:r>
      <w:r>
        <w:rPr>
          <w:rFonts w:hint="eastAsia" w:ascii="仿宋_GB2312" w:hAnsi="仿宋_GB2312" w:eastAsia="仿宋_GB2312" w:cs="仿宋_GB2312"/>
          <w:b w:val="0"/>
          <w:bCs/>
          <w:kern w:val="0"/>
          <w:sz w:val="28"/>
          <w:szCs w:val="28"/>
          <w:lang w:val="en-US" w:eastAsia="zh-CN" w:bidi="ar-SA"/>
        </w:rPr>
        <w:t>388.48万元、占本年支出总额的59.83%；</w:t>
      </w:r>
      <w:r>
        <w:rPr>
          <w:rFonts w:hint="eastAsia" w:ascii="仿宋_GB2312" w:hAnsi="仿宋_GB2312" w:eastAsia="仿宋_GB2312" w:cs="仿宋_GB2312"/>
          <w:b w:val="0"/>
          <w:bCs/>
          <w:kern w:val="2"/>
          <w:sz w:val="28"/>
          <w:szCs w:val="28"/>
          <w:lang w:val="en-US" w:eastAsia="zh-CN" w:bidi="ar-SA"/>
        </w:rPr>
        <w:t>其他资本性支出为</w:t>
      </w:r>
      <w:r>
        <w:rPr>
          <w:rFonts w:hint="eastAsia" w:ascii="仿宋_GB2312" w:hAnsi="仿宋_GB2312" w:eastAsia="仿宋_GB2312" w:cs="仿宋_GB2312"/>
          <w:b w:val="0"/>
          <w:bCs/>
          <w:kern w:val="0"/>
          <w:sz w:val="28"/>
          <w:szCs w:val="28"/>
          <w:lang w:val="en-US" w:eastAsia="zh-CN" w:bidi="ar-SA"/>
        </w:rPr>
        <w:t>21.89万元，占本年支出总额的3.37%。</w:t>
      </w:r>
    </w:p>
    <w:tbl>
      <w:tblPr>
        <w:tblStyle w:val="6"/>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40"/>
        <w:gridCol w:w="3200"/>
        <w:gridCol w:w="3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40"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ind w:left="0" w:right="0"/>
              <w:jc w:val="center"/>
              <w:outlineLvl w:val="0"/>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SA"/>
              </w:rPr>
              <w:t>项目名称</w:t>
            </w:r>
          </w:p>
        </w:tc>
        <w:tc>
          <w:tcPr>
            <w:tcW w:w="3200"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ind w:left="0" w:right="0"/>
              <w:jc w:val="center"/>
              <w:outlineLvl w:val="0"/>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SA"/>
              </w:rPr>
              <w:t>决算数</w:t>
            </w:r>
          </w:p>
        </w:tc>
        <w:tc>
          <w:tcPr>
            <w:tcW w:w="3500"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ind w:left="0" w:right="0"/>
              <w:jc w:val="center"/>
              <w:outlineLvl w:val="0"/>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SA"/>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40" w:type="dxa"/>
            <w:tcBorders>
              <w:top w:val="nil"/>
              <w:left w:val="single" w:color="auto" w:sz="4" w:space="0"/>
              <w:bottom w:val="single" w:color="auto" w:sz="4" w:space="0"/>
              <w:right w:val="single" w:color="auto" w:sz="4" w:space="0"/>
            </w:tcBorders>
            <w:vAlign w:val="center"/>
          </w:tcPr>
          <w:p>
            <w:pPr>
              <w:widowControl/>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SA"/>
              </w:rPr>
              <w:t>总支出</w:t>
            </w:r>
          </w:p>
        </w:tc>
        <w:tc>
          <w:tcPr>
            <w:tcW w:w="32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right"/>
              <w:rPr>
                <w:rFonts w:ascii="Calibri" w:hAnsi="Calibri" w:eastAsia="宋体" w:cs="Times New Roman"/>
                <w:kern w:val="0"/>
                <w:sz w:val="22"/>
                <w:szCs w:val="22"/>
                <w:lang w:val="en-US"/>
              </w:rPr>
            </w:pPr>
            <w:r>
              <w:rPr>
                <w:rFonts w:hint="eastAsia" w:ascii="Times New Roman" w:hAnsi="Times New Roman" w:eastAsia="宋体" w:cs="Times New Roman"/>
                <w:kern w:val="0"/>
                <w:sz w:val="22"/>
                <w:szCs w:val="22"/>
                <w:lang w:val="en-US" w:eastAsia="zh-CN" w:bidi="ar-SA"/>
              </w:rPr>
              <w:t>649.34</w:t>
            </w:r>
            <w:r>
              <w:rPr>
                <w:rFonts w:hint="default" w:ascii="Times New Roman" w:hAnsi="Times New Roman" w:eastAsia="宋体" w:cs="Times New Roman"/>
                <w:kern w:val="0"/>
                <w:sz w:val="22"/>
                <w:szCs w:val="22"/>
                <w:lang w:val="en-US" w:eastAsia="zh-CN" w:bidi="ar-SA"/>
              </w:rPr>
              <w:t xml:space="preserve"> </w:t>
            </w:r>
          </w:p>
        </w:tc>
        <w:tc>
          <w:tcPr>
            <w:tcW w:w="35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center"/>
              <w:rPr>
                <w:rFonts w:ascii="Calibri" w:hAnsi="Calibri" w:eastAsia="宋体" w:cs="Times New Roman"/>
                <w:kern w:val="0"/>
                <w:sz w:val="22"/>
                <w:szCs w:val="22"/>
                <w:lang w:val="en-US"/>
              </w:rPr>
            </w:pPr>
            <w:r>
              <w:rPr>
                <w:rFonts w:hint="default" w:ascii="Times New Roman" w:hAnsi="Times New Roman" w:eastAsia="宋体" w:cs="Times New Roman"/>
                <w:kern w:val="0"/>
                <w:sz w:val="22"/>
                <w:szCs w:val="22"/>
                <w:lang w:val="en-US" w:eastAsia="zh-CN" w:bidi="ar-SA"/>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40" w:type="dxa"/>
            <w:tcBorders>
              <w:top w:val="nil"/>
              <w:left w:val="single" w:color="auto" w:sz="4" w:space="0"/>
              <w:bottom w:val="single" w:color="auto" w:sz="4" w:space="0"/>
              <w:right w:val="single" w:color="auto" w:sz="4" w:space="0"/>
            </w:tcBorders>
            <w:vAlign w:val="center"/>
          </w:tcPr>
          <w:p>
            <w:pPr>
              <w:widowControl/>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SA"/>
              </w:rPr>
              <w:t xml:space="preserve">  工资福利支出</w:t>
            </w:r>
          </w:p>
        </w:tc>
        <w:tc>
          <w:tcPr>
            <w:tcW w:w="32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right"/>
              <w:rPr>
                <w:rFonts w:ascii="Calibri" w:hAnsi="Calibri" w:eastAsia="宋体" w:cs="Times New Roman"/>
                <w:kern w:val="0"/>
                <w:sz w:val="22"/>
                <w:szCs w:val="22"/>
                <w:lang w:val="en-US"/>
              </w:rPr>
            </w:pPr>
            <w:r>
              <w:rPr>
                <w:rFonts w:hint="eastAsia" w:ascii="Times New Roman" w:hAnsi="Times New Roman" w:eastAsia="宋体" w:cs="Times New Roman"/>
                <w:kern w:val="0"/>
                <w:sz w:val="22"/>
                <w:szCs w:val="22"/>
                <w:lang w:val="en-US" w:eastAsia="zh-CN" w:bidi="ar-SA"/>
              </w:rPr>
              <w:t>238.62</w:t>
            </w:r>
            <w:r>
              <w:rPr>
                <w:rFonts w:hint="default" w:ascii="Times New Roman" w:hAnsi="Times New Roman" w:eastAsia="宋体" w:cs="Times New Roman"/>
                <w:kern w:val="0"/>
                <w:sz w:val="22"/>
                <w:szCs w:val="22"/>
                <w:lang w:val="en-US" w:eastAsia="zh-CN" w:bidi="ar-SA"/>
              </w:rPr>
              <w:t xml:space="preserve"> </w:t>
            </w:r>
          </w:p>
        </w:tc>
        <w:tc>
          <w:tcPr>
            <w:tcW w:w="35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center"/>
              <w:rPr>
                <w:rFonts w:ascii="Calibri" w:hAnsi="Calibri" w:eastAsia="宋体" w:cs="Times New Roman"/>
                <w:kern w:val="0"/>
                <w:sz w:val="22"/>
                <w:szCs w:val="22"/>
                <w:lang w:val="en-US"/>
              </w:rPr>
            </w:pPr>
            <w:r>
              <w:rPr>
                <w:rFonts w:hint="eastAsia" w:ascii="Times New Roman" w:hAnsi="Times New Roman" w:eastAsia="宋体" w:cs="Times New Roman"/>
                <w:kern w:val="0"/>
                <w:sz w:val="22"/>
                <w:szCs w:val="22"/>
                <w:lang w:val="en-US" w:eastAsia="zh-CN" w:bidi="ar-SA"/>
              </w:rPr>
              <w:t>36.75</w:t>
            </w:r>
            <w:r>
              <w:rPr>
                <w:rFonts w:hint="default" w:ascii="Times New Roman" w:hAnsi="Times New Roman" w:eastAsia="宋体" w:cs="Times New Roman"/>
                <w:kern w:val="0"/>
                <w:sz w:val="22"/>
                <w:szCs w:val="22"/>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40" w:type="dxa"/>
            <w:tcBorders>
              <w:top w:val="nil"/>
              <w:left w:val="single" w:color="auto" w:sz="4" w:space="0"/>
              <w:bottom w:val="single" w:color="auto" w:sz="4" w:space="0"/>
              <w:right w:val="single" w:color="auto" w:sz="4" w:space="0"/>
            </w:tcBorders>
            <w:vAlign w:val="center"/>
          </w:tcPr>
          <w:p>
            <w:pPr>
              <w:widowControl/>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SA"/>
              </w:rPr>
              <w:t xml:space="preserve">  商品和服务支出</w:t>
            </w:r>
          </w:p>
        </w:tc>
        <w:tc>
          <w:tcPr>
            <w:tcW w:w="32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right"/>
              <w:rPr>
                <w:rFonts w:ascii="Calibri" w:hAnsi="Calibri" w:eastAsia="宋体" w:cs="Times New Roman"/>
                <w:kern w:val="0"/>
                <w:sz w:val="22"/>
                <w:szCs w:val="22"/>
                <w:lang w:val="en-US"/>
              </w:rPr>
            </w:pPr>
            <w:r>
              <w:rPr>
                <w:rFonts w:hint="eastAsia" w:ascii="Times New Roman" w:hAnsi="Times New Roman" w:eastAsia="宋体" w:cs="Times New Roman"/>
                <w:kern w:val="0"/>
                <w:sz w:val="22"/>
                <w:szCs w:val="22"/>
                <w:lang w:val="en-US" w:eastAsia="zh-CN" w:bidi="ar-SA"/>
              </w:rPr>
              <w:t>388.48</w:t>
            </w:r>
            <w:r>
              <w:rPr>
                <w:rFonts w:hint="default" w:ascii="Times New Roman" w:hAnsi="Times New Roman" w:eastAsia="宋体" w:cs="Times New Roman"/>
                <w:kern w:val="0"/>
                <w:sz w:val="22"/>
                <w:szCs w:val="22"/>
                <w:lang w:val="en-US" w:eastAsia="zh-CN" w:bidi="ar-SA"/>
              </w:rPr>
              <w:t xml:space="preserve"> </w:t>
            </w:r>
          </w:p>
        </w:tc>
        <w:tc>
          <w:tcPr>
            <w:tcW w:w="35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center"/>
              <w:rPr>
                <w:rFonts w:ascii="Calibri" w:hAnsi="Calibri" w:eastAsia="宋体" w:cs="Times New Roman"/>
                <w:kern w:val="0"/>
                <w:sz w:val="22"/>
                <w:szCs w:val="22"/>
                <w:lang w:val="en-US"/>
              </w:rPr>
            </w:pPr>
            <w:r>
              <w:rPr>
                <w:rFonts w:hint="default" w:ascii="Times New Roman" w:hAnsi="Times New Roman" w:eastAsia="宋体" w:cs="Times New Roman"/>
                <w:kern w:val="0"/>
                <w:sz w:val="22"/>
                <w:szCs w:val="22"/>
                <w:lang w:val="en-US" w:eastAsia="zh-CN" w:bidi="ar-SA"/>
              </w:rPr>
              <w:t>5</w:t>
            </w:r>
            <w:r>
              <w:rPr>
                <w:rFonts w:hint="eastAsia" w:ascii="Times New Roman" w:hAnsi="Times New Roman" w:eastAsia="宋体" w:cs="Times New Roman"/>
                <w:kern w:val="0"/>
                <w:sz w:val="22"/>
                <w:szCs w:val="22"/>
                <w:lang w:val="en-US" w:eastAsia="zh-CN" w:bidi="ar-SA"/>
              </w:rPr>
              <w:t>9.83</w:t>
            </w:r>
            <w:r>
              <w:rPr>
                <w:rFonts w:hint="default" w:ascii="Times New Roman" w:hAnsi="Times New Roman" w:eastAsia="宋体" w:cs="Times New Roman"/>
                <w:kern w:val="0"/>
                <w:sz w:val="22"/>
                <w:szCs w:val="22"/>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40" w:type="dxa"/>
            <w:tcBorders>
              <w:top w:val="nil"/>
              <w:left w:val="single" w:color="auto" w:sz="4" w:space="0"/>
              <w:bottom w:val="single" w:color="auto" w:sz="4" w:space="0"/>
              <w:right w:val="single" w:color="auto" w:sz="4" w:space="0"/>
            </w:tcBorders>
            <w:vAlign w:val="center"/>
          </w:tcPr>
          <w:p>
            <w:pPr>
              <w:widowControl/>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SA"/>
              </w:rPr>
              <w:t xml:space="preserve">  其他资本性支出</w:t>
            </w:r>
          </w:p>
        </w:tc>
        <w:tc>
          <w:tcPr>
            <w:tcW w:w="32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right"/>
              <w:rPr>
                <w:rFonts w:ascii="Calibri" w:hAnsi="Calibri" w:eastAsia="宋体" w:cs="Times New Roman"/>
                <w:kern w:val="0"/>
                <w:sz w:val="22"/>
                <w:szCs w:val="22"/>
                <w:lang w:val="en-US"/>
              </w:rPr>
            </w:pPr>
            <w:r>
              <w:rPr>
                <w:rFonts w:hint="eastAsia" w:ascii="Times New Roman" w:hAnsi="Times New Roman" w:eastAsia="宋体" w:cs="Times New Roman"/>
                <w:kern w:val="0"/>
                <w:sz w:val="22"/>
                <w:szCs w:val="22"/>
                <w:lang w:val="en-US" w:eastAsia="zh-CN" w:bidi="ar-SA"/>
              </w:rPr>
              <w:t>21.89</w:t>
            </w:r>
            <w:r>
              <w:rPr>
                <w:rFonts w:hint="default" w:ascii="Times New Roman" w:hAnsi="Times New Roman" w:eastAsia="宋体" w:cs="Times New Roman"/>
                <w:kern w:val="0"/>
                <w:sz w:val="22"/>
                <w:szCs w:val="22"/>
                <w:lang w:val="en-US" w:eastAsia="zh-CN" w:bidi="ar-SA"/>
              </w:rPr>
              <w:t xml:space="preserve"> </w:t>
            </w:r>
          </w:p>
        </w:tc>
        <w:tc>
          <w:tcPr>
            <w:tcW w:w="3500" w:type="dxa"/>
            <w:tcBorders>
              <w:top w:val="nil"/>
              <w:left w:val="nil"/>
              <w:bottom w:val="single" w:color="auto" w:sz="4" w:space="0"/>
              <w:right w:val="single" w:color="auto" w:sz="4" w:space="0"/>
            </w:tcBorders>
            <w:vAlign w:val="center"/>
          </w:tcPr>
          <w:p>
            <w:pPr>
              <w:widowControl/>
              <w:spacing w:before="0" w:beforeAutospacing="0" w:after="0" w:afterAutospacing="0"/>
              <w:ind w:left="0" w:right="0"/>
              <w:jc w:val="center"/>
              <w:rPr>
                <w:rFonts w:ascii="Calibri" w:hAnsi="Calibri" w:eastAsia="宋体" w:cs="Times New Roman"/>
                <w:kern w:val="0"/>
                <w:sz w:val="22"/>
                <w:szCs w:val="22"/>
                <w:lang w:val="en-US"/>
              </w:rPr>
            </w:pPr>
            <w:r>
              <w:rPr>
                <w:rFonts w:hint="default" w:ascii="Times New Roman" w:hAnsi="Times New Roman" w:eastAsia="宋体" w:cs="Times New Roman"/>
                <w:kern w:val="0"/>
                <w:sz w:val="22"/>
                <w:szCs w:val="22"/>
                <w:lang w:val="en-US" w:eastAsia="zh-CN" w:bidi="ar-SA"/>
              </w:rPr>
              <w:t>3.</w:t>
            </w:r>
            <w:r>
              <w:rPr>
                <w:rFonts w:hint="eastAsia" w:ascii="Times New Roman" w:hAnsi="Times New Roman" w:eastAsia="宋体" w:cs="Times New Roman"/>
                <w:kern w:val="0"/>
                <w:sz w:val="22"/>
                <w:szCs w:val="22"/>
                <w:lang w:val="en-US" w:eastAsia="zh-CN" w:bidi="ar-SA"/>
              </w:rPr>
              <w:t>37</w:t>
            </w:r>
            <w:r>
              <w:rPr>
                <w:rFonts w:hint="default" w:ascii="Times New Roman" w:hAnsi="Times New Roman" w:eastAsia="宋体" w:cs="Times New Roman"/>
                <w:kern w:val="0"/>
                <w:sz w:val="22"/>
                <w:szCs w:val="22"/>
                <w:lang w:val="en-US" w:eastAsia="zh-CN" w:bidi="ar-SA"/>
              </w:rPr>
              <w:t>%</w:t>
            </w:r>
          </w:p>
        </w:tc>
      </w:tr>
    </w:tbl>
    <w:p>
      <w:pPr>
        <w:widowControl/>
        <w:spacing w:line="560" w:lineRule="exact"/>
        <w:jc w:val="left"/>
        <w:rPr>
          <w:rFonts w:hint="eastAsia" w:ascii="黑体" w:hAnsi="黑体" w:eastAsia="黑体"/>
          <w:color w:val="000000"/>
          <w:kern w:val="0"/>
          <w:szCs w:val="32"/>
        </w:rPr>
      </w:pPr>
    </w:p>
    <w:p>
      <w:pPr>
        <w:widowControl/>
        <w:spacing w:line="560" w:lineRule="exact"/>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r>
        <w:rPr>
          <w:rFonts w:ascii="黑体" w:hAnsi="黑体" w:eastAsia="黑体"/>
          <w:color w:val="000000"/>
          <w:kern w:val="0"/>
          <w:szCs w:val="32"/>
        </w:rPr>
        <w:t xml:space="preserve">  </w:t>
      </w:r>
    </w:p>
    <w:p>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rPr>
        <w:t>财政拨款</w:t>
      </w:r>
      <w:r>
        <w:rPr>
          <w:rFonts w:hint="eastAsia" w:ascii="仿宋_GB2312" w:hAnsi="仿宋" w:eastAsia="仿宋_GB2312"/>
          <w:sz w:val="32"/>
          <w:szCs w:val="32"/>
        </w:rPr>
        <w:t>收入</w:t>
      </w:r>
      <w:r>
        <w:rPr>
          <w:rFonts w:hint="eastAsia" w:ascii="仿宋_GB2312" w:hAnsi="仿宋" w:eastAsia="仿宋_GB2312"/>
          <w:sz w:val="32"/>
          <w:szCs w:val="32"/>
          <w:lang w:val="en-US" w:eastAsia="zh-CN"/>
        </w:rPr>
        <w:t>476.29万元,</w:t>
      </w:r>
      <w:r>
        <w:rPr>
          <w:rFonts w:hint="eastAsia" w:ascii="仿宋_GB2312" w:hAnsi="仿宋" w:eastAsia="仿宋_GB2312"/>
          <w:sz w:val="32"/>
          <w:szCs w:val="32"/>
        </w:rPr>
        <w:t>比上年增长</w:t>
      </w:r>
      <w:r>
        <w:rPr>
          <w:rFonts w:hint="eastAsia" w:ascii="仿宋_GB2312" w:hAnsi="仿宋" w:eastAsia="仿宋_GB2312"/>
          <w:sz w:val="32"/>
          <w:szCs w:val="32"/>
          <w:lang w:val="en-US" w:eastAsia="zh-CN"/>
        </w:rPr>
        <w:t>13.4万元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基本公共卫生服务补助、规范化接种门诊建设的补助及医养结合专项补助增加所致</w:t>
      </w:r>
      <w:r>
        <w:rPr>
          <w:rFonts w:hint="eastAsia" w:ascii="仿宋_GB2312" w:hAnsi="仿宋" w:eastAsia="仿宋_GB2312"/>
          <w:sz w:val="32"/>
          <w:szCs w:val="32"/>
        </w:rPr>
        <w:t>。</w:t>
      </w:r>
    </w:p>
    <w:tbl>
      <w:tblPr>
        <w:tblStyle w:val="6"/>
        <w:tblW w:w="8430" w:type="dxa"/>
        <w:tblInd w:w="0" w:type="dxa"/>
        <w:shd w:val="clear" w:color="auto" w:fill="auto"/>
        <w:tblLayout w:type="autofit"/>
        <w:tblCellMar>
          <w:top w:w="0" w:type="dxa"/>
          <w:left w:w="0" w:type="dxa"/>
          <w:bottom w:w="0" w:type="dxa"/>
          <w:right w:w="0" w:type="dxa"/>
        </w:tblCellMar>
      </w:tblPr>
      <w:tblGrid>
        <w:gridCol w:w="3150"/>
        <w:gridCol w:w="1680"/>
        <w:gridCol w:w="1800"/>
        <w:gridCol w:w="1800"/>
      </w:tblGrid>
      <w:tr>
        <w:tblPrEx>
          <w:shd w:val="clear" w:color="auto" w:fill="auto"/>
          <w:tblCellMar>
            <w:top w:w="0" w:type="dxa"/>
            <w:left w:w="0" w:type="dxa"/>
            <w:bottom w:w="0" w:type="dxa"/>
            <w:right w:w="0" w:type="dxa"/>
          </w:tblCellMar>
        </w:tblPrEx>
        <w:trPr>
          <w:trHeight w:val="308" w:hRule="atLeast"/>
        </w:trPr>
        <w:tc>
          <w:tcPr>
            <w:tcW w:w="31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80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277" w:hRule="atLeast"/>
        </w:trPr>
        <w:tc>
          <w:tcPr>
            <w:tcW w:w="31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15" w:hRule="atLeast"/>
        </w:trPr>
        <w:tc>
          <w:tcPr>
            <w:tcW w:w="31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5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315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4,762,930.18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2,389,797.78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2,373,132.40</w:t>
            </w:r>
          </w:p>
        </w:tc>
      </w:tr>
      <w:tr>
        <w:tblPrEx>
          <w:tblCellMar>
            <w:top w:w="0" w:type="dxa"/>
            <w:left w:w="0" w:type="dxa"/>
            <w:bottom w:w="0" w:type="dxa"/>
            <w:right w:w="0" w:type="dxa"/>
          </w:tblCellMar>
        </w:tblPrEx>
        <w:trPr>
          <w:trHeight w:val="308" w:hRule="atLeast"/>
        </w:trPr>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4,752,172.78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2,389,797.78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2,362,375.00</w:t>
            </w:r>
          </w:p>
        </w:tc>
      </w:tr>
      <w:tr>
        <w:tblPrEx>
          <w:tblCellMar>
            <w:top w:w="0" w:type="dxa"/>
            <w:left w:w="0" w:type="dxa"/>
            <w:bottom w:w="0" w:type="dxa"/>
            <w:right w:w="0" w:type="dxa"/>
          </w:tblCellMar>
        </w:tblPrEx>
        <w:trPr>
          <w:trHeight w:val="308" w:hRule="atLeast"/>
        </w:trPr>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公立医院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r>
      <w:tr>
        <w:tblPrEx>
          <w:tblCellMar>
            <w:top w:w="0" w:type="dxa"/>
            <w:left w:w="0" w:type="dxa"/>
            <w:bottom w:w="0" w:type="dxa"/>
            <w:right w:w="0" w:type="dxa"/>
          </w:tblCellMar>
        </w:tblPrEx>
        <w:trPr>
          <w:trHeight w:val="308" w:hRule="atLeast"/>
        </w:trPr>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r>
      <w:tr>
        <w:tblPrEx>
          <w:tblCellMar>
            <w:top w:w="0" w:type="dxa"/>
            <w:left w:w="0" w:type="dxa"/>
            <w:bottom w:w="0" w:type="dxa"/>
            <w:right w:w="0" w:type="dxa"/>
          </w:tblCellMar>
        </w:tblPrEx>
        <w:trPr>
          <w:trHeight w:val="308" w:hRule="atLeast"/>
        </w:trPr>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3,089,262.78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2,389,797.78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699,465.00</w:t>
            </w:r>
          </w:p>
        </w:tc>
      </w:tr>
      <w:tr>
        <w:tblPrEx>
          <w:tblCellMar>
            <w:top w:w="0" w:type="dxa"/>
            <w:left w:w="0" w:type="dxa"/>
            <w:bottom w:w="0" w:type="dxa"/>
            <w:right w:w="0" w:type="dxa"/>
          </w:tblCellMar>
        </w:tblPrEx>
        <w:trPr>
          <w:trHeight w:val="308" w:hRule="atLeast"/>
        </w:trPr>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2,389,797.78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2,389,797.78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其他基层医疗卫生机构支出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699,465.00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699,465.00</w:t>
            </w:r>
          </w:p>
        </w:tc>
      </w:tr>
      <w:tr>
        <w:tblPrEx>
          <w:tblCellMar>
            <w:top w:w="0" w:type="dxa"/>
            <w:left w:w="0" w:type="dxa"/>
            <w:bottom w:w="0" w:type="dxa"/>
            <w:right w:w="0" w:type="dxa"/>
          </w:tblCellMar>
        </w:tblPrEx>
        <w:trPr>
          <w:trHeight w:val="308" w:hRule="atLeast"/>
        </w:trPr>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1,509,910.00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1,509,910.00</w:t>
            </w:r>
          </w:p>
        </w:tc>
      </w:tr>
      <w:tr>
        <w:tblPrEx>
          <w:tblCellMar>
            <w:top w:w="0" w:type="dxa"/>
            <w:left w:w="0" w:type="dxa"/>
            <w:bottom w:w="0" w:type="dxa"/>
            <w:right w:w="0" w:type="dxa"/>
          </w:tblCellMar>
        </w:tblPrEx>
        <w:trPr>
          <w:trHeight w:val="308" w:hRule="atLeast"/>
        </w:trPr>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1,509,910.00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1,509,910.00</w:t>
            </w:r>
          </w:p>
        </w:tc>
      </w:tr>
      <w:tr>
        <w:tblPrEx>
          <w:tblCellMar>
            <w:top w:w="0" w:type="dxa"/>
            <w:left w:w="0" w:type="dxa"/>
            <w:bottom w:w="0" w:type="dxa"/>
            <w:right w:w="0" w:type="dxa"/>
          </w:tblCellMar>
        </w:tblPrEx>
        <w:trPr>
          <w:trHeight w:val="308" w:hRule="atLeast"/>
        </w:trPr>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中医药</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w:t>
            </w:r>
          </w:p>
        </w:tc>
      </w:tr>
      <w:tr>
        <w:tblPrEx>
          <w:tblCellMar>
            <w:top w:w="0" w:type="dxa"/>
            <w:left w:w="0" w:type="dxa"/>
            <w:bottom w:w="0" w:type="dxa"/>
            <w:right w:w="0" w:type="dxa"/>
          </w:tblCellMar>
        </w:tblPrEx>
        <w:trPr>
          <w:trHeight w:val="308" w:hRule="atLeast"/>
        </w:trPr>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其他中医药支出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w:t>
            </w:r>
          </w:p>
        </w:tc>
      </w:tr>
      <w:tr>
        <w:tblPrEx>
          <w:tblCellMar>
            <w:top w:w="0" w:type="dxa"/>
            <w:left w:w="0" w:type="dxa"/>
            <w:bottom w:w="0" w:type="dxa"/>
            <w:right w:w="0" w:type="dxa"/>
          </w:tblCellMar>
        </w:tblPrEx>
        <w:trPr>
          <w:trHeight w:val="308" w:hRule="atLeast"/>
        </w:trPr>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10,757.40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10,757.40</w:t>
            </w:r>
          </w:p>
        </w:tc>
      </w:tr>
      <w:tr>
        <w:tblPrEx>
          <w:tblCellMar>
            <w:top w:w="0" w:type="dxa"/>
            <w:left w:w="0" w:type="dxa"/>
            <w:bottom w:w="0" w:type="dxa"/>
            <w:right w:w="0" w:type="dxa"/>
          </w:tblCellMar>
        </w:tblPrEx>
        <w:trPr>
          <w:trHeight w:val="308" w:hRule="atLeast"/>
        </w:trPr>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10,757.40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10,757.40</w:t>
            </w:r>
          </w:p>
        </w:tc>
      </w:tr>
      <w:tr>
        <w:tblPrEx>
          <w:tblCellMar>
            <w:top w:w="0" w:type="dxa"/>
            <w:left w:w="0" w:type="dxa"/>
            <w:bottom w:w="0" w:type="dxa"/>
            <w:right w:w="0" w:type="dxa"/>
          </w:tblCellMar>
        </w:tblPrEx>
        <w:trPr>
          <w:trHeight w:val="308" w:hRule="atLeast"/>
        </w:trPr>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其他扶贫支出</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10,757.40</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10,757.40</w:t>
            </w:r>
          </w:p>
        </w:tc>
      </w:tr>
    </w:tbl>
    <w:p>
      <w:pPr>
        <w:widowControl/>
        <w:wordWrap/>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widowControl/>
        <w:wordWrap/>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rPr>
        <w:t>财政拨款</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410.78万元，</w:t>
      </w:r>
      <w:r>
        <w:rPr>
          <w:rFonts w:hint="eastAsia" w:ascii="仿宋_GB2312" w:hAnsi="仿宋" w:eastAsia="仿宋_GB2312"/>
          <w:sz w:val="32"/>
          <w:szCs w:val="32"/>
        </w:rPr>
        <w:t>比上年</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-52.11万元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部分基本公共卫生支出未列支</w:t>
      </w:r>
      <w:r>
        <w:rPr>
          <w:rFonts w:hint="eastAsia" w:ascii="仿宋_GB2312" w:hAnsi="仿宋" w:eastAsia="仿宋_GB2312"/>
          <w:sz w:val="32"/>
          <w:szCs w:val="32"/>
          <w:lang w:val="en-US" w:eastAsia="zh-CN"/>
        </w:rPr>
        <w:t>,结转至下一年度</w:t>
      </w:r>
      <w:r>
        <w:rPr>
          <w:rFonts w:hint="eastAsia" w:ascii="仿宋_GB2312" w:hAnsi="仿宋" w:eastAsia="仿宋_GB2312"/>
          <w:sz w:val="32"/>
          <w:szCs w:val="32"/>
        </w:rPr>
        <w:t>。</w:t>
      </w:r>
    </w:p>
    <w:tbl>
      <w:tblPr>
        <w:tblStyle w:val="6"/>
        <w:tblW w:w="8893" w:type="dxa"/>
        <w:tblInd w:w="0" w:type="dxa"/>
        <w:shd w:val="clear" w:color="auto" w:fill="auto"/>
        <w:tblLayout w:type="fixed"/>
        <w:tblCellMar>
          <w:top w:w="0" w:type="dxa"/>
          <w:left w:w="0" w:type="dxa"/>
          <w:bottom w:w="0" w:type="dxa"/>
          <w:right w:w="0" w:type="dxa"/>
        </w:tblCellMar>
      </w:tblPr>
      <w:tblGrid>
        <w:gridCol w:w="1978"/>
        <w:gridCol w:w="1500"/>
        <w:gridCol w:w="1500"/>
        <w:gridCol w:w="1485"/>
        <w:gridCol w:w="1059"/>
        <w:gridCol w:w="1371"/>
      </w:tblGrid>
      <w:tr>
        <w:tblPrEx>
          <w:shd w:val="clear" w:color="auto" w:fill="auto"/>
          <w:tblCellMar>
            <w:top w:w="0" w:type="dxa"/>
            <w:left w:w="0" w:type="dxa"/>
            <w:bottom w:w="0" w:type="dxa"/>
            <w:right w:w="0" w:type="dxa"/>
          </w:tblCellMar>
        </w:tblPrEx>
        <w:trPr>
          <w:trHeight w:val="348" w:hRule="atLeast"/>
        </w:trPr>
        <w:tc>
          <w:tcPr>
            <w:tcW w:w="197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0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4044"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37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345" w:hRule="atLeast"/>
        </w:trPr>
        <w:tc>
          <w:tcPr>
            <w:tcW w:w="197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48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105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日常公用经费</w:t>
            </w:r>
          </w:p>
        </w:tc>
        <w:tc>
          <w:tcPr>
            <w:tcW w:w="13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76" w:hRule="atLeast"/>
        </w:trPr>
        <w:tc>
          <w:tcPr>
            <w:tcW w:w="197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8" w:hRule="atLeast"/>
        </w:trPr>
        <w:tc>
          <w:tcPr>
            <w:tcW w:w="197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r>
      <w:tr>
        <w:tblPrEx>
          <w:tblCellMar>
            <w:top w:w="0" w:type="dxa"/>
            <w:left w:w="0" w:type="dxa"/>
            <w:bottom w:w="0" w:type="dxa"/>
            <w:right w:w="0" w:type="dxa"/>
          </w:tblCellMar>
        </w:tblPrEx>
        <w:trPr>
          <w:trHeight w:val="368" w:hRule="atLeast"/>
        </w:trPr>
        <w:tc>
          <w:tcPr>
            <w:tcW w:w="197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4,107,830.18</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2,389,797.78</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2,389,797.78</w:t>
            </w:r>
          </w:p>
        </w:tc>
        <w:tc>
          <w:tcPr>
            <w:tcW w:w="1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1,718,032.40</w:t>
            </w:r>
          </w:p>
        </w:tc>
      </w:tr>
      <w:tr>
        <w:tblPrEx>
          <w:tblCellMar>
            <w:top w:w="0" w:type="dxa"/>
            <w:left w:w="0" w:type="dxa"/>
            <w:bottom w:w="0" w:type="dxa"/>
            <w:right w:w="0" w:type="dxa"/>
          </w:tblCellMar>
        </w:tblPrEx>
        <w:trPr>
          <w:trHeight w:val="368" w:hRule="atLeast"/>
        </w:trPr>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4,097,072.78</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2,389,797.78</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2,389,797.78</w:t>
            </w:r>
          </w:p>
        </w:tc>
        <w:tc>
          <w:tcPr>
            <w:tcW w:w="1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1,707,275.00</w:t>
            </w:r>
          </w:p>
        </w:tc>
      </w:tr>
      <w:tr>
        <w:tblPrEx>
          <w:tblCellMar>
            <w:top w:w="0" w:type="dxa"/>
            <w:left w:w="0" w:type="dxa"/>
            <w:bottom w:w="0" w:type="dxa"/>
            <w:right w:w="0" w:type="dxa"/>
          </w:tblCellMar>
        </w:tblPrEx>
        <w:trPr>
          <w:trHeight w:val="368" w:hRule="atLeast"/>
        </w:trPr>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公立医院</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r>
      <w:tr>
        <w:tblPrEx>
          <w:tblCellMar>
            <w:top w:w="0" w:type="dxa"/>
            <w:left w:w="0" w:type="dxa"/>
            <w:bottom w:w="0" w:type="dxa"/>
            <w:right w:w="0" w:type="dxa"/>
          </w:tblCellMar>
        </w:tblPrEx>
        <w:trPr>
          <w:trHeight w:val="368" w:hRule="atLeast"/>
        </w:trPr>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r>
      <w:tr>
        <w:tblPrEx>
          <w:tblCellMar>
            <w:top w:w="0" w:type="dxa"/>
            <w:left w:w="0" w:type="dxa"/>
            <w:bottom w:w="0" w:type="dxa"/>
            <w:right w:w="0" w:type="dxa"/>
          </w:tblCellMar>
        </w:tblPrEx>
        <w:trPr>
          <w:trHeight w:val="368" w:hRule="atLeast"/>
        </w:trPr>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基层医疗卫生机构</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3,089,262.78</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2,389,797.78</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2,389,797.78</w:t>
            </w:r>
          </w:p>
        </w:tc>
        <w:tc>
          <w:tcPr>
            <w:tcW w:w="1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699,465.00</w:t>
            </w:r>
          </w:p>
        </w:tc>
      </w:tr>
      <w:tr>
        <w:tblPrEx>
          <w:tblCellMar>
            <w:top w:w="0" w:type="dxa"/>
            <w:left w:w="0" w:type="dxa"/>
            <w:bottom w:w="0" w:type="dxa"/>
            <w:right w:w="0" w:type="dxa"/>
          </w:tblCellMar>
        </w:tblPrEx>
        <w:trPr>
          <w:trHeight w:val="368" w:hRule="atLeast"/>
        </w:trPr>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乡镇卫生院</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2,389,797.78</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2,389,797.78</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2,389,797.78</w:t>
            </w:r>
          </w:p>
        </w:tc>
        <w:tc>
          <w:tcPr>
            <w:tcW w:w="1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85" w:hRule="atLeast"/>
        </w:trPr>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其他基层医疗卫生机构支出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699,465.00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699,465.00</w:t>
            </w:r>
          </w:p>
        </w:tc>
      </w:tr>
      <w:tr>
        <w:tblPrEx>
          <w:tblCellMar>
            <w:top w:w="0" w:type="dxa"/>
            <w:left w:w="0" w:type="dxa"/>
            <w:bottom w:w="0" w:type="dxa"/>
            <w:right w:w="0" w:type="dxa"/>
          </w:tblCellMar>
        </w:tblPrEx>
        <w:trPr>
          <w:trHeight w:val="368" w:hRule="atLeast"/>
        </w:trPr>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854,810.00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854,810.00</w:t>
            </w:r>
          </w:p>
        </w:tc>
      </w:tr>
      <w:tr>
        <w:tblPrEx>
          <w:tblCellMar>
            <w:top w:w="0" w:type="dxa"/>
            <w:left w:w="0" w:type="dxa"/>
            <w:bottom w:w="0" w:type="dxa"/>
            <w:right w:w="0" w:type="dxa"/>
          </w:tblCellMar>
        </w:tblPrEx>
        <w:trPr>
          <w:trHeight w:val="368" w:hRule="atLeast"/>
        </w:trPr>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854,810.00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854,810.00</w:t>
            </w:r>
          </w:p>
        </w:tc>
      </w:tr>
      <w:tr>
        <w:tblPrEx>
          <w:tblCellMar>
            <w:top w:w="0" w:type="dxa"/>
            <w:left w:w="0" w:type="dxa"/>
            <w:bottom w:w="0" w:type="dxa"/>
            <w:right w:w="0" w:type="dxa"/>
          </w:tblCellMar>
        </w:tblPrEx>
        <w:trPr>
          <w:trHeight w:val="368" w:hRule="atLeast"/>
        </w:trPr>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中医药</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w:t>
            </w:r>
          </w:p>
        </w:tc>
      </w:tr>
      <w:tr>
        <w:tblPrEx>
          <w:tblCellMar>
            <w:top w:w="0" w:type="dxa"/>
            <w:left w:w="0" w:type="dxa"/>
            <w:bottom w:w="0" w:type="dxa"/>
            <w:right w:w="0" w:type="dxa"/>
          </w:tblCellMar>
        </w:tblPrEx>
        <w:trPr>
          <w:trHeight w:val="368" w:hRule="atLeast"/>
        </w:trPr>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其他中医药支出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w:t>
            </w:r>
          </w:p>
        </w:tc>
      </w:tr>
      <w:tr>
        <w:tblPrEx>
          <w:tblCellMar>
            <w:top w:w="0" w:type="dxa"/>
            <w:left w:w="0" w:type="dxa"/>
            <w:bottom w:w="0" w:type="dxa"/>
            <w:right w:w="0" w:type="dxa"/>
          </w:tblCellMar>
        </w:tblPrEx>
        <w:trPr>
          <w:trHeight w:val="368" w:hRule="atLeast"/>
        </w:trPr>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10,757.40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10,757.40</w:t>
            </w:r>
          </w:p>
        </w:tc>
      </w:tr>
      <w:tr>
        <w:tblPrEx>
          <w:tblCellMar>
            <w:top w:w="0" w:type="dxa"/>
            <w:left w:w="0" w:type="dxa"/>
            <w:bottom w:w="0" w:type="dxa"/>
            <w:right w:w="0" w:type="dxa"/>
          </w:tblCellMar>
        </w:tblPrEx>
        <w:trPr>
          <w:trHeight w:val="368" w:hRule="atLeast"/>
        </w:trPr>
        <w:tc>
          <w:tcPr>
            <w:tcW w:w="1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10,757.40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10,757.40</w:t>
            </w:r>
          </w:p>
        </w:tc>
      </w:tr>
      <w:tr>
        <w:tblPrEx>
          <w:tblCellMar>
            <w:top w:w="0" w:type="dxa"/>
            <w:left w:w="0" w:type="dxa"/>
            <w:bottom w:w="0" w:type="dxa"/>
            <w:right w:w="0" w:type="dxa"/>
          </w:tblCellMar>
        </w:tblPrEx>
        <w:trPr>
          <w:trHeight w:val="409" w:hRule="atLeast"/>
        </w:trPr>
        <w:tc>
          <w:tcPr>
            <w:tcW w:w="1978"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其他扶贫支出</w:t>
            </w:r>
          </w:p>
        </w:tc>
        <w:tc>
          <w:tcPr>
            <w:tcW w:w="150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10,757.40</w:t>
            </w:r>
          </w:p>
        </w:tc>
        <w:tc>
          <w:tcPr>
            <w:tcW w:w="150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9"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71"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10,757.40</w:t>
            </w:r>
          </w:p>
        </w:tc>
      </w:tr>
    </w:tbl>
    <w:p>
      <w:pPr>
        <w:widowControl/>
        <w:wordWrap/>
        <w:adjustRightInd/>
        <w:snapToGrid/>
        <w:spacing w:line="560" w:lineRule="exact"/>
        <w:jc w:val="left"/>
        <w:textAlignment w:val="auto"/>
        <w:outlineLvl w:val="9"/>
        <w:rPr>
          <w:rFonts w:hint="eastAsia" w:ascii="仿宋_GB2312" w:hAnsi="仿宋" w:eastAsia="仿宋_GB2312"/>
          <w:sz w:val="32"/>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（一）财政拨款支出决算总体情况说明。</w:t>
      </w:r>
    </w:p>
    <w:p>
      <w:pPr>
        <w:widowControl/>
        <w:wordWrap/>
        <w:adjustRightInd/>
        <w:snapToGrid/>
        <w:spacing w:line="560" w:lineRule="exact"/>
        <w:ind w:firstLine="640" w:firstLineChars="200"/>
        <w:jc w:val="left"/>
        <w:textAlignment w:val="auto"/>
        <w:outlineLvl w:val="9"/>
        <w:rPr>
          <w:rFonts w:ascii="仿宋_GB2312" w:hAnsi="仿宋_GB2312" w:eastAsia="仿宋_GB2312" w:cs="仿宋_GB2312"/>
          <w:szCs w:val="32"/>
          <w:highlight w:val="red"/>
        </w:rPr>
      </w:pPr>
      <w:r>
        <w:rPr>
          <w:rFonts w:ascii="仿宋_GB2312" w:hAnsi="宋体" w:eastAsia="仿宋_GB2312" w:cs="仿宋_GB2312"/>
          <w:color w:val="000000"/>
          <w:kern w:val="0"/>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rPr>
        <w:t>财政拨款支出</w:t>
      </w:r>
      <w:r>
        <w:rPr>
          <w:rFonts w:hint="eastAsia" w:ascii="仿宋_GB2312" w:hAnsi="仿宋" w:eastAsia="仿宋_GB2312"/>
          <w:sz w:val="32"/>
          <w:szCs w:val="32"/>
          <w:lang w:val="en-US" w:eastAsia="zh-CN"/>
        </w:rPr>
        <w:t>410.78</w:t>
      </w:r>
      <w:r>
        <w:rPr>
          <w:rFonts w:ascii="仿宋_GB2312" w:hAnsi="宋体" w:eastAsia="仿宋_GB2312" w:cs="仿宋_GB2312"/>
          <w:color w:val="000000"/>
          <w:kern w:val="0"/>
          <w:sz w:val="32"/>
          <w:szCs w:val="32"/>
        </w:rPr>
        <w:t>万元，占本年支出合计的</w:t>
      </w:r>
      <w:r>
        <w:rPr>
          <w:rFonts w:hint="eastAsia" w:ascii="仿宋_GB2312" w:hAnsi="宋体" w:eastAsia="仿宋_GB2312" w:cs="仿宋_GB2312"/>
          <w:color w:val="000000"/>
          <w:kern w:val="0"/>
          <w:sz w:val="32"/>
          <w:szCs w:val="32"/>
          <w:lang w:val="en-US" w:eastAsia="zh-CN"/>
        </w:rPr>
        <w:t>63.26</w:t>
      </w:r>
      <w:r>
        <w:rPr>
          <w:rFonts w:ascii="仿宋_GB2312" w:hAnsi="宋体" w:eastAsia="仿宋_GB2312" w:cs="仿宋_GB2312"/>
          <w:color w:val="000000"/>
          <w:kern w:val="0"/>
          <w:sz w:val="32"/>
          <w:szCs w:val="32"/>
        </w:rPr>
        <w:t>%。与</w:t>
      </w:r>
      <w:r>
        <w:rPr>
          <w:rFonts w:hint="eastAsia" w:ascii="仿宋_GB2312" w:hAnsi="宋体" w:eastAsia="仿宋_GB2312" w:cs="仿宋_GB2312"/>
          <w:color w:val="000000"/>
          <w:kern w:val="0"/>
          <w:sz w:val="32"/>
          <w:szCs w:val="32"/>
        </w:rPr>
        <w:t>上年</w:t>
      </w:r>
      <w:r>
        <w:rPr>
          <w:rFonts w:ascii="仿宋_GB2312" w:hAnsi="宋体" w:eastAsia="仿宋_GB2312" w:cs="仿宋_GB2312"/>
          <w:color w:val="000000"/>
          <w:kern w:val="0"/>
          <w:sz w:val="32"/>
          <w:szCs w:val="32"/>
        </w:rPr>
        <w:t>相比，财政拨款支出</w:t>
      </w:r>
      <w:r>
        <w:rPr>
          <w:rFonts w:hint="eastAsia" w:ascii="仿宋_GB2312" w:hAnsi="仿宋" w:eastAsia="仿宋_GB2312"/>
          <w:sz w:val="32"/>
          <w:szCs w:val="32"/>
        </w:rPr>
        <w:t>减少</w:t>
      </w:r>
      <w:r>
        <w:rPr>
          <w:rFonts w:hint="eastAsia" w:ascii="仿宋_GB2312" w:hAnsi="仿宋" w:eastAsia="仿宋_GB2312"/>
          <w:sz w:val="32"/>
          <w:szCs w:val="32"/>
          <w:lang w:val="en-US" w:eastAsia="zh-CN"/>
        </w:rPr>
        <w:t>52.11</w:t>
      </w:r>
      <w:r>
        <w:rPr>
          <w:rFonts w:ascii="仿宋_GB2312" w:hAnsi="宋体" w:eastAsia="仿宋_GB2312" w:cs="仿宋_GB2312"/>
          <w:color w:val="000000"/>
          <w:kern w:val="0"/>
          <w:sz w:val="32"/>
          <w:szCs w:val="32"/>
        </w:rPr>
        <w:t>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部分基本公共卫生支出未列支</w:t>
      </w:r>
      <w:r>
        <w:rPr>
          <w:rFonts w:hint="eastAsia" w:ascii="仿宋_GB2312" w:hAnsi="仿宋" w:eastAsia="仿宋_GB2312"/>
          <w:sz w:val="32"/>
          <w:szCs w:val="32"/>
          <w:lang w:val="en-US" w:eastAsia="zh-CN"/>
        </w:rPr>
        <w:t>,结转至下一年度</w:t>
      </w:r>
      <w:r>
        <w:rPr>
          <w:rFonts w:hint="eastAsia" w:ascii="仿宋_GB2312" w:hAnsi="仿宋" w:eastAsia="仿宋_GB2312"/>
          <w:sz w:val="32"/>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（二）财政拨款支出决算具体情况说明。</w:t>
      </w:r>
    </w:p>
    <w:p>
      <w:pPr>
        <w:widowControl/>
        <w:wordWrap/>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rPr>
        <w:t>财政拨款支出年初预算为</w:t>
      </w:r>
      <w:r>
        <w:rPr>
          <w:rFonts w:hint="eastAsia" w:ascii="仿宋_GB2312" w:hAnsi="宋体" w:eastAsia="仿宋_GB2312" w:cs="仿宋_GB2312"/>
          <w:color w:val="000000"/>
          <w:kern w:val="0"/>
          <w:sz w:val="32"/>
          <w:szCs w:val="32"/>
          <w:lang w:val="en-US" w:eastAsia="zh-CN"/>
        </w:rPr>
        <w:t>175.35</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476.29</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lang w:val="en-US" w:eastAsia="zh-CN"/>
        </w:rPr>
        <w:t>100.00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按照政府功能分类科目，</w:t>
      </w:r>
      <w:r>
        <w:rPr>
          <w:rFonts w:ascii="仿宋_GB2312" w:hAnsi="宋体" w:eastAsia="仿宋_GB2312" w:cs="仿宋_GB2312"/>
          <w:color w:val="000000"/>
          <w:kern w:val="0"/>
          <w:sz w:val="32"/>
          <w:szCs w:val="32"/>
        </w:rPr>
        <w:t>其中：</w:t>
      </w:r>
    </w:p>
    <w:p>
      <w:pPr>
        <w:widowControl/>
        <w:wordWrap/>
        <w:adjustRightInd/>
        <w:snapToGrid/>
        <w:spacing w:line="560" w:lineRule="exact"/>
        <w:ind w:firstLine="643" w:firstLineChars="200"/>
        <w:jc w:val="left"/>
        <w:textAlignment w:val="auto"/>
        <w:outlineLvl w:val="9"/>
      </w:pPr>
      <w:r>
        <w:rPr>
          <w:rFonts w:ascii="仿宋_GB2312" w:hAnsi="宋体" w:eastAsia="仿宋_GB2312" w:cs="仿宋_GB2312"/>
          <w:b/>
          <w:color w:val="000000"/>
          <w:kern w:val="0"/>
          <w:sz w:val="32"/>
          <w:szCs w:val="32"/>
        </w:rPr>
        <w:t>1.</w:t>
      </w:r>
      <w:r>
        <w:rPr>
          <w:rFonts w:hint="eastAsia" w:ascii="仿宋_GB2312" w:hAnsi="宋体" w:eastAsia="仿宋_GB2312" w:cs="仿宋_GB2312"/>
          <w:b/>
          <w:color w:val="000000"/>
          <w:kern w:val="0"/>
          <w:sz w:val="32"/>
          <w:szCs w:val="32"/>
          <w:lang w:eastAsia="zh-CN"/>
        </w:rPr>
        <w:t>卫生健康支出</w:t>
      </w:r>
      <w:r>
        <w:rPr>
          <w:rFonts w:hint="eastAsia" w:ascii="仿宋_GB2312" w:hAnsi="宋体" w:eastAsia="仿宋_GB2312" w:cs="仿宋_GB2312"/>
          <w:b/>
          <w:color w:val="000000"/>
          <w:kern w:val="0"/>
          <w:sz w:val="32"/>
          <w:szCs w:val="32"/>
          <w:lang w:val="en-US" w:eastAsia="zh-CN"/>
        </w:rPr>
        <w:t>(类)</w:t>
      </w:r>
      <w:r>
        <w:rPr>
          <w:rFonts w:hint="eastAsia" w:ascii="仿宋_GB2312" w:hAnsi="宋体" w:eastAsia="仿宋_GB2312" w:cs="仿宋_GB2312"/>
          <w:b/>
          <w:color w:val="000000"/>
          <w:kern w:val="0"/>
          <w:sz w:val="32"/>
          <w:szCs w:val="32"/>
          <w:lang w:eastAsia="zh-CN"/>
        </w:rPr>
        <w:t>基层医疗卫生机构</w:t>
      </w:r>
      <w:r>
        <w:rPr>
          <w:rFonts w:ascii="仿宋_GB2312" w:hAnsi="宋体" w:eastAsia="仿宋_GB2312" w:cs="仿宋_GB2312"/>
          <w:b/>
          <w:color w:val="000000"/>
          <w:kern w:val="0"/>
          <w:sz w:val="32"/>
          <w:szCs w:val="32"/>
        </w:rPr>
        <w:t>（款）</w:t>
      </w:r>
      <w:r>
        <w:rPr>
          <w:rFonts w:hint="eastAsia" w:ascii="仿宋_GB2312" w:hAnsi="宋体" w:eastAsia="仿宋_GB2312" w:cs="仿宋_GB2312"/>
          <w:b/>
          <w:color w:val="000000"/>
          <w:kern w:val="0"/>
          <w:sz w:val="32"/>
          <w:szCs w:val="32"/>
          <w:lang w:eastAsia="zh-CN"/>
        </w:rPr>
        <w:t>乡镇卫生院</w:t>
      </w:r>
      <w:r>
        <w:rPr>
          <w:rFonts w:ascii="仿宋_GB2312" w:hAnsi="宋体" w:eastAsia="仿宋_GB2312" w:cs="仿宋_GB2312"/>
          <w:b/>
          <w:color w:val="000000"/>
          <w:kern w:val="0"/>
          <w:sz w:val="32"/>
          <w:szCs w:val="32"/>
        </w:rPr>
        <w:t xml:space="preserve">（项）。 </w:t>
      </w:r>
    </w:p>
    <w:p>
      <w:pPr>
        <w:widowControl/>
        <w:wordWrap/>
        <w:adjustRightInd/>
        <w:snapToGrid/>
        <w:spacing w:line="560" w:lineRule="exact"/>
        <w:jc w:val="left"/>
        <w:textAlignment w:val="auto"/>
        <w:outlineLvl w:val="9"/>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lang w:val="en-US" w:eastAsia="zh-CN"/>
        </w:rPr>
        <w:t>175.35</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238.98</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lang w:val="en-US" w:eastAsia="zh-CN"/>
        </w:rPr>
        <w:t>100.00</w:t>
      </w:r>
      <w:r>
        <w:rPr>
          <w:rFonts w:ascii="仿宋_GB2312" w:hAnsi="宋体" w:eastAsia="仿宋_GB2312" w:cs="仿宋_GB2312"/>
          <w:color w:val="000000"/>
          <w:kern w:val="0"/>
          <w:sz w:val="32"/>
          <w:szCs w:val="32"/>
        </w:rPr>
        <w:t>%。决算数大于预算数的主要原因是</w:t>
      </w:r>
      <w:r>
        <w:rPr>
          <w:rFonts w:hint="eastAsia" w:ascii="仿宋_GB2312" w:hAnsi="仿宋_GB2312" w:eastAsia="仿宋_GB2312" w:cs="仿宋_GB2312"/>
          <w:b w:val="0"/>
          <w:bCs/>
          <w:sz w:val="28"/>
          <w:szCs w:val="28"/>
          <w:lang w:val="en-US" w:eastAsia="zh-CN" w:bidi="ar-SA"/>
        </w:rPr>
        <w:t>补发了以前年度的增量绩效工资补发了以前年度的增量绩效工资</w:t>
      </w:r>
      <w:r>
        <w:rPr>
          <w:rFonts w:hint="eastAsia" w:ascii="仿宋_GB2312" w:hAnsi="仿宋_GB2312" w:eastAsia="仿宋_GB2312" w:cs="仿宋_GB2312"/>
          <w:b w:val="0"/>
          <w:bCs/>
          <w:color w:val="000000"/>
          <w:kern w:val="0"/>
          <w:sz w:val="32"/>
          <w:szCs w:val="32"/>
        </w:rPr>
        <w:t>。</w:t>
      </w:r>
    </w:p>
    <w:p>
      <w:pPr>
        <w:widowControl/>
        <w:wordWrap/>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rPr>
        <w:t xml:space="preserve"> 2.</w:t>
      </w:r>
      <w:r>
        <w:rPr>
          <w:rFonts w:hint="eastAsia" w:ascii="仿宋_GB2312" w:hAnsi="宋体" w:eastAsia="仿宋_GB2312" w:cs="仿宋_GB2312"/>
          <w:b/>
          <w:color w:val="000000"/>
          <w:kern w:val="0"/>
          <w:sz w:val="32"/>
          <w:szCs w:val="32"/>
          <w:lang w:eastAsia="zh-CN"/>
        </w:rPr>
        <w:t>卫生健康支出</w:t>
      </w:r>
      <w:r>
        <w:rPr>
          <w:rFonts w:hint="eastAsia" w:ascii="仿宋_GB2312" w:hAnsi="宋体" w:eastAsia="仿宋_GB2312" w:cs="仿宋_GB2312"/>
          <w:b/>
          <w:color w:val="000000"/>
          <w:kern w:val="0"/>
          <w:sz w:val="32"/>
          <w:szCs w:val="32"/>
          <w:lang w:val="en-US" w:eastAsia="zh-CN"/>
        </w:rPr>
        <w:t>(类)</w:t>
      </w:r>
      <w:r>
        <w:rPr>
          <w:rFonts w:hint="eastAsia" w:ascii="仿宋_GB2312" w:hAnsi="宋体" w:eastAsia="仿宋_GB2312" w:cs="仿宋_GB2312"/>
          <w:b/>
          <w:color w:val="000000"/>
          <w:kern w:val="0"/>
          <w:sz w:val="32"/>
          <w:szCs w:val="32"/>
          <w:lang w:eastAsia="zh-CN"/>
        </w:rPr>
        <w:t>卫生健康管理事务</w:t>
      </w:r>
      <w:r>
        <w:rPr>
          <w:rFonts w:ascii="仿宋_GB2312" w:hAnsi="宋体" w:eastAsia="仿宋_GB2312" w:cs="仿宋_GB2312"/>
          <w:b/>
          <w:color w:val="000000"/>
          <w:kern w:val="0"/>
          <w:sz w:val="32"/>
          <w:szCs w:val="32"/>
        </w:rPr>
        <w:t>（款）</w:t>
      </w:r>
      <w:r>
        <w:rPr>
          <w:rFonts w:hint="eastAsia" w:ascii="仿宋_GB2312" w:hAnsi="宋体" w:eastAsia="仿宋_GB2312" w:cs="仿宋_GB2312"/>
          <w:b/>
          <w:color w:val="000000"/>
          <w:kern w:val="0"/>
          <w:sz w:val="32"/>
          <w:szCs w:val="32"/>
          <w:lang w:eastAsia="zh-CN"/>
        </w:rPr>
        <w:t>其他中医药支出</w:t>
      </w:r>
      <w:r>
        <w:rPr>
          <w:rFonts w:ascii="仿宋_GB2312" w:hAnsi="宋体" w:eastAsia="仿宋_GB2312" w:cs="仿宋_GB2312"/>
          <w:b/>
          <w:color w:val="000000"/>
          <w:kern w:val="0"/>
          <w:sz w:val="32"/>
          <w:szCs w:val="32"/>
        </w:rPr>
        <w:t xml:space="preserve">（项）。 </w:t>
      </w:r>
    </w:p>
    <w:p>
      <w:pPr>
        <w:widowControl/>
        <w:wordWrap/>
        <w:adjustRightInd/>
        <w:snapToGrid/>
        <w:spacing w:line="560" w:lineRule="exact"/>
        <w:jc w:val="left"/>
        <w:textAlignment w:val="auto"/>
        <w:outlineLvl w:val="9"/>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lang w:val="en-US" w:eastAsia="zh-CN"/>
        </w:rPr>
        <w:t>0.00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15.00</w:t>
      </w:r>
      <w:r>
        <w:rPr>
          <w:rFonts w:ascii="仿宋_GB2312" w:hAnsi="宋体" w:eastAsia="仿宋_GB2312" w:cs="仿宋_GB2312"/>
          <w:color w:val="000000"/>
          <w:kern w:val="0"/>
          <w:sz w:val="32"/>
          <w:szCs w:val="32"/>
        </w:rPr>
        <w:t>万元。决算数大于预算数的主要原因</w:t>
      </w:r>
      <w:r>
        <w:rPr>
          <w:rFonts w:hint="eastAsia" w:ascii="仿宋_GB2312" w:hAnsi="宋体" w:eastAsia="仿宋_GB2312" w:cs="仿宋_GB2312"/>
          <w:color w:val="000000"/>
          <w:kern w:val="0"/>
          <w:sz w:val="32"/>
          <w:szCs w:val="32"/>
          <w:lang w:eastAsia="zh-CN"/>
        </w:rPr>
        <w:t>项目未做预算</w:t>
      </w:r>
      <w:r>
        <w:rPr>
          <w:rFonts w:hint="eastAsia" w:ascii="仿宋_GB2312" w:hAnsi="仿宋_GB2312" w:eastAsia="仿宋_GB2312" w:cs="仿宋_GB2312"/>
          <w:b w:val="0"/>
          <w:bCs/>
          <w:color w:val="000000"/>
          <w:kern w:val="0"/>
          <w:sz w:val="32"/>
          <w:szCs w:val="32"/>
        </w:rPr>
        <w:t>。</w:t>
      </w:r>
    </w:p>
    <w:p>
      <w:pPr>
        <w:widowControl/>
        <w:wordWrap/>
        <w:adjustRightInd/>
        <w:snapToGrid/>
        <w:spacing w:line="560" w:lineRule="exact"/>
        <w:ind w:firstLine="640" w:firstLineChars="200"/>
        <w:jc w:val="left"/>
        <w:textAlignment w:val="auto"/>
        <w:outlineLvl w:val="9"/>
      </w:pPr>
      <w:r>
        <w:rPr>
          <w:rFonts w:hint="eastAsia"/>
          <w:lang w:val="en-US" w:eastAsia="zh-CN"/>
        </w:rPr>
        <w:t>3.</w:t>
      </w:r>
      <w:r>
        <w:rPr>
          <w:rFonts w:hint="eastAsia" w:ascii="仿宋_GB2312" w:hAnsi="宋体" w:eastAsia="仿宋_GB2312" w:cs="仿宋_GB2312"/>
          <w:b/>
          <w:color w:val="000000"/>
          <w:kern w:val="0"/>
          <w:sz w:val="32"/>
          <w:szCs w:val="32"/>
          <w:lang w:eastAsia="zh-CN"/>
        </w:rPr>
        <w:t>卫生健康支出</w:t>
      </w:r>
      <w:r>
        <w:rPr>
          <w:rFonts w:hint="eastAsia" w:ascii="仿宋_GB2312" w:hAnsi="宋体" w:eastAsia="仿宋_GB2312" w:cs="仿宋_GB2312"/>
          <w:b/>
          <w:color w:val="000000"/>
          <w:kern w:val="0"/>
          <w:sz w:val="32"/>
          <w:szCs w:val="32"/>
          <w:lang w:val="en-US" w:eastAsia="zh-CN"/>
        </w:rPr>
        <w:t>(类)</w:t>
      </w:r>
      <w:r>
        <w:rPr>
          <w:rFonts w:hint="eastAsia" w:ascii="仿宋_GB2312" w:hAnsi="宋体" w:eastAsia="仿宋_GB2312" w:cs="仿宋_GB2312"/>
          <w:b/>
          <w:color w:val="000000"/>
          <w:kern w:val="0"/>
          <w:sz w:val="32"/>
          <w:szCs w:val="32"/>
          <w:lang w:eastAsia="zh-CN"/>
        </w:rPr>
        <w:t>公立医院</w:t>
      </w:r>
      <w:r>
        <w:rPr>
          <w:rFonts w:ascii="仿宋_GB2312" w:hAnsi="宋体" w:eastAsia="仿宋_GB2312" w:cs="仿宋_GB2312"/>
          <w:b/>
          <w:color w:val="000000"/>
          <w:kern w:val="0"/>
          <w:sz w:val="32"/>
          <w:szCs w:val="32"/>
        </w:rPr>
        <w:t>（款）</w:t>
      </w:r>
      <w:r>
        <w:rPr>
          <w:rFonts w:hint="eastAsia" w:ascii="仿宋_GB2312" w:hAnsi="宋体" w:eastAsia="仿宋_GB2312" w:cs="仿宋_GB2312"/>
          <w:b/>
          <w:color w:val="000000"/>
          <w:kern w:val="0"/>
          <w:sz w:val="32"/>
          <w:szCs w:val="32"/>
          <w:lang w:eastAsia="zh-CN"/>
        </w:rPr>
        <w:t>其他公立医院支出</w:t>
      </w:r>
      <w:r>
        <w:rPr>
          <w:rFonts w:ascii="仿宋_GB2312" w:hAnsi="宋体" w:eastAsia="仿宋_GB2312" w:cs="仿宋_GB2312"/>
          <w:b/>
          <w:color w:val="000000"/>
          <w:kern w:val="0"/>
          <w:sz w:val="32"/>
          <w:szCs w:val="32"/>
        </w:rPr>
        <w:t xml:space="preserve">（项）。 </w:t>
      </w:r>
    </w:p>
    <w:p>
      <w:pPr>
        <w:widowControl/>
        <w:wordWrap/>
        <w:adjustRightInd/>
        <w:snapToGrid/>
        <w:spacing w:line="560" w:lineRule="exact"/>
        <w:jc w:val="left"/>
        <w:textAlignment w:val="auto"/>
        <w:outlineLvl w:val="9"/>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lang w:val="en-US" w:eastAsia="zh-CN"/>
        </w:rPr>
        <w:t>0.00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0.30</w:t>
      </w:r>
      <w:r>
        <w:rPr>
          <w:rFonts w:ascii="仿宋_GB2312" w:hAnsi="宋体" w:eastAsia="仿宋_GB2312" w:cs="仿宋_GB2312"/>
          <w:color w:val="000000"/>
          <w:kern w:val="0"/>
          <w:sz w:val="32"/>
          <w:szCs w:val="32"/>
        </w:rPr>
        <w:t>万元。决算数大于预算数的主要原因</w:t>
      </w:r>
      <w:r>
        <w:rPr>
          <w:rFonts w:hint="eastAsia" w:ascii="仿宋_GB2312" w:hAnsi="宋体" w:eastAsia="仿宋_GB2312" w:cs="仿宋_GB2312"/>
          <w:color w:val="000000"/>
          <w:kern w:val="0"/>
          <w:sz w:val="32"/>
          <w:szCs w:val="32"/>
          <w:lang w:eastAsia="zh-CN"/>
        </w:rPr>
        <w:t>项目未做预算</w:t>
      </w:r>
      <w:r>
        <w:rPr>
          <w:rFonts w:hint="eastAsia" w:ascii="仿宋_GB2312" w:hAnsi="仿宋_GB2312" w:eastAsia="仿宋_GB2312" w:cs="仿宋_GB2312"/>
          <w:b w:val="0"/>
          <w:bCs/>
          <w:color w:val="000000"/>
          <w:kern w:val="0"/>
          <w:sz w:val="32"/>
          <w:szCs w:val="32"/>
        </w:rPr>
        <w:t>。</w:t>
      </w:r>
    </w:p>
    <w:p>
      <w:pPr>
        <w:widowControl/>
        <w:wordWrap/>
        <w:adjustRightInd/>
        <w:snapToGrid/>
        <w:spacing w:line="560" w:lineRule="exact"/>
        <w:ind w:firstLine="640" w:firstLineChars="200"/>
        <w:jc w:val="left"/>
        <w:textAlignment w:val="auto"/>
        <w:outlineLvl w:val="9"/>
      </w:pPr>
      <w:r>
        <w:rPr>
          <w:rFonts w:hint="eastAsia"/>
          <w:lang w:val="en-US" w:eastAsia="zh-CN"/>
        </w:rPr>
        <w:t>4.</w:t>
      </w:r>
      <w:r>
        <w:rPr>
          <w:rFonts w:hint="eastAsia" w:ascii="仿宋_GB2312" w:hAnsi="宋体" w:eastAsia="仿宋_GB2312" w:cs="仿宋_GB2312"/>
          <w:b/>
          <w:color w:val="000000"/>
          <w:kern w:val="0"/>
          <w:sz w:val="32"/>
          <w:szCs w:val="32"/>
          <w:lang w:eastAsia="zh-CN"/>
        </w:rPr>
        <w:t>卫生健康支出</w:t>
      </w:r>
      <w:r>
        <w:rPr>
          <w:rFonts w:hint="eastAsia" w:ascii="仿宋_GB2312" w:hAnsi="宋体" w:eastAsia="仿宋_GB2312" w:cs="仿宋_GB2312"/>
          <w:b/>
          <w:color w:val="000000"/>
          <w:kern w:val="0"/>
          <w:sz w:val="32"/>
          <w:szCs w:val="32"/>
          <w:lang w:val="en-US" w:eastAsia="zh-CN"/>
        </w:rPr>
        <w:t>(类)</w:t>
      </w:r>
      <w:r>
        <w:rPr>
          <w:rFonts w:hint="eastAsia" w:ascii="仿宋_GB2312" w:hAnsi="宋体" w:eastAsia="仿宋_GB2312" w:cs="仿宋_GB2312"/>
          <w:b/>
          <w:color w:val="000000"/>
          <w:kern w:val="0"/>
          <w:sz w:val="32"/>
          <w:szCs w:val="32"/>
          <w:lang w:eastAsia="zh-CN"/>
        </w:rPr>
        <w:t>基层医疗卫生机构</w:t>
      </w:r>
      <w:r>
        <w:rPr>
          <w:rFonts w:ascii="仿宋_GB2312" w:hAnsi="宋体" w:eastAsia="仿宋_GB2312" w:cs="仿宋_GB2312"/>
          <w:b/>
          <w:color w:val="000000"/>
          <w:kern w:val="0"/>
          <w:sz w:val="32"/>
          <w:szCs w:val="32"/>
        </w:rPr>
        <w:t>（款）</w:t>
      </w:r>
      <w:r>
        <w:rPr>
          <w:rFonts w:hint="eastAsia" w:ascii="仿宋_GB2312" w:hAnsi="宋体" w:eastAsia="仿宋_GB2312" w:cs="仿宋_GB2312"/>
          <w:b/>
          <w:color w:val="000000"/>
          <w:kern w:val="0"/>
          <w:sz w:val="32"/>
          <w:szCs w:val="32"/>
          <w:lang w:eastAsia="zh-CN"/>
        </w:rPr>
        <w:t>其他基层医疗卫生机构支出</w:t>
      </w:r>
      <w:r>
        <w:rPr>
          <w:rFonts w:ascii="仿宋_GB2312" w:hAnsi="宋体" w:eastAsia="仿宋_GB2312" w:cs="仿宋_GB2312"/>
          <w:b/>
          <w:color w:val="000000"/>
          <w:kern w:val="0"/>
          <w:sz w:val="32"/>
          <w:szCs w:val="32"/>
        </w:rPr>
        <w:t xml:space="preserve">（项）。 </w:t>
      </w:r>
    </w:p>
    <w:p>
      <w:pPr>
        <w:widowControl/>
        <w:wordWrap/>
        <w:adjustRightInd/>
        <w:snapToGrid/>
        <w:spacing w:line="560" w:lineRule="exact"/>
        <w:jc w:val="left"/>
        <w:textAlignment w:val="auto"/>
        <w:outlineLvl w:val="9"/>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lang w:val="en-US" w:eastAsia="zh-CN"/>
        </w:rPr>
        <w:t>0.00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69.95</w:t>
      </w:r>
      <w:r>
        <w:rPr>
          <w:rFonts w:ascii="仿宋_GB2312" w:hAnsi="宋体" w:eastAsia="仿宋_GB2312" w:cs="仿宋_GB2312"/>
          <w:color w:val="000000"/>
          <w:kern w:val="0"/>
          <w:sz w:val="32"/>
          <w:szCs w:val="32"/>
        </w:rPr>
        <w:t>万元。决算数大于预算数的主要原因</w:t>
      </w:r>
      <w:r>
        <w:rPr>
          <w:rFonts w:hint="eastAsia" w:ascii="仿宋_GB2312" w:hAnsi="宋体" w:eastAsia="仿宋_GB2312" w:cs="仿宋_GB2312"/>
          <w:color w:val="000000"/>
          <w:kern w:val="0"/>
          <w:sz w:val="32"/>
          <w:szCs w:val="32"/>
          <w:lang w:eastAsia="zh-CN"/>
        </w:rPr>
        <w:t>项目未做预算</w:t>
      </w:r>
      <w:r>
        <w:rPr>
          <w:rFonts w:hint="eastAsia" w:ascii="仿宋_GB2312" w:hAnsi="仿宋_GB2312" w:eastAsia="仿宋_GB2312" w:cs="仿宋_GB2312"/>
          <w:b w:val="0"/>
          <w:bCs/>
          <w:color w:val="000000"/>
          <w:kern w:val="0"/>
          <w:sz w:val="32"/>
          <w:szCs w:val="32"/>
        </w:rPr>
        <w:t>。</w:t>
      </w:r>
    </w:p>
    <w:p>
      <w:pPr>
        <w:widowControl/>
        <w:wordWrap/>
        <w:adjustRightInd/>
        <w:snapToGrid/>
        <w:spacing w:line="560" w:lineRule="exact"/>
        <w:ind w:firstLine="640" w:firstLineChars="200"/>
        <w:jc w:val="left"/>
        <w:textAlignment w:val="auto"/>
        <w:outlineLvl w:val="9"/>
      </w:pPr>
      <w:r>
        <w:rPr>
          <w:rFonts w:hint="eastAsia"/>
          <w:lang w:val="en-US" w:eastAsia="zh-CN"/>
        </w:rPr>
        <w:t>5.</w:t>
      </w:r>
      <w:r>
        <w:rPr>
          <w:rFonts w:hint="eastAsia" w:ascii="仿宋_GB2312" w:hAnsi="宋体" w:eastAsia="仿宋_GB2312" w:cs="仿宋_GB2312"/>
          <w:b/>
          <w:color w:val="000000"/>
          <w:kern w:val="0"/>
          <w:sz w:val="32"/>
          <w:szCs w:val="32"/>
          <w:lang w:eastAsia="zh-CN"/>
        </w:rPr>
        <w:t>卫生健康支出</w:t>
      </w:r>
      <w:r>
        <w:rPr>
          <w:rFonts w:hint="eastAsia" w:ascii="仿宋_GB2312" w:hAnsi="宋体" w:eastAsia="仿宋_GB2312" w:cs="仿宋_GB2312"/>
          <w:b/>
          <w:color w:val="000000"/>
          <w:kern w:val="0"/>
          <w:sz w:val="32"/>
          <w:szCs w:val="32"/>
          <w:lang w:val="en-US" w:eastAsia="zh-CN"/>
        </w:rPr>
        <w:t>(类)公共</w:t>
      </w:r>
      <w:r>
        <w:rPr>
          <w:rFonts w:hint="eastAsia" w:ascii="仿宋_GB2312" w:hAnsi="宋体" w:eastAsia="仿宋_GB2312" w:cs="仿宋_GB2312"/>
          <w:b/>
          <w:color w:val="000000"/>
          <w:kern w:val="0"/>
          <w:sz w:val="32"/>
          <w:szCs w:val="32"/>
          <w:lang w:eastAsia="zh-CN"/>
        </w:rPr>
        <w:t>卫生</w:t>
      </w:r>
      <w:r>
        <w:rPr>
          <w:rFonts w:ascii="仿宋_GB2312" w:hAnsi="宋体" w:eastAsia="仿宋_GB2312" w:cs="仿宋_GB2312"/>
          <w:b/>
          <w:color w:val="000000"/>
          <w:kern w:val="0"/>
          <w:sz w:val="32"/>
          <w:szCs w:val="32"/>
        </w:rPr>
        <w:t>（款）</w:t>
      </w:r>
      <w:r>
        <w:rPr>
          <w:rFonts w:hint="eastAsia" w:ascii="仿宋_GB2312" w:hAnsi="宋体" w:eastAsia="仿宋_GB2312" w:cs="仿宋_GB2312"/>
          <w:b/>
          <w:color w:val="000000"/>
          <w:kern w:val="0"/>
          <w:sz w:val="32"/>
          <w:szCs w:val="32"/>
          <w:lang w:eastAsia="zh-CN"/>
        </w:rPr>
        <w:t>基本公共卫生服务</w:t>
      </w:r>
      <w:r>
        <w:rPr>
          <w:rFonts w:ascii="仿宋_GB2312" w:hAnsi="宋体" w:eastAsia="仿宋_GB2312" w:cs="仿宋_GB2312"/>
          <w:b/>
          <w:color w:val="000000"/>
          <w:kern w:val="0"/>
          <w:sz w:val="32"/>
          <w:szCs w:val="32"/>
        </w:rPr>
        <w:t xml:space="preserve">（项）。 </w:t>
      </w:r>
    </w:p>
    <w:p>
      <w:pPr>
        <w:widowControl/>
        <w:wordWrap/>
        <w:adjustRightInd/>
        <w:snapToGrid/>
        <w:spacing w:line="560" w:lineRule="exact"/>
        <w:jc w:val="left"/>
        <w:textAlignment w:val="auto"/>
        <w:outlineLvl w:val="9"/>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lang w:val="en-US" w:eastAsia="zh-CN"/>
        </w:rPr>
        <w:t>0.00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85.48</w:t>
      </w:r>
      <w:r>
        <w:rPr>
          <w:rFonts w:ascii="仿宋_GB2312" w:hAnsi="宋体" w:eastAsia="仿宋_GB2312" w:cs="仿宋_GB2312"/>
          <w:color w:val="000000"/>
          <w:kern w:val="0"/>
          <w:sz w:val="32"/>
          <w:szCs w:val="32"/>
        </w:rPr>
        <w:t>万元。决算数大于预算数的主要原因</w:t>
      </w:r>
      <w:r>
        <w:rPr>
          <w:rFonts w:hint="eastAsia" w:ascii="仿宋_GB2312" w:hAnsi="宋体" w:eastAsia="仿宋_GB2312" w:cs="仿宋_GB2312"/>
          <w:color w:val="000000"/>
          <w:kern w:val="0"/>
          <w:sz w:val="32"/>
          <w:szCs w:val="32"/>
          <w:lang w:eastAsia="zh-CN"/>
        </w:rPr>
        <w:t>项目未做预算</w:t>
      </w:r>
      <w:r>
        <w:rPr>
          <w:rFonts w:hint="eastAsia" w:ascii="仿宋_GB2312" w:hAnsi="仿宋_GB2312" w:eastAsia="仿宋_GB2312" w:cs="仿宋_GB2312"/>
          <w:b w:val="0"/>
          <w:bCs/>
          <w:color w:val="000000"/>
          <w:kern w:val="0"/>
          <w:sz w:val="32"/>
          <w:szCs w:val="32"/>
        </w:rPr>
        <w:t>。</w:t>
      </w:r>
    </w:p>
    <w:p>
      <w:pPr>
        <w:widowControl/>
        <w:wordWrap/>
        <w:adjustRightInd/>
        <w:snapToGrid/>
        <w:spacing w:line="560" w:lineRule="exact"/>
        <w:ind w:firstLine="640" w:firstLineChars="200"/>
        <w:jc w:val="left"/>
        <w:textAlignment w:val="auto"/>
        <w:outlineLvl w:val="9"/>
      </w:pPr>
      <w:r>
        <w:rPr>
          <w:rFonts w:hint="eastAsia"/>
          <w:lang w:val="en-US" w:eastAsia="zh-CN"/>
        </w:rPr>
        <w:t>6.</w:t>
      </w:r>
      <w:r>
        <w:rPr>
          <w:rFonts w:hint="eastAsia" w:ascii="仿宋_GB2312" w:hAnsi="宋体" w:eastAsia="仿宋_GB2312" w:cs="仿宋_GB2312"/>
          <w:b/>
          <w:color w:val="000000"/>
          <w:kern w:val="0"/>
          <w:sz w:val="32"/>
          <w:szCs w:val="32"/>
          <w:lang w:eastAsia="zh-CN"/>
        </w:rPr>
        <w:t>农林水支出</w:t>
      </w:r>
      <w:r>
        <w:rPr>
          <w:rFonts w:hint="eastAsia" w:ascii="仿宋_GB2312" w:hAnsi="宋体" w:eastAsia="仿宋_GB2312" w:cs="仿宋_GB2312"/>
          <w:b/>
          <w:color w:val="000000"/>
          <w:kern w:val="0"/>
          <w:sz w:val="32"/>
          <w:szCs w:val="32"/>
          <w:lang w:val="en-US" w:eastAsia="zh-CN"/>
        </w:rPr>
        <w:t>(类)</w:t>
      </w:r>
      <w:r>
        <w:rPr>
          <w:rFonts w:hint="eastAsia" w:ascii="仿宋_GB2312" w:hAnsi="宋体" w:eastAsia="仿宋_GB2312" w:cs="仿宋_GB2312"/>
          <w:b/>
          <w:color w:val="000000"/>
          <w:kern w:val="0"/>
          <w:sz w:val="32"/>
          <w:szCs w:val="32"/>
          <w:lang w:eastAsia="zh-CN"/>
        </w:rPr>
        <w:t>扶贫</w:t>
      </w:r>
      <w:r>
        <w:rPr>
          <w:rFonts w:ascii="仿宋_GB2312" w:hAnsi="宋体" w:eastAsia="仿宋_GB2312" w:cs="仿宋_GB2312"/>
          <w:b/>
          <w:color w:val="000000"/>
          <w:kern w:val="0"/>
          <w:sz w:val="32"/>
          <w:szCs w:val="32"/>
        </w:rPr>
        <w:t>（款）</w:t>
      </w:r>
      <w:r>
        <w:rPr>
          <w:rFonts w:hint="eastAsia" w:ascii="仿宋_GB2312" w:hAnsi="宋体" w:eastAsia="仿宋_GB2312" w:cs="仿宋_GB2312"/>
          <w:b/>
          <w:color w:val="000000"/>
          <w:kern w:val="0"/>
          <w:sz w:val="32"/>
          <w:szCs w:val="32"/>
          <w:lang w:eastAsia="zh-CN"/>
        </w:rPr>
        <w:t>其他扶贫支出</w:t>
      </w:r>
      <w:r>
        <w:rPr>
          <w:rFonts w:ascii="仿宋_GB2312" w:hAnsi="宋体" w:eastAsia="仿宋_GB2312" w:cs="仿宋_GB2312"/>
          <w:b/>
          <w:color w:val="000000"/>
          <w:kern w:val="0"/>
          <w:sz w:val="32"/>
          <w:szCs w:val="32"/>
        </w:rPr>
        <w:t xml:space="preserve">（项）。 </w:t>
      </w:r>
    </w:p>
    <w:p>
      <w:pPr>
        <w:widowControl/>
        <w:wordWrap/>
        <w:adjustRightInd/>
        <w:snapToGrid/>
        <w:spacing w:line="560" w:lineRule="exact"/>
        <w:jc w:val="left"/>
        <w:textAlignment w:val="auto"/>
        <w:outlineLvl w:val="9"/>
      </w:pPr>
      <w:r>
        <w:rPr>
          <w:rFonts w:hint="eastAsia" w:ascii="仿宋_GB2312" w:hAnsi="宋体" w:eastAsia="仿宋_GB2312" w:cs="仿宋_GB2312"/>
          <w:color w:val="000000"/>
          <w:kern w:val="0"/>
          <w:sz w:val="32"/>
          <w:szCs w:val="32"/>
          <w:lang w:val="en-US" w:eastAsia="zh-CN"/>
        </w:rPr>
        <w:t xml:space="preserve">    </w:t>
      </w: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lang w:val="en-US" w:eastAsia="zh-CN"/>
        </w:rPr>
        <w:t>0.00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1.08</w:t>
      </w:r>
      <w:r>
        <w:rPr>
          <w:rFonts w:ascii="仿宋_GB2312" w:hAnsi="宋体" w:eastAsia="仿宋_GB2312" w:cs="仿宋_GB2312"/>
          <w:color w:val="000000"/>
          <w:kern w:val="0"/>
          <w:sz w:val="32"/>
          <w:szCs w:val="32"/>
        </w:rPr>
        <w:t>万元。决算数大于预算数的主要原因</w:t>
      </w:r>
      <w:r>
        <w:rPr>
          <w:rFonts w:hint="eastAsia" w:ascii="仿宋_GB2312" w:hAnsi="宋体" w:eastAsia="仿宋_GB2312" w:cs="仿宋_GB2312"/>
          <w:color w:val="000000"/>
          <w:kern w:val="0"/>
          <w:sz w:val="32"/>
          <w:szCs w:val="32"/>
          <w:lang w:eastAsia="zh-CN"/>
        </w:rPr>
        <w:t>项目未做预算</w:t>
      </w:r>
      <w:r>
        <w:rPr>
          <w:rFonts w:hint="eastAsia" w:ascii="仿宋_GB2312" w:hAnsi="仿宋_GB2312" w:eastAsia="仿宋_GB2312" w:cs="仿宋_GB2312"/>
          <w:b w:val="0"/>
          <w:bCs/>
          <w:color w:val="000000"/>
          <w:kern w:val="0"/>
          <w:sz w:val="32"/>
          <w:szCs w:val="32"/>
        </w:rPr>
        <w:t>。</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r>
        <w:rPr>
          <w:rFonts w:ascii="黑体" w:hAnsi="黑体" w:eastAsia="黑体"/>
          <w:color w:val="000000"/>
          <w:kern w:val="0"/>
          <w:szCs w:val="32"/>
        </w:rPr>
        <w:t xml:space="preserve"> </w:t>
      </w:r>
    </w:p>
    <w:p>
      <w:pPr>
        <w:widowControl/>
        <w:wordWrap/>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rPr>
        <w:t>一般公共预算财政拨款基本支出</w:t>
      </w:r>
      <w:r>
        <w:rPr>
          <w:rFonts w:hint="eastAsia" w:ascii="仿宋_GB2312" w:hAnsi="宋体" w:eastAsia="仿宋_GB2312" w:cs="仿宋_GB2312"/>
          <w:color w:val="000000"/>
          <w:kern w:val="0"/>
          <w:sz w:val="32"/>
          <w:szCs w:val="32"/>
          <w:lang w:val="en-US" w:eastAsia="zh-CN"/>
        </w:rPr>
        <w:t>238.98</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lang w:eastAsia="zh-CN"/>
        </w:rPr>
        <w:t>全部为</w:t>
      </w:r>
      <w:r>
        <w:rPr>
          <w:rFonts w:ascii="仿宋_GB2312" w:hAnsi="仿宋_GB2312" w:eastAsia="仿宋_GB2312" w:cs="仿宋_GB2312"/>
          <w:color w:val="000000"/>
          <w:kern w:val="0"/>
          <w:sz w:val="31"/>
          <w:szCs w:val="31"/>
        </w:rPr>
        <w:t>人员经费支出。</w:t>
      </w:r>
    </w:p>
    <w:p>
      <w:pPr>
        <w:widowControl/>
        <w:wordWrap/>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包括基本工资</w:t>
      </w:r>
      <w:r>
        <w:rPr>
          <w:rFonts w:hint="eastAsia" w:ascii="仿宋_GB2312" w:hAnsi="宋体" w:eastAsia="仿宋_GB2312" w:cs="仿宋_GB2312"/>
          <w:color w:val="000000"/>
          <w:kern w:val="0"/>
          <w:sz w:val="32"/>
          <w:szCs w:val="32"/>
          <w:lang w:val="en-US" w:eastAsia="zh-CN"/>
        </w:rPr>
        <w:t>64.45</w:t>
      </w:r>
      <w:r>
        <w:rPr>
          <w:rFonts w:hint="eastAsia"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eastAsia="zh-CN"/>
        </w:rPr>
        <w:t>、津贴补贴</w:t>
      </w:r>
      <w:r>
        <w:rPr>
          <w:rFonts w:hint="eastAsia" w:ascii="仿宋_GB2312" w:hAnsi="宋体" w:eastAsia="仿宋_GB2312" w:cs="仿宋_GB2312"/>
          <w:color w:val="000000"/>
          <w:kern w:val="0"/>
          <w:sz w:val="32"/>
          <w:szCs w:val="32"/>
          <w:lang w:val="en-US" w:eastAsia="zh-CN"/>
        </w:rPr>
        <w:t>44.79万元、绩效工资75.79万元、机关事业单位基本养老保险缴费26.12万元、职工基本医疗保险缴费5.38万元、住房公积金22.09万元</w:t>
      </w:r>
      <w:r>
        <w:rPr>
          <w:rFonts w:hint="eastAsia" w:ascii="仿宋_GB2312" w:hAnsi="宋体" w:eastAsia="仿宋_GB2312" w:cs="仿宋_GB2312"/>
          <w:color w:val="000000"/>
          <w:kern w:val="0"/>
          <w:sz w:val="32"/>
          <w:szCs w:val="32"/>
        </w:rPr>
        <w:t>。</w:t>
      </w:r>
    </w:p>
    <w:p>
      <w:pPr>
        <w:numPr>
          <w:ilvl w:val="0"/>
          <w:numId w:val="2"/>
        </w:num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一般公共预算财政拨款“三公”经费及会议费、培训费支出决算情况说明</w:t>
      </w:r>
      <w:r>
        <w:rPr>
          <w:rFonts w:ascii="黑体" w:hAnsi="黑体" w:eastAsia="黑体"/>
          <w:color w:val="000000"/>
          <w:kern w:val="0"/>
          <w:szCs w:val="32"/>
        </w:rPr>
        <w:t xml:space="preserve"> </w:t>
      </w:r>
    </w:p>
    <w:p>
      <w:pPr>
        <w:widowControl/>
        <w:spacing w:line="560" w:lineRule="exact"/>
        <w:ind w:firstLine="643" w:firstLineChars="200"/>
        <w:jc w:val="left"/>
      </w:pPr>
      <w:r>
        <w:rPr>
          <w:rFonts w:hint="eastAsia" w:ascii="楷体_GB2312" w:hAnsi="宋体" w:eastAsia="楷体_GB2312" w:cs="楷体_GB2312"/>
          <w:b/>
          <w:color w:val="000000"/>
          <w:kern w:val="0"/>
          <w:szCs w:val="32"/>
        </w:rPr>
        <w:t>（一）“三公”经费财政拨款支出决算总体情况说明。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rPr>
          <w:rFonts w:hint="eastAsia" w:eastAsia="方正仿宋简体"/>
          <w:lang w:eastAsia="zh-CN"/>
        </w:rPr>
      </w:pPr>
      <w:r>
        <w:rPr>
          <w:rFonts w:hint="eastAsia"/>
          <w:lang w:eastAsia="zh-CN"/>
        </w:rPr>
        <w:t>无“三公”经费财政拨款支出</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（二）“三公”经费财政拨款支出决算具体情况说明。</w:t>
      </w:r>
    </w:p>
    <w:p>
      <w:pPr>
        <w:widowControl/>
        <w:spacing w:line="560" w:lineRule="exact"/>
        <w:ind w:firstLine="640" w:firstLineChars="200"/>
        <w:jc w:val="left"/>
      </w:pPr>
      <w:r>
        <w:rPr>
          <w:rFonts w:hint="eastAsia" w:ascii="仿宋_GB2312" w:hAnsi="宋体" w:eastAsia="仿宋_GB2312" w:cs="仿宋_GB2312"/>
          <w:color w:val="000000"/>
          <w:kern w:val="0"/>
          <w:szCs w:val="32"/>
          <w:lang w:eastAsia="zh-CN"/>
        </w:rPr>
        <w:t>无</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1.</w:t>
      </w:r>
      <w:r>
        <w:rPr>
          <w:rFonts w:hint="eastAsia" w:ascii="仿宋_GB2312" w:hAnsi="仿宋" w:eastAsia="仿宋_GB2312"/>
          <w:b/>
          <w:bCs/>
          <w:szCs w:val="32"/>
        </w:rPr>
        <w:t>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hint="eastAsia" w:ascii="仿宋_GB2312" w:hAnsi="仿宋" w:eastAsia="仿宋_GB2312"/>
          <w:szCs w:val="32"/>
          <w:lang w:eastAsia="zh-CN"/>
        </w:rPr>
      </w:pPr>
      <w:r>
        <w:rPr>
          <w:rFonts w:hint="eastAsia" w:ascii="仿宋_GB2312" w:hAnsi="仿宋" w:eastAsia="仿宋_GB2312"/>
          <w:szCs w:val="32"/>
          <w:lang w:eastAsia="zh-CN"/>
        </w:rPr>
        <w:t>无</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2.</w:t>
      </w:r>
      <w:r>
        <w:rPr>
          <w:rFonts w:hint="eastAsia" w:ascii="仿宋_GB2312" w:hAnsi="仿宋" w:eastAsia="仿宋_GB2312"/>
          <w:b/>
          <w:bCs/>
          <w:szCs w:val="32"/>
        </w:rPr>
        <w:t>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hint="eastAsia" w:ascii="仿宋_GB2312" w:hAnsi="仿宋" w:eastAsia="仿宋_GB2312"/>
          <w:szCs w:val="32"/>
          <w:lang w:eastAsia="zh-CN"/>
        </w:rPr>
      </w:pPr>
      <w:r>
        <w:rPr>
          <w:rFonts w:hint="eastAsia" w:ascii="仿宋_GB2312" w:hAnsi="仿宋" w:eastAsia="仿宋_GB2312"/>
          <w:szCs w:val="32"/>
          <w:lang w:eastAsia="zh-CN"/>
        </w:rPr>
        <w:t>无</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3.</w:t>
      </w:r>
      <w:r>
        <w:rPr>
          <w:rFonts w:hint="eastAsia" w:ascii="仿宋_GB2312" w:hAnsi="仿宋" w:eastAsia="仿宋_GB2312"/>
          <w:b/>
          <w:bCs/>
          <w:szCs w:val="32"/>
        </w:rPr>
        <w:t>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numPr>
          <w:ilvl w:val="0"/>
          <w:numId w:val="3"/>
        </w:numPr>
        <w:spacing w:line="560" w:lineRule="exact"/>
        <w:ind w:firstLine="640" w:firstLineChars="200"/>
        <w:rPr>
          <w:rFonts w:ascii="仿宋_GB2312" w:hAnsi="仿宋" w:eastAsia="仿宋_GB2312"/>
          <w:b/>
          <w:bCs/>
          <w:szCs w:val="32"/>
        </w:rPr>
      </w:pPr>
      <w:r>
        <w:rPr>
          <w:rFonts w:hint="eastAsia" w:ascii="仿宋_GB2312" w:hAnsi="仿宋" w:eastAsia="仿宋_GB2312"/>
          <w:szCs w:val="32"/>
          <w:lang w:eastAsia="zh-CN"/>
        </w:rPr>
        <w:t>无</w:t>
      </w:r>
    </w:p>
    <w:p>
      <w:pPr>
        <w:numPr>
          <w:ilvl w:val="0"/>
          <w:numId w:val="3"/>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hint="eastAsia" w:ascii="仿宋_GB2312" w:hAnsi="仿宋" w:eastAsia="仿宋_GB2312"/>
          <w:szCs w:val="32"/>
          <w:lang w:eastAsia="zh-CN"/>
        </w:rPr>
      </w:pPr>
      <w:r>
        <w:rPr>
          <w:rFonts w:hint="eastAsia" w:ascii="仿宋_GB2312" w:hAnsi="仿宋" w:eastAsia="仿宋_GB2312"/>
          <w:szCs w:val="32"/>
          <w:lang w:eastAsia="zh-CN"/>
        </w:rPr>
        <w:t>无</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wordWrap/>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lang w:val="en-US" w:eastAsia="zh-CN"/>
        </w:rPr>
        <w:t>0.06</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0.06</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lang w:val="en-US" w:eastAsia="zh-CN"/>
        </w:rPr>
        <w:t>100.00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lang w:eastAsia="zh-CN"/>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lang w:eastAsia="zh-CN"/>
        </w:rPr>
        <w:t>持平</w:t>
      </w:r>
      <w:r>
        <w:rPr>
          <w:rFonts w:hint="eastAsia" w:ascii="仿宋_GB2312" w:hAnsi="宋体" w:eastAsia="仿宋_GB2312" w:cs="仿宋_GB2312"/>
          <w:color w:val="000000"/>
          <w:kern w:val="0"/>
          <w:sz w:val="32"/>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wordWrap/>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lang w:val="en-US" w:eastAsia="zh-CN"/>
        </w:rPr>
        <w:t>0.00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0.00</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lang w:val="en-US" w:eastAsia="zh-CN"/>
        </w:rPr>
        <w:t>100.00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lang w:eastAsia="zh-CN"/>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lang w:eastAsia="zh-CN"/>
        </w:rPr>
        <w:t>持平</w:t>
      </w:r>
      <w:r>
        <w:rPr>
          <w:rFonts w:hint="eastAsia" w:ascii="仿宋_GB2312" w:hAnsi="宋体" w:eastAsia="仿宋_GB2312" w:cs="仿宋_GB2312"/>
          <w:color w:val="000000"/>
          <w:kern w:val="0"/>
          <w:sz w:val="32"/>
          <w:szCs w:val="32"/>
        </w:rPr>
        <w:t>。</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r>
        <w:rPr>
          <w:rFonts w:ascii="黑体" w:hAnsi="黑体" w:eastAsia="黑体"/>
          <w:color w:val="000000"/>
          <w:kern w:val="0"/>
          <w:szCs w:val="32"/>
        </w:rPr>
        <w:t xml:space="preserve"> </w:t>
      </w:r>
    </w:p>
    <w:p>
      <w:pPr>
        <w:widowControl/>
        <w:spacing w:line="560" w:lineRule="exact"/>
        <w:ind w:firstLine="640" w:firstLineChars="200"/>
        <w:jc w:val="left"/>
        <w:rPr>
          <w:rFonts w:hint="eastAsia" w:ascii="仿宋_GB2312" w:hAnsi="宋体" w:eastAsia="仿宋_GB2312" w:cs="仿宋_GB2312"/>
          <w:color w:val="000000"/>
          <w:kern w:val="0"/>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度政府性基金</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lang w:val="en-US" w:eastAsia="zh-CN"/>
        </w:rPr>
        <w:t>0.00</w:t>
      </w:r>
      <w:r>
        <w:rPr>
          <w:rFonts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eastAsia="zh-CN"/>
        </w:rPr>
        <w:t>收入</w:t>
      </w:r>
      <w:r>
        <w:rPr>
          <w:rFonts w:hint="eastAsia" w:ascii="仿宋_GB2312" w:hAnsi="宋体" w:eastAsia="仿宋_GB2312" w:cs="仿宋_GB2312"/>
          <w:color w:val="000000"/>
          <w:kern w:val="0"/>
          <w:sz w:val="32"/>
          <w:szCs w:val="32"/>
          <w:lang w:val="en-US" w:eastAsia="zh-CN"/>
        </w:rPr>
        <w:t>50.00万元，</w:t>
      </w:r>
      <w:r>
        <w:rPr>
          <w:rFonts w:ascii="仿宋_GB2312" w:hAnsi="宋体" w:eastAsia="仿宋_GB2312" w:cs="仿宋_GB2312"/>
          <w:color w:val="000000"/>
          <w:kern w:val="0"/>
          <w:sz w:val="32"/>
          <w:szCs w:val="32"/>
        </w:rPr>
        <w:t>支出决算为</w:t>
      </w:r>
      <w:r>
        <w:rPr>
          <w:rFonts w:hint="eastAsia" w:ascii="仿宋_GB2312" w:hAnsi="宋体" w:eastAsia="仿宋_GB2312" w:cs="仿宋_GB2312"/>
          <w:color w:val="000000"/>
          <w:kern w:val="0"/>
          <w:sz w:val="32"/>
          <w:szCs w:val="32"/>
          <w:lang w:val="en-US" w:eastAsia="zh-CN"/>
        </w:rPr>
        <w:t>0.00</w:t>
      </w:r>
      <w:r>
        <w:rPr>
          <w:rFonts w:ascii="仿宋_GB2312" w:hAnsi="宋体" w:eastAsia="仿宋_GB2312" w:cs="仿宋_GB2312"/>
          <w:color w:val="000000"/>
          <w:kern w:val="0"/>
          <w:sz w:val="32"/>
          <w:szCs w:val="32"/>
        </w:rPr>
        <w:t>万元，决算数</w:t>
      </w:r>
      <w:r>
        <w:rPr>
          <w:rFonts w:hint="eastAsia" w:ascii="仿宋_GB2312" w:hAnsi="宋体" w:eastAsia="仿宋_GB2312" w:cs="仿宋_GB2312"/>
          <w:color w:val="000000"/>
          <w:kern w:val="0"/>
          <w:sz w:val="32"/>
          <w:szCs w:val="32"/>
          <w:lang w:eastAsia="zh-CN"/>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lang w:eastAsia="zh-CN"/>
        </w:rPr>
        <w:t>相差</w:t>
      </w:r>
      <w:r>
        <w:rPr>
          <w:rFonts w:hint="eastAsia" w:ascii="仿宋_GB2312" w:hAnsi="宋体" w:eastAsia="仿宋_GB2312" w:cs="仿宋_GB2312"/>
          <w:color w:val="000000"/>
          <w:kern w:val="0"/>
          <w:sz w:val="32"/>
          <w:szCs w:val="32"/>
          <w:lang w:val="en-US" w:eastAsia="zh-CN"/>
        </w:rPr>
        <w:t>50.00万元，因</w:t>
      </w:r>
      <w:r>
        <w:rPr>
          <w:rFonts w:hint="eastAsia" w:ascii="仿宋_GB2312" w:hAnsi="宋体" w:eastAsia="仿宋_GB2312" w:cs="仿宋_GB2312"/>
          <w:color w:val="000000"/>
          <w:kern w:val="0"/>
          <w:sz w:val="32"/>
          <w:szCs w:val="32"/>
          <w:lang w:eastAsia="zh-CN"/>
        </w:rPr>
        <w:t>未支出原因为已结转下年，未</w:t>
      </w:r>
      <w:r>
        <w:rPr>
          <w:rFonts w:ascii="仿宋_GB2312" w:hAnsi="宋体" w:eastAsia="仿宋_GB2312" w:cs="仿宋_GB2312"/>
          <w:color w:val="000000"/>
          <w:kern w:val="0"/>
          <w:sz w:val="32"/>
          <w:szCs w:val="32"/>
        </w:rPr>
        <w:t>完成预算的</w:t>
      </w:r>
      <w:r>
        <w:rPr>
          <w:rFonts w:hint="eastAsia" w:ascii="仿宋_GB2312" w:hAnsi="宋体" w:eastAsia="仿宋_GB2312" w:cs="仿宋_GB2312"/>
          <w:color w:val="000000"/>
          <w:kern w:val="0"/>
          <w:sz w:val="32"/>
          <w:szCs w:val="32"/>
          <w:lang w:val="en-US" w:eastAsia="zh-CN"/>
        </w:rPr>
        <w:t>100.00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widowControl/>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（一）预算绩效管理工作开展情况说明。</w:t>
      </w:r>
      <w:r>
        <w:rPr>
          <w:rFonts w:ascii="楷体_GB2312" w:hAnsi="宋体" w:eastAsia="楷体_GB2312" w:cs="楷体_GB2312"/>
          <w:b/>
          <w:color w:val="000000"/>
          <w:kern w:val="0"/>
          <w:szCs w:val="32"/>
        </w:rPr>
        <w:t xml:space="preserve">     </w:t>
      </w:r>
    </w:p>
    <w:p>
      <w:pPr>
        <w:widowControl/>
        <w:wordWrap/>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0.00</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0.00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rPr>
        <w:t>组织对 2019年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lang w:eastAsia="zh-CN"/>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rPr>
        <w:t>个，</w:t>
      </w:r>
      <w:r>
        <w:rPr>
          <w:rFonts w:ascii="仿宋_GB2312" w:hAnsi="仿宋_GB2312" w:eastAsia="仿宋_GB2312" w:cs="仿宋_GB2312"/>
          <w:color w:val="000000"/>
          <w:kern w:val="0"/>
          <w:sz w:val="31"/>
          <w:szCs w:val="31"/>
        </w:rPr>
        <w:t>共涉及资金</w:t>
      </w:r>
      <w:r>
        <w:rPr>
          <w:rFonts w:hint="eastAsia" w:ascii="仿宋_GB2312" w:hAnsi="仿宋_GB2312" w:eastAsia="仿宋_GB2312" w:cs="仿宋_GB2312"/>
          <w:color w:val="000000"/>
          <w:kern w:val="0"/>
          <w:sz w:val="31"/>
          <w:szCs w:val="31"/>
          <w:lang w:val="en-US" w:eastAsia="zh-CN"/>
        </w:rPr>
        <w:t>0.00</w:t>
      </w:r>
      <w:r>
        <w:rPr>
          <w:rFonts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lang w:val="en-US" w:eastAsia="zh-CN"/>
        </w:rPr>
        <w:t>0.00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lang w:eastAsia="zh-CN"/>
        </w:rPr>
        <w:t>。</w:t>
      </w:r>
    </w:p>
    <w:p>
      <w:pPr>
        <w:widowControl/>
        <w:wordWrap/>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color w:val="000000"/>
          <w:kern w:val="0"/>
          <w:sz w:val="31"/>
          <w:szCs w:val="31"/>
          <w:lang w:val="en-US" w:eastAsia="zh-CN"/>
        </w:rPr>
        <w:t>764.85</w:t>
      </w:r>
      <w:r>
        <w:rPr>
          <w:rFonts w:hint="eastAsia" w:ascii="仿宋_GB2312" w:hAnsi="仿宋_GB2312" w:eastAsia="仿宋_GB2312" w:cs="仿宋_GB2312"/>
          <w:sz w:val="32"/>
          <w:szCs w:val="32"/>
        </w:rPr>
        <w:t>万元。</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lang w:eastAsia="zh-CN"/>
        </w:rPr>
        <w:t>基本公共卫生服务</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175.3</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175.3</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完善</w:t>
      </w:r>
      <w:r>
        <w:rPr>
          <w:rFonts w:hint="eastAsia" w:ascii="仿宋_GB2312" w:hAnsi="仿宋_GB2312" w:eastAsia="仿宋_GB2312" w:cs="仿宋_GB2312"/>
          <w:color w:val="000000"/>
          <w:kern w:val="0"/>
          <w:sz w:val="31"/>
          <w:szCs w:val="31"/>
          <w:lang w:eastAsia="zh-CN"/>
        </w:rPr>
        <w:t>基本公共卫生服务居民的</w:t>
      </w:r>
      <w:r>
        <w:rPr>
          <w:rFonts w:hint="eastAsia" w:ascii="仿宋_GB2312" w:hAnsi="仿宋_GB2312" w:eastAsia="仿宋_GB2312" w:cs="仿宋_GB2312"/>
          <w:color w:val="000000"/>
          <w:kern w:val="0"/>
          <w:sz w:val="31"/>
          <w:szCs w:val="31"/>
        </w:rPr>
        <w:t>优惠政策，维护</w:t>
      </w:r>
      <w:r>
        <w:rPr>
          <w:rFonts w:hint="eastAsia" w:ascii="仿宋_GB2312" w:hAnsi="仿宋_GB2312" w:eastAsia="仿宋_GB2312" w:cs="仿宋_GB2312"/>
          <w:color w:val="000000"/>
          <w:kern w:val="0"/>
          <w:sz w:val="31"/>
          <w:szCs w:val="31"/>
          <w:lang w:eastAsia="zh-CN"/>
        </w:rPr>
        <w:t>辖区居民</w:t>
      </w:r>
      <w:r>
        <w:rPr>
          <w:rFonts w:hint="eastAsia" w:ascii="仿宋_GB2312" w:hAnsi="仿宋_GB2312" w:eastAsia="仿宋_GB2312" w:cs="仿宋_GB2312"/>
          <w:color w:val="000000"/>
          <w:kern w:val="0"/>
          <w:sz w:val="31"/>
          <w:szCs w:val="31"/>
        </w:rPr>
        <w:t>的合</w:t>
      </w:r>
      <w:bookmarkStart w:id="4" w:name="_GoBack"/>
      <w:bookmarkEnd w:id="4"/>
      <w:r>
        <w:rPr>
          <w:rFonts w:hint="eastAsia" w:ascii="仿宋_GB2312" w:hAnsi="仿宋_GB2312" w:eastAsia="仿宋_GB2312" w:cs="仿宋_GB2312"/>
          <w:color w:val="000000"/>
          <w:kern w:val="0"/>
          <w:sz w:val="31"/>
          <w:szCs w:val="31"/>
        </w:rPr>
        <w:t>法权益。</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通过项目实施</w:t>
      </w:r>
      <w:r>
        <w:rPr>
          <w:rFonts w:hint="eastAsia" w:ascii="仿宋_GB2312" w:hAnsi="仿宋_GB2312" w:eastAsia="仿宋_GB2312" w:cs="仿宋_GB2312"/>
          <w:color w:val="000000"/>
          <w:kern w:val="0"/>
          <w:sz w:val="31"/>
          <w:szCs w:val="31"/>
          <w:lang w:eastAsia="zh-CN"/>
        </w:rPr>
        <w:t>向辖</w:t>
      </w:r>
      <w:r>
        <w:rPr>
          <w:rFonts w:hint="eastAsia" w:ascii="仿宋_GB2312" w:hAnsi="仿宋_GB2312" w:eastAsia="仿宋_GB2312" w:cs="仿宋_GB2312"/>
          <w:color w:val="000000"/>
          <w:kern w:val="0"/>
          <w:sz w:val="31"/>
          <w:szCs w:val="31"/>
        </w:rPr>
        <w:t>区</w:t>
      </w:r>
      <w:r>
        <w:rPr>
          <w:rFonts w:hint="eastAsia" w:ascii="仿宋_GB2312" w:hAnsi="仿宋_GB2312" w:eastAsia="仿宋_GB2312" w:cs="仿宋_GB2312"/>
          <w:color w:val="000000"/>
          <w:kern w:val="0"/>
          <w:sz w:val="31"/>
          <w:szCs w:val="31"/>
          <w:lang w:eastAsia="zh-CN"/>
        </w:rPr>
        <w:t>居民建立居民档案，对妇幼人员进行健康体检登记建册，对慢性病人员进行监管，年满</w:t>
      </w:r>
      <w:r>
        <w:rPr>
          <w:rFonts w:hint="eastAsia" w:ascii="仿宋_GB2312" w:hAnsi="仿宋_GB2312" w:eastAsia="仿宋_GB2312" w:cs="仿宋_GB2312"/>
          <w:color w:val="000000"/>
          <w:kern w:val="0"/>
          <w:sz w:val="31"/>
          <w:szCs w:val="31"/>
          <w:lang w:val="en-US" w:eastAsia="zh-CN"/>
        </w:rPr>
        <w:t>65岁以上老年人进行免费体检并对所有居民进行健康宣教</w:t>
      </w:r>
      <w:r>
        <w:rPr>
          <w:rFonts w:hint="eastAsia"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lang w:eastAsia="zh-CN"/>
        </w:rPr>
        <w:t>保障基本公共卫生服务的</w:t>
      </w:r>
      <w:r>
        <w:rPr>
          <w:rFonts w:hint="eastAsia" w:ascii="仿宋_GB2312" w:hAnsi="仿宋_GB2312" w:eastAsia="仿宋_GB2312" w:cs="仿宋_GB2312"/>
          <w:color w:val="000000"/>
          <w:kern w:val="0"/>
          <w:sz w:val="31"/>
          <w:szCs w:val="31"/>
        </w:rPr>
        <w:t>合法权益。</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预算不够全面，项目实施过程中的监督与考核欠缺</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对项目进行全面预算管理，完善项目实施过程中的监督与考核</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wordWrap/>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lang w:eastAsia="zh-CN"/>
        </w:rPr>
        <w:t>本部门</w:t>
      </w:r>
      <w:r>
        <w:rPr>
          <w:rFonts w:hint="eastAsia" w:ascii="仿宋_GB2312" w:hAnsi="仿宋_GB2312" w:eastAsia="仿宋_GB2312" w:cs="仿宋_GB2312"/>
          <w:color w:val="000000"/>
          <w:kern w:val="0"/>
          <w:sz w:val="31"/>
          <w:szCs w:val="31"/>
          <w:lang w:val="en-US" w:eastAsia="zh-CN"/>
        </w:rPr>
        <w:t>2019年度整体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lang w:val="en-US" w:eastAsia="zh-CN"/>
        </w:rPr>
        <w:t>73</w:t>
      </w:r>
      <w:r>
        <w:rPr>
          <w:rFonts w:ascii="仿宋_GB2312" w:hAnsi="仿宋_GB2312" w:eastAsia="仿宋_GB2312" w:cs="仿宋_GB2312"/>
          <w:color w:val="000000"/>
          <w:kern w:val="0"/>
          <w:sz w:val="31"/>
          <w:szCs w:val="31"/>
        </w:rPr>
        <w:t>分。全年预算数</w:t>
      </w:r>
      <w:r>
        <w:rPr>
          <w:rFonts w:hint="eastAsia" w:ascii="仿宋_GB2312" w:hAnsi="仿宋_GB2312" w:eastAsia="仿宋_GB2312" w:cs="仿宋_GB2312"/>
          <w:color w:val="000000"/>
          <w:kern w:val="0"/>
          <w:sz w:val="31"/>
          <w:szCs w:val="31"/>
          <w:lang w:val="en-US" w:eastAsia="zh-CN"/>
        </w:rPr>
        <w:t>175.35</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764.85</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100.00</w:t>
      </w:r>
      <w:r>
        <w:rPr>
          <w:rFonts w:ascii="仿宋_GB2312" w:hAnsi="仿宋_GB2312" w:eastAsia="仿宋_GB2312" w:cs="仿宋_GB2312"/>
          <w:color w:val="000000"/>
          <w:kern w:val="0"/>
          <w:sz w:val="31"/>
          <w:szCs w:val="31"/>
        </w:rPr>
        <w:t>%。</w:t>
      </w:r>
    </w:p>
    <w:p>
      <w:pPr>
        <w:widowControl/>
        <w:wordWrap/>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lang w:eastAsia="zh-CN"/>
        </w:rPr>
        <w:t>预算完成率达到</w:t>
      </w:r>
      <w:r>
        <w:rPr>
          <w:rFonts w:hint="eastAsia" w:ascii="仿宋_GB2312" w:hAnsi="仿宋_GB2312" w:eastAsia="仿宋_GB2312" w:cs="仿宋_GB2312"/>
          <w:color w:val="000000"/>
          <w:kern w:val="0"/>
          <w:sz w:val="31"/>
          <w:szCs w:val="31"/>
          <w:lang w:val="en-US" w:eastAsia="zh-CN"/>
        </w:rPr>
        <w:t>100%，得5分；支出进度率、半年支出进度、前三季度支出进度均达到相关的指标要求得5分；“三公经费”控制率达到100%，得5分。资产管理规范性较好，达到了管理要求的67%，资金使用合规性更是达到了80%。</w:t>
      </w:r>
    </w:p>
    <w:p>
      <w:pPr>
        <w:widowControl/>
        <w:wordWrap/>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eastAsia="zh-CN"/>
        </w:rPr>
        <w:t>主要工作绩效是</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lang w:eastAsia="zh-CN"/>
        </w:rPr>
        <w:t>预算完成率、支出进度率、“三公经费”控制率完全达到目标要求；资产管理规范性、资金使用合规性基本达到目标要求</w:t>
      </w:r>
      <w:r>
        <w:rPr>
          <w:rFonts w:ascii="仿宋_GB2312" w:hAnsi="仿宋_GB2312" w:eastAsia="仿宋_GB2312" w:cs="仿宋_GB2312"/>
          <w:color w:val="000000"/>
          <w:kern w:val="0"/>
          <w:sz w:val="31"/>
          <w:szCs w:val="31"/>
        </w:rPr>
        <w:t>。</w:t>
      </w:r>
    </w:p>
    <w:p>
      <w:pPr>
        <w:widowControl/>
        <w:wordWrap/>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年初预算不全面。年初预算只涉及人员经费的基本预算，其他收入与支出未做预算；</w:t>
      </w:r>
      <w:r>
        <w:rPr>
          <w:rFonts w:hint="eastAsia" w:ascii="仿宋_GB2312" w:hAnsi="仿宋_GB2312" w:eastAsia="仿宋_GB2312" w:cs="仿宋_GB2312"/>
          <w:color w:val="000000"/>
          <w:kern w:val="0"/>
          <w:sz w:val="31"/>
          <w:szCs w:val="31"/>
          <w:lang w:val="en-US" w:eastAsia="zh-CN"/>
        </w:rPr>
        <w:t>对项目收入与支出部分未做预算</w:t>
      </w:r>
      <w:r>
        <w:rPr>
          <w:rFonts w:ascii="仿宋_GB2312" w:hAnsi="仿宋_GB2312" w:eastAsia="仿宋_GB2312" w:cs="仿宋_GB2312"/>
          <w:color w:val="000000"/>
          <w:kern w:val="0"/>
          <w:sz w:val="31"/>
          <w:szCs w:val="31"/>
        </w:rPr>
        <w:t>。</w:t>
      </w:r>
    </w:p>
    <w:p>
      <w:pPr>
        <w:widowControl/>
        <w:wordWrap/>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年初进行全面预算，既要对基本支出的收入与支出进行预算，也要对项目收入与支出做预算</w:t>
      </w:r>
      <w:r>
        <w:rPr>
          <w:rFonts w:hint="eastAsia"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lang w:eastAsia="zh-CN"/>
        </w:rPr>
        <w:t>尽可能的提高预算指标实际可操作性。</w: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bookmarkStart w:id="0" w:name="_1662907080"/>
      <w:bookmarkEnd w:id="0"/>
      <w:bookmarkStart w:id="1" w:name="_1662907596"/>
      <w:bookmarkEnd w:id="1"/>
      <w:bookmarkStart w:id="2" w:name="_1662907161"/>
      <w:bookmarkEnd w:id="2"/>
      <w:r>
        <w:rPr>
          <w:rFonts w:ascii="仿宋_GB2312" w:hAnsi="仿宋_GB2312" w:eastAsia="仿宋_GB2312" w:cs="仿宋_GB2312"/>
          <w:color w:val="000000"/>
          <w:sz w:val="31"/>
          <w:szCs w:val="31"/>
        </w:rPr>
        <w:object>
          <v:shape id="_x0000_i1025" o:spt="75" type="#_x0000_t75" style="height:603pt;width:381pt;" o:ole="t" filled="f" o:preferrelative="t" stroked="f" coordsize="21600,21600">
            <v:path/>
            <v:fill on="f" focussize="0,0"/>
            <v:stroke on="f" joinstyle="miter"/>
            <v:imagedata r:id="rId7" o:title=""/>
            <o:lock v:ext="edit" aspectratio="f"/>
            <w10:wrap type="none"/>
            <w10:anchorlock/>
          </v:shape>
          <o:OLEObject Type="Embed" ProgID="Excel.Sheet.12" ShapeID="_x0000_i1025" DrawAspect="Content" ObjectID="_1468075725" r:id="rId6">
            <o:LockedField>false</o:LockedField>
          </o:OLEObject>
        </w:objec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object>
          <v:shape id="_x0000_i1026" o:spt="75" type="#_x0000_t75" style="height:1127.15pt;width:692.4pt;" o:ole="t" filled="f" o:preferrelative="t" stroked="f" coordsize="21600,21600">
            <v:path/>
            <v:fill on="f" focussize="0,0"/>
            <v:stroke on="f"/>
            <v:imagedata r:id="rId9" o:title=""/>
            <o:lock v:ext="edit" aspectratio="f"/>
            <w10:wrap type="none"/>
            <w10:anchorlock/>
          </v:shape>
          <o:OLEObject Type="Embed" ProgID="Excel.Sheet.12" ShapeID="_x0000_i1026" DrawAspect="Content" ObjectID="_1468075726" r:id="rId8">
            <o:LockedField>false</o:LockedField>
          </o:OLEObject>
        </w:object>
      </w:r>
    </w:p>
    <w:p>
      <w:pPr>
        <w:rPr>
          <w:rFonts w:ascii="黑体" w:hAnsi="黑体" w:eastAsia="黑体"/>
          <w:color w:val="000000"/>
          <w:kern w:val="0"/>
          <w:szCs w:val="32"/>
        </w:rPr>
      </w:pPr>
      <w:bookmarkStart w:id="3" w:name="_1662907696"/>
      <w:bookmarkEnd w:id="3"/>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p>
    <w:p>
      <w:pPr>
        <w:widowControl w:val="0"/>
        <w:wordWrap/>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rPr>
        <w:t>十一、其他重要事项</w:t>
      </w:r>
      <w:r>
        <w:rPr>
          <w:rFonts w:hint="eastAsia" w:ascii="黑体" w:hAnsi="黑体" w:eastAsia="黑体"/>
          <w:color w:val="000000"/>
          <w:kern w:val="0"/>
          <w:sz w:val="32"/>
          <w:szCs w:val="32"/>
          <w:lang w:eastAsia="zh-CN"/>
        </w:rPr>
        <w:t>说明</w:t>
      </w:r>
    </w:p>
    <w:p>
      <w:pPr>
        <w:widowControl/>
        <w:wordWrap/>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rPr>
        <w:t>（一）机关运行经费支出情况</w:t>
      </w:r>
      <w:r>
        <w:rPr>
          <w:rFonts w:hint="eastAsia" w:ascii="楷体_GB2312" w:hAnsi="宋体" w:eastAsia="楷体_GB2312" w:cs="楷体_GB2312"/>
          <w:b/>
          <w:color w:val="000000"/>
          <w:kern w:val="0"/>
          <w:sz w:val="32"/>
          <w:szCs w:val="32"/>
          <w:lang w:eastAsia="zh-CN"/>
        </w:rPr>
        <w:t>说明</w:t>
      </w:r>
      <w:r>
        <w:rPr>
          <w:rFonts w:ascii="楷体_GB2312" w:hAnsi="宋体" w:eastAsia="楷体_GB2312" w:cs="楷体_GB2312"/>
          <w:b/>
          <w:color w:val="000000"/>
          <w:kern w:val="0"/>
          <w:sz w:val="32"/>
          <w:szCs w:val="32"/>
        </w:rPr>
        <w:t xml:space="preserve">。 </w:t>
      </w:r>
    </w:p>
    <w:p>
      <w:pPr>
        <w:widowControl/>
        <w:wordWrap/>
        <w:adjustRightInd/>
        <w:snapToGrid/>
        <w:spacing w:line="560" w:lineRule="exact"/>
        <w:ind w:firstLine="620" w:firstLineChars="200"/>
        <w:jc w:val="left"/>
        <w:textAlignment w:val="auto"/>
        <w:outlineLvl w:val="9"/>
        <w:rPr>
          <w:rFonts w:ascii="仿宋_GB2312" w:hAnsi="宋体" w:eastAsia="仿宋_GB2312" w:cs="仿宋_GB2312"/>
          <w:color w:val="000000"/>
          <w:kern w:val="0"/>
          <w:sz w:val="32"/>
          <w:szCs w:val="32"/>
        </w:rPr>
      </w:pPr>
      <w:r>
        <w:rPr>
          <w:rFonts w:ascii="仿宋_GB2312" w:hAnsi="仿宋_GB2312" w:eastAsia="仿宋_GB2312" w:cs="仿宋_GB2312"/>
          <w:color w:val="000000"/>
          <w:kern w:val="0"/>
          <w:sz w:val="31"/>
          <w:szCs w:val="31"/>
        </w:rPr>
        <w:t>2019年</w:t>
      </w:r>
      <w:r>
        <w:rPr>
          <w:rFonts w:hint="eastAsia" w:ascii="仿宋_GB2312" w:hAnsi="仿宋_GB2312" w:eastAsia="仿宋_GB2312" w:cs="仿宋_GB2312"/>
          <w:color w:val="000000"/>
          <w:kern w:val="0"/>
          <w:sz w:val="31"/>
          <w:szCs w:val="31"/>
          <w:lang w:eastAsia="zh-CN"/>
        </w:rPr>
        <w:t>度</w:t>
      </w:r>
      <w:r>
        <w:rPr>
          <w:rFonts w:ascii="仿宋_GB2312" w:hAnsi="仿宋_GB2312" w:eastAsia="仿宋_GB2312" w:cs="仿宋_GB2312"/>
          <w:color w:val="000000"/>
          <w:kern w:val="0"/>
          <w:sz w:val="31"/>
          <w:szCs w:val="31"/>
        </w:rPr>
        <w:t>机关运行经费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lang w:val="en-US" w:eastAsia="zh-CN"/>
        </w:rPr>
        <w:t>0.00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0.00</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lang w:val="en-US" w:eastAsia="zh-CN"/>
        </w:rPr>
        <w:t>100.00</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lang w:eastAsia="zh-CN"/>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lang w:eastAsia="zh-CN"/>
        </w:rPr>
        <w:t>持平</w:t>
      </w:r>
      <w:r>
        <w:rPr>
          <w:rFonts w:hint="eastAsia" w:ascii="仿宋_GB2312" w:hAnsi="宋体" w:eastAsia="仿宋_GB2312" w:cs="仿宋_GB2312"/>
          <w:color w:val="000000"/>
          <w:kern w:val="0"/>
          <w:sz w:val="32"/>
          <w:szCs w:val="32"/>
        </w:rPr>
        <w:t>。</w:t>
      </w:r>
    </w:p>
    <w:p>
      <w:pPr>
        <w:widowControl/>
        <w:wordWrap/>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（二）政府采购支出情况</w:t>
      </w:r>
      <w:r>
        <w:rPr>
          <w:rFonts w:hint="eastAsia" w:ascii="楷体_GB2312" w:hAnsi="宋体" w:eastAsia="楷体_GB2312" w:cs="楷体_GB2312"/>
          <w:b/>
          <w:color w:val="000000"/>
          <w:kern w:val="0"/>
          <w:sz w:val="32"/>
          <w:szCs w:val="32"/>
          <w:lang w:eastAsia="zh-CN"/>
        </w:rPr>
        <w:t>说明</w:t>
      </w:r>
      <w:r>
        <w:rPr>
          <w:rFonts w:hint="eastAsia" w:ascii="楷体_GB2312" w:hAnsi="宋体" w:eastAsia="楷体_GB2312" w:cs="楷体_GB2312"/>
          <w:b/>
          <w:color w:val="000000"/>
          <w:kern w:val="0"/>
          <w:sz w:val="32"/>
          <w:szCs w:val="32"/>
        </w:rPr>
        <w:t>。</w:t>
      </w:r>
    </w:p>
    <w:p>
      <w:pPr>
        <w:wordWrap/>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r>
        <w:rPr>
          <w:rFonts w:hint="eastAsia" w:ascii="仿宋_GB2312" w:hAnsi="仿宋_GB2312" w:eastAsia="仿宋_GB2312" w:cs="仿宋_GB2312"/>
          <w:sz w:val="32"/>
          <w:szCs w:val="32"/>
          <w:lang w:eastAsia="zh-CN"/>
        </w:rPr>
        <w:t>。</w:t>
      </w:r>
    </w:p>
    <w:p>
      <w:pPr>
        <w:widowControl/>
        <w:wordWrap/>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（三）国有资产占用及购置情况</w:t>
      </w:r>
      <w:r>
        <w:rPr>
          <w:rFonts w:hint="eastAsia" w:ascii="楷体_GB2312" w:hAnsi="宋体" w:eastAsia="楷体_GB2312" w:cs="楷体_GB2312"/>
          <w:b/>
          <w:color w:val="000000"/>
          <w:kern w:val="0"/>
          <w:sz w:val="32"/>
          <w:szCs w:val="32"/>
          <w:lang w:eastAsia="zh-CN"/>
        </w:rPr>
        <w:t>说明</w:t>
      </w:r>
      <w:r>
        <w:rPr>
          <w:rFonts w:hint="eastAsia" w:ascii="楷体_GB2312" w:hAnsi="宋体" w:eastAsia="楷体_GB2312" w:cs="楷体_GB2312"/>
          <w:b/>
          <w:color w:val="000000"/>
          <w:kern w:val="0"/>
          <w:sz w:val="32"/>
          <w:szCs w:val="32"/>
        </w:rPr>
        <w:t>。</w:t>
      </w:r>
    </w:p>
    <w:p>
      <w:pPr>
        <w:wordWrap/>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截至2019年末，本部门共有车辆</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wordWrap/>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4"/>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示例：</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1.</w:t>
      </w:r>
      <w:r>
        <w:rPr>
          <w:rFonts w:hint="eastAsia" w:ascii="仿宋_GB2312" w:hAnsi="仿宋_GB2312" w:eastAsia="仿宋_GB2312" w:cs="仿宋_GB2312"/>
          <w:b/>
          <w:bCs/>
          <w:szCs w:val="32"/>
        </w:rPr>
        <w:t>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2.</w:t>
      </w:r>
      <w:r>
        <w:rPr>
          <w:rFonts w:hint="eastAsia" w:ascii="仿宋_GB2312" w:hAnsi="仿宋_GB2312" w:eastAsia="仿宋_GB2312" w:cs="仿宋_GB2312"/>
          <w:b/>
          <w:bCs/>
          <w:szCs w:val="32"/>
        </w:rPr>
        <w:t>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3.</w:t>
      </w:r>
      <w:r>
        <w:rPr>
          <w:rFonts w:hint="eastAsia" w:ascii="仿宋_GB2312" w:hAnsi="仿宋_GB2312" w:eastAsia="仿宋_GB2312" w:cs="仿宋_GB2312"/>
          <w:b/>
          <w:bCs/>
          <w:szCs w:val="32"/>
        </w:rPr>
        <w:t>“三公”经费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4.</w:t>
      </w:r>
      <w:r>
        <w:rPr>
          <w:rFonts w:hint="eastAsia" w:ascii="仿宋_GB2312" w:hAnsi="仿宋_GB2312" w:eastAsia="仿宋_GB2312" w:cs="仿宋_GB2312"/>
          <w:b/>
          <w:bCs/>
          <w:szCs w:val="32"/>
        </w:rPr>
        <w:t>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ascii="仿宋_GB2312" w:hAnsi="仿宋_GB2312" w:eastAsia="仿宋_GB2312" w:cs="仿宋_GB2312"/>
          <w:b/>
          <w:bCs/>
          <w:szCs w:val="32"/>
        </w:rPr>
        <w:t>5.</w:t>
      </w:r>
      <w:r>
        <w:rPr>
          <w:rFonts w:hint="eastAsia" w:ascii="仿宋_GB2312" w:hAnsi="仿宋_GB2312" w:eastAsia="仿宋_GB2312" w:cs="仿宋_GB2312"/>
          <w:b/>
          <w:bCs/>
          <w:szCs w:val="32"/>
        </w:rPr>
        <w:t>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cs="Times New Roman"/>
      </w:rPr>
    </w:lvl>
  </w:abstractNum>
  <w:abstractNum w:abstractNumId="1">
    <w:nsid w:val="39BEA4A8"/>
    <w:multiLevelType w:val="singleLevel"/>
    <w:tmpl w:val="39BEA4A8"/>
    <w:lvl w:ilvl="0" w:tentative="0">
      <w:start w:val="4"/>
      <w:numFmt w:val="chineseCounting"/>
      <w:suff w:val="space"/>
      <w:lvlText w:val="第%1部分"/>
      <w:lvlJc w:val="left"/>
      <w:rPr>
        <w:rFonts w:hint="eastAsia" w:cs="Times New Roman"/>
      </w:rPr>
    </w:lvl>
  </w:abstractNum>
  <w:abstractNum w:abstractNumId="2">
    <w:nsid w:val="4E290741"/>
    <w:multiLevelType w:val="singleLevel"/>
    <w:tmpl w:val="4E290741"/>
    <w:lvl w:ilvl="0" w:tentative="0">
      <w:start w:val="3"/>
      <w:numFmt w:val="decimal"/>
      <w:suff w:val="nothing"/>
      <w:lvlText w:val="%1．"/>
      <w:lvlJc w:val="left"/>
      <w:rPr>
        <w:rFonts w:cs="Times New Roman"/>
      </w:rPr>
    </w:lvl>
  </w:abstractNum>
  <w:abstractNum w:abstractNumId="3">
    <w:nsid w:val="7EBA0177"/>
    <w:multiLevelType w:val="singleLevel"/>
    <w:tmpl w:val="7EBA0177"/>
    <w:lvl w:ilvl="0" w:tentative="0">
      <w:start w:val="7"/>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0E506C4"/>
    <w:rsid w:val="001A3F5E"/>
    <w:rsid w:val="008A5101"/>
    <w:rsid w:val="00946A5A"/>
    <w:rsid w:val="00BF6E5C"/>
    <w:rsid w:val="00F7301A"/>
    <w:rsid w:val="010E3361"/>
    <w:rsid w:val="038043C6"/>
    <w:rsid w:val="03C15D37"/>
    <w:rsid w:val="040B40DB"/>
    <w:rsid w:val="068B7849"/>
    <w:rsid w:val="0866079C"/>
    <w:rsid w:val="086C1E64"/>
    <w:rsid w:val="08F65601"/>
    <w:rsid w:val="09F56D6B"/>
    <w:rsid w:val="09F94D0D"/>
    <w:rsid w:val="0B9678B8"/>
    <w:rsid w:val="0BB70880"/>
    <w:rsid w:val="0D3E2B1F"/>
    <w:rsid w:val="0E4464CE"/>
    <w:rsid w:val="124A4EAA"/>
    <w:rsid w:val="13126273"/>
    <w:rsid w:val="146D6A63"/>
    <w:rsid w:val="15385853"/>
    <w:rsid w:val="15916C1F"/>
    <w:rsid w:val="15F02778"/>
    <w:rsid w:val="18634A0D"/>
    <w:rsid w:val="1AF22409"/>
    <w:rsid w:val="1B6843E7"/>
    <w:rsid w:val="1D8B0C78"/>
    <w:rsid w:val="1E4D5421"/>
    <w:rsid w:val="20B96E79"/>
    <w:rsid w:val="20CE0512"/>
    <w:rsid w:val="20E506C4"/>
    <w:rsid w:val="223F7DC3"/>
    <w:rsid w:val="2256467C"/>
    <w:rsid w:val="256264C3"/>
    <w:rsid w:val="261067FD"/>
    <w:rsid w:val="26397B90"/>
    <w:rsid w:val="2660352B"/>
    <w:rsid w:val="27ED3932"/>
    <w:rsid w:val="287C13F1"/>
    <w:rsid w:val="28E22E45"/>
    <w:rsid w:val="28FB2AB2"/>
    <w:rsid w:val="2B0C7B6B"/>
    <w:rsid w:val="2D9A1092"/>
    <w:rsid w:val="303F4D2A"/>
    <w:rsid w:val="307064D4"/>
    <w:rsid w:val="30DF4759"/>
    <w:rsid w:val="32E02276"/>
    <w:rsid w:val="349065A0"/>
    <w:rsid w:val="350A5D93"/>
    <w:rsid w:val="35896048"/>
    <w:rsid w:val="3669223E"/>
    <w:rsid w:val="366C12FC"/>
    <w:rsid w:val="3B360ACB"/>
    <w:rsid w:val="3BFC6DCC"/>
    <w:rsid w:val="3C7A6DAB"/>
    <w:rsid w:val="3D904069"/>
    <w:rsid w:val="3F1B53A8"/>
    <w:rsid w:val="3FCA23EC"/>
    <w:rsid w:val="41942E54"/>
    <w:rsid w:val="41C93186"/>
    <w:rsid w:val="41DD47D2"/>
    <w:rsid w:val="424D60E4"/>
    <w:rsid w:val="42BD49D4"/>
    <w:rsid w:val="42FA4769"/>
    <w:rsid w:val="437C4B98"/>
    <w:rsid w:val="43BC1030"/>
    <w:rsid w:val="46BF74EA"/>
    <w:rsid w:val="47964FBE"/>
    <w:rsid w:val="48F8727C"/>
    <w:rsid w:val="4A1752A2"/>
    <w:rsid w:val="4ACE3F42"/>
    <w:rsid w:val="4AF8040F"/>
    <w:rsid w:val="4B18398F"/>
    <w:rsid w:val="4CC5037A"/>
    <w:rsid w:val="4E804380"/>
    <w:rsid w:val="4EAC2A4A"/>
    <w:rsid w:val="50216225"/>
    <w:rsid w:val="50C46A00"/>
    <w:rsid w:val="52AC7AB3"/>
    <w:rsid w:val="54207C4C"/>
    <w:rsid w:val="543F4644"/>
    <w:rsid w:val="544D3043"/>
    <w:rsid w:val="546B10D1"/>
    <w:rsid w:val="54B56E96"/>
    <w:rsid w:val="554058B3"/>
    <w:rsid w:val="596D661C"/>
    <w:rsid w:val="5BBD3F95"/>
    <w:rsid w:val="5CD42E99"/>
    <w:rsid w:val="5F5027A5"/>
    <w:rsid w:val="631D1A5D"/>
    <w:rsid w:val="65706DA4"/>
    <w:rsid w:val="65747CEA"/>
    <w:rsid w:val="69A157A9"/>
    <w:rsid w:val="6A26333B"/>
    <w:rsid w:val="6ABA7FF7"/>
    <w:rsid w:val="6B3B79EC"/>
    <w:rsid w:val="6B697C1A"/>
    <w:rsid w:val="6BD60A74"/>
    <w:rsid w:val="6E3B001F"/>
    <w:rsid w:val="6EAC6681"/>
    <w:rsid w:val="6F094735"/>
    <w:rsid w:val="71840673"/>
    <w:rsid w:val="720F7C69"/>
    <w:rsid w:val="724D55E1"/>
    <w:rsid w:val="73431FE5"/>
    <w:rsid w:val="74EE5BDA"/>
    <w:rsid w:val="7517279D"/>
    <w:rsid w:val="778B0394"/>
    <w:rsid w:val="7A043501"/>
    <w:rsid w:val="7AB541CC"/>
    <w:rsid w:val="7B6D5E4A"/>
    <w:rsid w:val="7C6E4A73"/>
    <w:rsid w:val="7FA64A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0"/>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sz w:val="21"/>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customStyle="1" w:styleId="10">
    <w:name w:val="Plain Text Char"/>
    <w:basedOn w:val="8"/>
    <w:link w:val="2"/>
    <w:semiHidden/>
    <w:uiPriority w:val="99"/>
    <w:rPr>
      <w:rFonts w:ascii="宋体" w:hAnsi="Courier New" w:cs="Courier New"/>
      <w:szCs w:val="21"/>
    </w:rPr>
  </w:style>
  <w:style w:type="character" w:customStyle="1" w:styleId="11">
    <w:name w:val="Footer Char"/>
    <w:basedOn w:val="8"/>
    <w:link w:val="3"/>
    <w:semiHidden/>
    <w:qFormat/>
    <w:uiPriority w:val="99"/>
    <w:rPr>
      <w:rFonts w:ascii="Calibri" w:hAnsi="Calibri" w:eastAsia="方正仿宋简体"/>
      <w:sz w:val="18"/>
      <w:szCs w:val="18"/>
    </w:rPr>
  </w:style>
  <w:style w:type="character" w:customStyle="1" w:styleId="12">
    <w:name w:val="Header Char"/>
    <w:basedOn w:val="8"/>
    <w:link w:val="4"/>
    <w:semiHidden/>
    <w:uiPriority w:val="99"/>
    <w:rPr>
      <w:rFonts w:ascii="Calibri" w:hAnsi="Calibri" w:eastAsia="方正仿宋简体"/>
      <w:sz w:val="18"/>
      <w:szCs w:val="18"/>
    </w:rPr>
  </w:style>
  <w:style w:type="character" w:customStyle="1" w:styleId="13">
    <w:name w:val="font11"/>
    <w:basedOn w:val="8"/>
    <w:uiPriority w:val="99"/>
    <w:rPr>
      <w:rFonts w:ascii="宋体" w:hAnsi="宋体" w:eastAsia="宋体" w:cs="宋体"/>
      <w:b/>
      <w:color w:val="000000"/>
      <w:sz w:val="32"/>
      <w:szCs w:val="32"/>
      <w:u w:val="none"/>
    </w:rPr>
  </w:style>
  <w:style w:type="character" w:customStyle="1" w:styleId="14">
    <w:name w:val="font91"/>
    <w:basedOn w:val="8"/>
    <w:uiPriority w:val="99"/>
    <w:rPr>
      <w:rFonts w:ascii="宋体" w:hAnsi="宋体" w:eastAsia="宋体" w:cs="宋体"/>
      <w:color w:val="000000"/>
      <w:sz w:val="32"/>
      <w:szCs w:val="32"/>
      <w:u w:val="none"/>
    </w:rPr>
  </w:style>
  <w:style w:type="character" w:customStyle="1" w:styleId="15">
    <w:name w:val="font51"/>
    <w:basedOn w:val="8"/>
    <w:uiPriority w:val="99"/>
    <w:rPr>
      <w:rFonts w:ascii="宋体" w:hAnsi="宋体" w:eastAsia="宋体" w:cs="宋体"/>
      <w:color w:val="000000"/>
      <w:sz w:val="20"/>
      <w:szCs w:val="20"/>
      <w:u w:val="none"/>
    </w:rPr>
  </w:style>
  <w:style w:type="character" w:customStyle="1" w:styleId="16">
    <w:name w:val="font101"/>
    <w:basedOn w:val="8"/>
    <w:uiPriority w:val="99"/>
    <w:rPr>
      <w:rFonts w:ascii="宋体" w:hAnsi="宋体" w:eastAsia="宋体" w:cs="宋体"/>
      <w:color w:val="000000"/>
      <w:sz w:val="20"/>
      <w:szCs w:val="20"/>
      <w:u w:val="none"/>
    </w:rPr>
  </w:style>
  <w:style w:type="character" w:customStyle="1" w:styleId="17">
    <w:name w:val="font21"/>
    <w:basedOn w:val="8"/>
    <w:uiPriority w:val="99"/>
    <w:rPr>
      <w:rFonts w:ascii="宋体" w:hAnsi="宋体" w:eastAsia="宋体" w:cs="宋体"/>
      <w:color w:val="000000"/>
      <w:sz w:val="18"/>
      <w:szCs w:val="18"/>
      <w:u w:val="none"/>
    </w:rPr>
  </w:style>
  <w:style w:type="character" w:customStyle="1" w:styleId="18">
    <w:name w:val="font112"/>
    <w:basedOn w:val="8"/>
    <w:uiPriority w:val="99"/>
    <w:rPr>
      <w:rFonts w:ascii="宋体" w:hAnsi="宋体" w:eastAsia="宋体" w:cs="宋体"/>
      <w:color w:val="000000"/>
      <w:sz w:val="20"/>
      <w:szCs w:val="20"/>
      <w:u w:val="none"/>
    </w:rPr>
  </w:style>
  <w:style w:type="character" w:customStyle="1" w:styleId="19">
    <w:name w:val="font61"/>
    <w:basedOn w:val="8"/>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30</Pages>
  <Words>1562</Words>
  <Characters>8906</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2020-10-09T09:12:00Z</dcterms:created>
  <dc:creator>lenovo</dc:creator>
  <cp:lastModifiedBy>执念</cp:lastModifiedBy>
  <cp:lastPrinted>2020-10-09T08:01:00Z</cp:lastPrinted>
  <dcterms:modified xsi:type="dcterms:W3CDTF">2020-10-28T06:11:30Z</dcterms:modified>
  <dc:title>西安市阎良区财政局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