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附件1</w:t>
      </w:r>
    </w:p>
    <w:p>
      <w:pPr>
        <w:jc w:val="center"/>
        <w:rPr>
          <w:rFonts w:ascii="宋体" w:hAnsi="宋体" w:cs="宋体"/>
          <w:b/>
          <w:bCs/>
          <w:sz w:val="44"/>
          <w:szCs w:val="44"/>
        </w:rPr>
      </w:pPr>
    </w:p>
    <w:p>
      <w:pPr>
        <w:spacing w:line="440" w:lineRule="exact"/>
        <w:jc w:val="center"/>
        <w:rPr>
          <w:rFonts w:ascii="宋体" w:hAnsi="宋体" w:cs="宋体"/>
          <w:b/>
          <w:bCs/>
          <w:sz w:val="44"/>
          <w:szCs w:val="44"/>
        </w:rPr>
      </w:pPr>
    </w:p>
    <w:p>
      <w:pPr>
        <w:pStyle w:val="6"/>
        <w:shd w:val="clear" w:color="auto" w:fill="FFFFFF"/>
        <w:spacing w:before="0" w:beforeAutospacing="0" w:after="0" w:afterAutospacing="0"/>
        <w:jc w:val="center"/>
        <w:rPr>
          <w:rStyle w:val="10"/>
          <w:rFonts w:hint="eastAsia"/>
          <w:sz w:val="36"/>
          <w:szCs w:val="36"/>
        </w:rPr>
      </w:pPr>
    </w:p>
    <w:p>
      <w:pPr>
        <w:spacing w:line="560" w:lineRule="exact"/>
        <w:jc w:val="both"/>
        <w:rPr>
          <w:rStyle w:val="10"/>
          <w:rFonts w:hint="eastAsia" w:ascii="方正小标宋简体" w:hAnsi="方正小标宋简体" w:eastAsia="方正小标宋简体" w:cs="方正小标宋简体"/>
          <w:color w:val="000000"/>
          <w:sz w:val="44"/>
          <w:szCs w:val="44"/>
          <w:lang w:eastAsia="zh-CN"/>
        </w:rPr>
      </w:pPr>
      <w:r>
        <w:rPr>
          <w:rStyle w:val="10"/>
          <w:rFonts w:hint="eastAsia" w:ascii="方正小标宋简体" w:hAnsi="方正小标宋简体" w:eastAsia="方正小标宋简体" w:cs="方正小标宋简体"/>
          <w:color w:val="000000"/>
          <w:sz w:val="44"/>
          <w:szCs w:val="44"/>
          <w:lang w:eastAsia="zh-CN"/>
        </w:rPr>
        <w:t>共青团西安市阎良区委</w:t>
      </w:r>
    </w:p>
    <w:p>
      <w:pPr>
        <w:spacing w:line="560" w:lineRule="exact"/>
        <w:jc w:val="center"/>
        <w:rPr>
          <w:rFonts w:asciiTheme="majorEastAsia" w:hAnsiTheme="majorEastAsia" w:eastAsiaTheme="majorEastAsia" w:cstheme="majorEastAsia"/>
          <w:b/>
          <w:bCs/>
          <w:sz w:val="44"/>
          <w:szCs w:val="44"/>
        </w:rPr>
      </w:pPr>
      <w:r>
        <w:rPr>
          <w:rStyle w:val="10"/>
          <w:rFonts w:hint="eastAsia" w:ascii="方正小标宋简体" w:hAnsi="方正小标宋简体" w:eastAsia="方正小标宋简体" w:cs="方正小标宋简体"/>
          <w:color w:val="000000"/>
          <w:sz w:val="44"/>
          <w:szCs w:val="44"/>
        </w:rPr>
        <w:t>2019年度部</w:t>
      </w: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pStyle w:val="6"/>
        <w:shd w:val="clear" w:color="auto" w:fill="FFFFFF"/>
        <w:spacing w:before="0" w:beforeAutospacing="0" w:after="0" w:afterAutospacing="0" w:line="520" w:lineRule="exact"/>
        <w:jc w:val="center"/>
        <w:rPr>
          <w:rStyle w:val="10"/>
          <w:rFonts w:hint="eastAsia" w:ascii="方正小标宋简体" w:hAnsi="方正小标宋简体" w:eastAsia="方正小标宋简体" w:cs="方正小标宋简体"/>
          <w:b w:val="0"/>
          <w:bCs w:val="0"/>
          <w:sz w:val="44"/>
          <w:szCs w:val="44"/>
          <w:lang w:eastAsia="zh-CN"/>
        </w:rPr>
      </w:pPr>
      <w:r>
        <w:rPr>
          <w:rStyle w:val="10"/>
          <w:rFonts w:hint="eastAsia" w:ascii="方正小标宋简体" w:hAnsi="方正小标宋简体" w:eastAsia="方正小标宋简体" w:cs="方正小标宋简体"/>
          <w:sz w:val="44"/>
          <w:szCs w:val="44"/>
          <w:lang w:eastAsia="zh-CN"/>
        </w:rPr>
        <w:t>共青团西安市阎良区委</w:t>
      </w:r>
    </w:p>
    <w:p>
      <w:pPr>
        <w:spacing w:line="560" w:lineRule="exact"/>
        <w:jc w:val="center"/>
        <w:rPr>
          <w:rFonts w:asciiTheme="majorEastAsia" w:hAnsiTheme="majorEastAsia" w:eastAsiaTheme="majorEastAsia" w:cstheme="majorEastAsia"/>
          <w:b/>
          <w:bCs/>
          <w:sz w:val="44"/>
          <w:szCs w:val="44"/>
        </w:rPr>
      </w:pPr>
      <w:r>
        <w:rPr>
          <w:rStyle w:val="10"/>
          <w:rFonts w:hint="eastAsia" w:ascii="方正小标宋简体" w:hAnsi="方正小标宋简体" w:eastAsia="方正小标宋简体" w:cs="方正小标宋简体"/>
          <w:color w:val="000000"/>
          <w:sz w:val="44"/>
          <w:szCs w:val="44"/>
        </w:rPr>
        <w:t>2019年度部门决算</w:t>
      </w:r>
    </w:p>
    <w:p>
      <w:pPr>
        <w:spacing w:line="560" w:lineRule="exact"/>
        <w:rPr>
          <w:rFonts w:asciiTheme="majorEastAsia" w:hAnsiTheme="majorEastAsia" w:eastAsiaTheme="majorEastAsia" w:cstheme="majorEastAsia"/>
          <w:b/>
          <w:bCs/>
          <w:sz w:val="44"/>
          <w:szCs w:val="44"/>
        </w:rPr>
      </w:pPr>
    </w:p>
    <w:p>
      <w:pPr>
        <w:spacing w:line="560" w:lineRule="exact"/>
        <w:rPr>
          <w:rFonts w:hint="eastAsia" w:asciiTheme="majorEastAsia" w:hAnsiTheme="majorEastAsia" w:eastAsiaTheme="majorEastAsia" w:cstheme="majorEastAsia"/>
          <w:b/>
          <w:bCs/>
          <w:sz w:val="44"/>
          <w:szCs w:val="44"/>
        </w:rPr>
      </w:pPr>
      <w:bookmarkStart w:id="4" w:name="_GoBack"/>
      <w:bookmarkEnd w:id="4"/>
    </w:p>
    <w:p>
      <w:pPr>
        <w:spacing w:line="560" w:lineRule="exact"/>
        <w:rPr>
          <w:rFonts w:hint="eastAsia" w:asciiTheme="majorEastAsia" w:hAnsiTheme="majorEastAsia" w:eastAsiaTheme="majorEastAsia" w:cstheme="majorEastAsia"/>
          <w:b/>
          <w:bCs/>
          <w:sz w:val="44"/>
          <w:szCs w:val="44"/>
        </w:rPr>
      </w:pPr>
    </w:p>
    <w:p>
      <w:pPr>
        <w:spacing w:line="560" w:lineRule="exact"/>
        <w:rPr>
          <w:rFonts w:hint="eastAsia" w:asciiTheme="majorEastAsia" w:hAnsiTheme="majorEastAsia" w:eastAsiaTheme="majorEastAsia" w:cstheme="majorEastAsia"/>
          <w:b/>
          <w:bCs/>
          <w:sz w:val="44"/>
          <w:szCs w:val="44"/>
        </w:rPr>
      </w:pPr>
    </w:p>
    <w:p>
      <w:pPr>
        <w:spacing w:line="560" w:lineRule="exact"/>
        <w:rPr>
          <w:rFonts w:hint="eastAsia" w:asciiTheme="majorEastAsia" w:hAnsiTheme="majorEastAsia" w:eastAsiaTheme="majorEastAsia" w:cstheme="majorEastAsia"/>
          <w:b/>
          <w:bCs/>
          <w:sz w:val="44"/>
          <w:szCs w:val="44"/>
        </w:rPr>
      </w:pPr>
    </w:p>
    <w:p>
      <w:pPr>
        <w:spacing w:line="560" w:lineRule="exact"/>
        <w:rPr>
          <w:rFonts w:hint="eastAsia"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400" w:lineRule="exact"/>
        <w:ind w:firstLine="2570" w:firstLineChars="800"/>
        <w:rPr>
          <w:rFonts w:asciiTheme="majorEastAsia" w:hAnsiTheme="majorEastAsia" w:eastAsiaTheme="majorEastAsia" w:cstheme="majorEastAsia"/>
          <w:b/>
          <w:bCs/>
          <w:sz w:val="32"/>
          <w:szCs w:val="32"/>
        </w:rPr>
      </w:pPr>
    </w:p>
    <w:p>
      <w:pPr>
        <w:spacing w:line="400" w:lineRule="exact"/>
        <w:ind w:firstLine="2570" w:firstLineChars="800"/>
        <w:rPr>
          <w:rFonts w:hint="eastAsia" w:asciiTheme="majorEastAsia" w:hAnsiTheme="majorEastAsia" w:eastAsiaTheme="majorEastAsia" w:cstheme="majorEastAsia"/>
          <w:b/>
          <w:bCs/>
          <w:sz w:val="32"/>
          <w:szCs w:val="32"/>
        </w:rPr>
      </w:pPr>
    </w:p>
    <w:p>
      <w:pPr>
        <w:spacing w:line="400" w:lineRule="exact"/>
        <w:ind w:firstLine="2088" w:firstLineChars="65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保密审查情况：</w:t>
      </w:r>
      <w:r>
        <w:rPr>
          <w:rFonts w:hint="eastAsia" w:asciiTheme="minorEastAsia" w:hAnsiTheme="minorEastAsia" w:eastAsiaTheme="minorEastAsia" w:cstheme="minorEastAsia"/>
          <w:b/>
          <w:bCs/>
          <w:szCs w:val="32"/>
          <w:lang w:eastAsia="zh-CN"/>
        </w:rPr>
        <w:t>已审查</w:t>
      </w:r>
    </w:p>
    <w:p>
      <w:pPr>
        <w:spacing w:line="400" w:lineRule="exact"/>
        <w:jc w:val="center"/>
        <w:rPr>
          <w:rFonts w:hint="eastAsia" w:asciiTheme="minorEastAsia" w:hAnsiTheme="minorEastAsia" w:eastAsiaTheme="minorEastAsia" w:cstheme="minorEastAsia"/>
          <w:b/>
          <w:bCs/>
          <w:sz w:val="32"/>
          <w:szCs w:val="32"/>
        </w:rPr>
      </w:pPr>
    </w:p>
    <w:p>
      <w:pPr>
        <w:spacing w:line="400" w:lineRule="exact"/>
        <w:ind w:firstLine="2088" w:firstLineChars="650"/>
        <w:rPr>
          <w:rFonts w:ascii="宋体" w:hAnsi="宋体" w:cs="宋体"/>
          <w:b/>
          <w:bCs/>
          <w:sz w:val="32"/>
          <w:szCs w:val="32"/>
        </w:rPr>
      </w:pPr>
      <w:r>
        <w:rPr>
          <w:rFonts w:hint="eastAsia" w:asciiTheme="minorEastAsia" w:hAnsiTheme="minorEastAsia" w:eastAsiaTheme="minorEastAsia" w:cstheme="minorEastAsia"/>
          <w:b/>
          <w:bCs/>
          <w:sz w:val="32"/>
          <w:szCs w:val="32"/>
        </w:rPr>
        <w:t>部门主要负责人审签情况：</w:t>
      </w:r>
      <w:r>
        <w:rPr>
          <w:rFonts w:hint="eastAsia" w:asciiTheme="minorEastAsia" w:hAnsiTheme="minorEastAsia" w:eastAsiaTheme="minorEastAsia" w:cstheme="minorEastAsia"/>
          <w:b/>
          <w:bCs/>
          <w:szCs w:val="32"/>
          <w:lang w:eastAsia="zh-CN"/>
        </w:rPr>
        <w:t>已审签</w:t>
      </w:r>
    </w:p>
    <w:p>
      <w:pPr>
        <w:jc w:val="center"/>
        <w:rPr>
          <w:rFonts w:ascii="黑体" w:hAnsi="宋体" w:eastAsia="黑体"/>
          <w:b/>
          <w:color w:val="000000"/>
          <w:kern w:val="0"/>
          <w:sz w:val="56"/>
          <w:szCs w:val="56"/>
          <w:lang w:bidi="ar"/>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r>
        <w:rPr>
          <w:rFonts w:ascii="黑体" w:hAnsi="宋体" w:eastAsia="黑体"/>
          <w:bCs/>
          <w:color w:val="000000"/>
          <w:kern w:val="0"/>
          <w:sz w:val="36"/>
          <w:szCs w:val="36"/>
        </w:rPr>
        <w:t>目录</w:t>
      </w:r>
    </w:p>
    <w:p>
      <w:pPr>
        <w:jc w:val="center"/>
        <w:rPr>
          <w:rFonts w:ascii="黑体" w:hAnsi="宋体" w:eastAsia="黑体"/>
          <w:bCs/>
          <w:color w:val="000000"/>
          <w:kern w:val="0"/>
          <w:sz w:val="36"/>
          <w:szCs w:val="36"/>
        </w:rPr>
      </w:pPr>
    </w:p>
    <w:p>
      <w:pPr>
        <w:widowControl/>
        <w:jc w:val="center"/>
      </w:pPr>
      <w:r>
        <w:rPr>
          <w:rFonts w:hint="eastAsia" w:ascii="黑体" w:hAnsi="宋体" w:eastAsia="黑体"/>
          <w:color w:val="000000"/>
          <w:kern w:val="0"/>
          <w:szCs w:val="32"/>
        </w:rPr>
        <w:t>第一部分 部门概况</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一、部门主要职责及内设机构</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二、部门决算单位构成</w:t>
      </w:r>
    </w:p>
    <w:p>
      <w:pPr>
        <w:widowControl/>
        <w:jc w:val="left"/>
        <w:rPr>
          <w:rFonts w:hint="eastAsia" w:ascii="仿宋" w:hAnsi="仿宋" w:eastAsia="仿宋" w:cs="楷体"/>
          <w:color w:val="000000"/>
          <w:kern w:val="0"/>
          <w:szCs w:val="32"/>
        </w:rPr>
      </w:pPr>
      <w:r>
        <w:rPr>
          <w:rFonts w:hint="eastAsia" w:ascii="仿宋" w:hAnsi="仿宋" w:eastAsia="仿宋" w:cs="楷体"/>
          <w:color w:val="000000"/>
          <w:kern w:val="0"/>
          <w:szCs w:val="32"/>
        </w:rPr>
        <w:t>三、部门人员情况</w:t>
      </w:r>
    </w:p>
    <w:p>
      <w:pPr>
        <w:widowControl/>
        <w:jc w:val="left"/>
        <w:rPr>
          <w:rFonts w:hint="eastAsia" w:ascii="仿宋" w:hAnsi="仿宋" w:eastAsia="仿宋" w:cs="楷体"/>
          <w:color w:val="000000"/>
          <w:kern w:val="0"/>
          <w:szCs w:val="32"/>
        </w:rPr>
      </w:pPr>
    </w:p>
    <w:p>
      <w:pPr>
        <w:widowControl/>
        <w:jc w:val="center"/>
      </w:pPr>
      <w:r>
        <w:rPr>
          <w:rFonts w:hint="eastAsia" w:ascii="黑体" w:hAnsi="宋体" w:eastAsia="黑体"/>
          <w:color w:val="000000"/>
          <w:kern w:val="0"/>
          <w:szCs w:val="32"/>
        </w:rPr>
        <w:t>第二部分  2019年度部门决算表</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一、收入支出决算总表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二、收入决算总表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三、支出决算总表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四、财政拨款收入支出决算总表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五、一般公共预算财政拨款支出决算表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六、一般公共预算财政拨款基本支出决算表    </w:t>
      </w:r>
    </w:p>
    <w:p>
      <w:pPr>
        <w:widowControl/>
        <w:ind w:left="640" w:hanging="640" w:hangingChars="200"/>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七、一般公共预算财政拨款“三公”经费及会议费、培训费支出决算表    </w:t>
      </w:r>
    </w:p>
    <w:p>
      <w:pPr>
        <w:widowControl/>
        <w:jc w:val="left"/>
        <w:rPr>
          <w:rFonts w:hint="eastAsia"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八、政府性基金预算财政拨款收入支出决算表</w:t>
      </w:r>
    </w:p>
    <w:p>
      <w:pPr>
        <w:widowControl/>
        <w:jc w:val="left"/>
        <w:rPr>
          <w:rFonts w:hint="eastAsia" w:ascii="仿宋" w:hAnsi="仿宋" w:eastAsia="仿宋" w:cs="楷体"/>
          <w:color w:val="000000"/>
          <w:kern w:val="0"/>
          <w:szCs w:val="32"/>
        </w:rPr>
      </w:pPr>
    </w:p>
    <w:p>
      <w:pPr>
        <w:widowControl/>
        <w:jc w:val="center"/>
      </w:pPr>
      <w:r>
        <w:rPr>
          <w:rFonts w:hint="eastAsia" w:ascii="黑体" w:hAnsi="宋体" w:eastAsia="黑体"/>
          <w:color w:val="000000"/>
          <w:kern w:val="0"/>
          <w:szCs w:val="32"/>
        </w:rPr>
        <w:t>第三部分 2019年度部门决算情况说明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二、收入决算情况说明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三、支出决算情况说明</w:t>
      </w:r>
    </w:p>
    <w:p>
      <w:pPr>
        <w:widowControl/>
        <w:jc w:val="left"/>
        <w:rPr>
          <w:rFonts w:ascii="楷体" w:hAnsi="楷体" w:eastAsia="楷体" w:cs="楷体"/>
        </w:rPr>
      </w:pPr>
      <w:r>
        <w:rPr>
          <w:rFonts w:hint="eastAsia" w:ascii="仿宋" w:hAnsi="仿宋" w:eastAsia="仿宋" w:cs="楷体"/>
          <w:color w:val="000000"/>
          <w:kern w:val="0"/>
          <w:szCs w:val="32"/>
        </w:rPr>
        <w:t>四、财政拨款收入支出决算总体情况说明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（一）“三公”经费财政拨款支出决算总体情况说明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（二）“三公”经费财政拨款支出决算具体情况说明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（三）培训费支出情况说明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（四）会议费支出情况说明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九、国有资本经营财政拨款收入支出情况说明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十、预算绩效情况说明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（一）预算绩效管理工作开展情况说明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（二）部门决算中项目绩效自评结果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（三）部门决算中整体支出绩效自评结果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 十一、其他重要事项说明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（一）机关运行经费支出情况说明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（二）政府采购支出情况说明</w:t>
      </w:r>
    </w:p>
    <w:p>
      <w:pPr>
        <w:widowControl/>
        <w:jc w:val="left"/>
        <w:rPr>
          <w:rFonts w:hint="eastAsia" w:ascii="仿宋" w:hAnsi="仿宋" w:eastAsia="仿宋" w:cs="楷体"/>
          <w:color w:val="000000"/>
          <w:kern w:val="0"/>
          <w:szCs w:val="32"/>
        </w:rPr>
      </w:pPr>
      <w:r>
        <w:rPr>
          <w:rFonts w:hint="eastAsia" w:ascii="仿宋" w:hAnsi="仿宋" w:eastAsia="仿宋" w:cs="楷体"/>
          <w:color w:val="000000"/>
          <w:kern w:val="0"/>
          <w:szCs w:val="32"/>
        </w:rPr>
        <w:t>（三）国有资产占用及购置情况说明</w:t>
      </w:r>
    </w:p>
    <w:p>
      <w:pPr>
        <w:widowControl/>
        <w:jc w:val="left"/>
        <w:rPr>
          <w:rFonts w:hint="eastAsia" w:ascii="仿宋" w:hAnsi="仿宋" w:eastAsia="仿宋" w:cs="楷体"/>
          <w:color w:val="000000"/>
          <w:kern w:val="0"/>
          <w:szCs w:val="32"/>
        </w:rPr>
      </w:pPr>
    </w:p>
    <w:p>
      <w:pPr>
        <w:jc w:val="center"/>
        <w:rPr>
          <w:rFonts w:ascii="黑体" w:hAnsi="宋体" w:eastAsia="黑体"/>
          <w:color w:val="000000"/>
          <w:kern w:val="0"/>
          <w:szCs w:val="32"/>
        </w:rPr>
      </w:pPr>
      <w:r>
        <w:rPr>
          <w:rFonts w:hint="eastAsia" w:ascii="黑体" w:hAnsi="宋体" w:eastAsia="黑体"/>
          <w:color w:val="000000"/>
          <w:kern w:val="0"/>
          <w:szCs w:val="32"/>
        </w:rPr>
        <w:t>第四部分 专业名词解释</w:t>
      </w: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numPr>
          <w:ilvl w:val="0"/>
          <w:numId w:val="1"/>
        </w:numPr>
        <w:jc w:val="center"/>
        <w:rPr>
          <w:rFonts w:ascii="黑体" w:hAnsi="宋体" w:eastAsia="黑体"/>
          <w:color w:val="000000"/>
          <w:kern w:val="0"/>
          <w:sz w:val="44"/>
          <w:szCs w:val="44"/>
        </w:rPr>
      </w:pPr>
      <w:r>
        <w:rPr>
          <w:rFonts w:hint="eastAsia" w:ascii="黑体" w:hAnsi="宋体" w:eastAsia="黑体"/>
          <w:color w:val="000000"/>
          <w:kern w:val="0"/>
          <w:sz w:val="44"/>
          <w:szCs w:val="44"/>
        </w:rPr>
        <w:t>部门</w:t>
      </w:r>
      <w:r>
        <w:rPr>
          <w:rFonts w:ascii="黑体" w:hAnsi="宋体" w:eastAsia="黑体"/>
          <w:color w:val="000000"/>
          <w:kern w:val="0"/>
          <w:sz w:val="44"/>
          <w:szCs w:val="44"/>
        </w:rPr>
        <w:t>概况</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outlineLvl w:val="9"/>
        <w:rPr>
          <w:rFonts w:hint="eastAsia" w:ascii="黑体" w:hAnsi="Times New Roman" w:eastAsia="黑体" w:cs="楷体"/>
          <w:bCs/>
          <w:color w:val="000000"/>
          <w:kern w:val="0"/>
          <w:sz w:val="32"/>
          <w:szCs w:val="32"/>
          <w:lang w:val="en-US" w:eastAsia="zh-CN" w:bidi="ar-SA"/>
        </w:rPr>
      </w:pPr>
      <w:r>
        <w:rPr>
          <w:rFonts w:hint="eastAsia" w:ascii="黑体" w:hAnsi="Times New Roman" w:eastAsia="黑体" w:cs="楷体"/>
          <w:bCs/>
          <w:color w:val="000000"/>
          <w:kern w:val="0"/>
          <w:sz w:val="32"/>
          <w:szCs w:val="32"/>
          <w:lang w:val="en-US" w:eastAsia="zh-CN" w:bidi="ar-SA"/>
        </w:rPr>
        <w:t>一、部门主要职责及内设机构</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（一）主要职责</w:t>
      </w:r>
    </w:p>
    <w:p>
      <w:pPr>
        <w:pStyle w:val="2"/>
        <w:spacing w:before="151" w:line="328" w:lineRule="auto"/>
        <w:ind w:left="111" w:right="153" w:firstLine="640"/>
      </w:pPr>
      <w:r>
        <w:rPr>
          <w:b/>
        </w:rPr>
        <w:t>1</w:t>
      </w:r>
      <w:r>
        <w:rPr>
          <w:b/>
          <w:spacing w:val="-9"/>
        </w:rPr>
        <w:t>、凝聚青年、引领青年:</w:t>
      </w:r>
      <w:r>
        <w:rPr>
          <w:spacing w:val="-4"/>
        </w:rPr>
        <w:t>代表党和政府联系青年群体，向青</w:t>
      </w:r>
      <w:r>
        <w:rPr>
          <w:spacing w:val="-13"/>
        </w:rPr>
        <w:t>年群体宣传党的方针政策，团结带领广大青年在航空城建设中发挥积极作用。组织辖区内团员青年学习党的路线、方针、政策， 积极发挥党的助手和后备军作用。</w:t>
      </w:r>
    </w:p>
    <w:p>
      <w:pPr>
        <w:pStyle w:val="2"/>
        <w:spacing w:line="328" w:lineRule="auto"/>
        <w:ind w:left="111" w:right="266" w:firstLine="640"/>
        <w:jc w:val="both"/>
      </w:pPr>
      <w:r>
        <w:rPr>
          <w:b/>
        </w:rPr>
        <w:t>2</w:t>
      </w:r>
      <w:r>
        <w:rPr>
          <w:b/>
          <w:spacing w:val="-9"/>
        </w:rPr>
        <w:t>、关爱弱势青少年群体：</w:t>
      </w:r>
      <w:r>
        <w:rPr>
          <w:spacing w:val="-28"/>
        </w:rPr>
        <w:t>开展“微心愿”、“种子计划” 关</w:t>
      </w:r>
      <w:r>
        <w:rPr>
          <w:spacing w:val="-21"/>
        </w:rPr>
        <w:t>爱困难家庭子女行动、关心农村留守儿童等活动，不断加大对弱</w:t>
      </w:r>
      <w:r>
        <w:rPr>
          <w:spacing w:val="-20"/>
        </w:rPr>
        <w:t>势青少年群体的帮扶力度。整合社会各界资源，注重通过亲情陪伴等形式，努力营造共同关注青少年健康成长的良好氛围。</w:t>
      </w:r>
    </w:p>
    <w:p>
      <w:pPr>
        <w:pStyle w:val="2"/>
        <w:spacing w:line="328" w:lineRule="auto"/>
        <w:ind w:left="111" w:right="271" w:firstLine="640"/>
        <w:jc w:val="both"/>
      </w:pPr>
      <w:r>
        <w:rPr>
          <w:b/>
        </w:rPr>
        <w:t>3、助推青年创新创业：</w:t>
      </w:r>
      <w:r>
        <w:t>发挥电商团工委、青年电商工作合</w:t>
      </w:r>
      <w:r>
        <w:rPr>
          <w:spacing w:val="-10"/>
          <w:w w:val="95"/>
        </w:rPr>
        <w:t xml:space="preserve">力队有事，大力开展农村青年电商培训、技能培训等活动，加快 </w:t>
      </w:r>
      <w:r>
        <w:rPr>
          <w:spacing w:val="-10"/>
        </w:rPr>
        <w:t>青年就业创业见习基地建设。</w:t>
      </w:r>
    </w:p>
    <w:p>
      <w:pPr>
        <w:pStyle w:val="2"/>
        <w:spacing w:line="328" w:lineRule="auto"/>
        <w:ind w:left="111" w:right="271" w:firstLine="640"/>
        <w:jc w:val="both"/>
      </w:pPr>
      <w:r>
        <w:rPr>
          <w:b/>
        </w:rPr>
        <w:t>4</w:t>
      </w:r>
      <w:r>
        <w:rPr>
          <w:b/>
          <w:spacing w:val="-15"/>
        </w:rPr>
        <w:t xml:space="preserve">、搭建媒体平台扩影响： </w:t>
      </w:r>
      <w:r>
        <w:t>围绕摊位官方专属形象继续开发</w:t>
      </w:r>
      <w:r>
        <w:rPr>
          <w:spacing w:val="-10"/>
          <w:w w:val="95"/>
        </w:rPr>
        <w:t xml:space="preserve">一系列的文创产品，打造共青团品牌，提升团属媒体的号召力和 </w:t>
      </w:r>
      <w:r>
        <w:rPr>
          <w:spacing w:val="-10"/>
        </w:rPr>
        <w:t>影响力多渠道发出阎良声音，传播正能量。</w:t>
      </w:r>
    </w:p>
    <w:p>
      <w:pPr>
        <w:pStyle w:val="2"/>
        <w:spacing w:line="328" w:lineRule="auto"/>
        <w:ind w:left="111" w:right="110" w:firstLine="640"/>
        <w:rPr>
          <w:rFonts w:hint="eastAsia" w:ascii="宋体" w:hAnsi="宋体" w:eastAsia="仿宋"/>
          <w:sz w:val="28"/>
          <w:lang w:eastAsia="zh-CN"/>
        </w:rPr>
        <w:sectPr>
          <w:pgSz w:w="11910" w:h="16840"/>
          <w:pgMar w:top="2098" w:right="1474" w:bottom="1984" w:left="1420" w:header="720" w:footer="720" w:gutter="0"/>
          <w:paperSrc/>
          <w:cols w:equalWidth="0" w:num="2">
            <w:col w:w="0" w:space="0"/>
            <w:col w:w="9016"/>
          </w:cols>
          <w:rtlGutter w:val="0"/>
          <w:docGrid w:linePitch="0" w:charSpace="0"/>
        </w:sectPr>
      </w:pPr>
      <w:r>
        <w:rPr>
          <w:b/>
        </w:rPr>
        <w:t>5、基层团组织建设：</w:t>
      </w:r>
      <w:r>
        <w:rPr>
          <w:rFonts w:hint="eastAsia" w:ascii="仿宋" w:eastAsia="仿宋"/>
        </w:rPr>
        <w:t>进一步扩大团组织的覆盖面，在非公</w:t>
      </w:r>
      <w:r>
        <w:rPr>
          <w:rFonts w:hint="eastAsia" w:ascii="仿宋" w:eastAsia="仿宋"/>
          <w:w w:val="95"/>
        </w:rPr>
        <w:t>企业和新兴社会组织开展调研，了解青年需求，探索建立</w:t>
      </w:r>
      <w:r>
        <w:rPr>
          <w:rFonts w:hint="eastAsia" w:ascii="仿宋" w:eastAsia="仿宋"/>
          <w:w w:val="95"/>
          <w:lang w:eastAsia="zh-CN"/>
        </w:rPr>
        <w:t>非公领域团支部，加强团代表联络站的建设</w:t>
      </w:r>
    </w:p>
    <w:p>
      <w:pPr>
        <w:widowControl/>
        <w:spacing w:line="560" w:lineRule="exact"/>
        <w:ind w:firstLine="643" w:firstLineChars="200"/>
        <w:jc w:val="left"/>
        <w:rPr>
          <w:rFonts w:ascii="楷体" w:hAnsi="楷体" w:eastAsia="楷体" w:cs="楷体"/>
          <w:b/>
          <w:bCs/>
          <w:color w:val="000000"/>
          <w:kern w:val="0"/>
          <w:szCs w:val="32"/>
        </w:rPr>
      </w:pPr>
      <w:r>
        <w:rPr>
          <w:rFonts w:hint="eastAsia" w:ascii="楷体" w:hAnsi="楷体" w:eastAsia="楷体" w:cs="楷体"/>
          <w:b/>
          <w:bCs/>
          <w:color w:val="000000"/>
          <w:kern w:val="0"/>
          <w:szCs w:val="32"/>
        </w:rPr>
        <w:t>（二）内设机构</w:t>
      </w:r>
    </w:p>
    <w:p>
      <w:pPr>
        <w:spacing w:line="600" w:lineRule="exact"/>
        <w:ind w:firstLine="640" w:firstLineChars="200"/>
        <w:rPr>
          <w:rFonts w:hint="eastAsia" w:ascii="楷体" w:hAnsi="楷体" w:eastAsia="仿宋_GB2312" w:cs="楷体"/>
          <w:b/>
          <w:bCs/>
          <w:color w:val="000000"/>
          <w:kern w:val="0"/>
          <w:sz w:val="32"/>
          <w:szCs w:val="32"/>
          <w:lang w:eastAsia="zh-CN" w:bidi="ar"/>
        </w:rPr>
      </w:pPr>
      <w:r>
        <w:rPr>
          <w:rFonts w:hint="eastAsia" w:ascii="仿宋_GB2312" w:hAnsi="仿宋_GB2312" w:eastAsia="仿宋_GB2312" w:cs="仿宋_GB2312"/>
          <w:szCs w:val="32"/>
        </w:rPr>
        <w:t>本部门有内设机构1个，名称：</w:t>
      </w:r>
      <w:r>
        <w:rPr>
          <w:rFonts w:hint="eastAsia" w:ascii="仿宋_GB2312" w:hAnsi="仿宋_GB2312" w:eastAsia="仿宋_GB2312" w:cs="仿宋_GB2312"/>
          <w:szCs w:val="32"/>
          <w:lang w:eastAsia="zh-CN"/>
        </w:rPr>
        <w:t>中国共产主义青年团西安市阎良区委员会。</w:t>
      </w:r>
    </w:p>
    <w:p>
      <w:pPr>
        <w:widowControl/>
        <w:spacing w:line="560" w:lineRule="exact"/>
        <w:ind w:firstLine="640" w:firstLineChars="200"/>
        <w:jc w:val="left"/>
      </w:pPr>
      <w:r>
        <w:rPr>
          <w:rFonts w:ascii="黑体" w:hAnsi="宋体" w:eastAsia="黑体"/>
          <w:color w:val="000000"/>
          <w:kern w:val="0"/>
          <w:szCs w:val="32"/>
        </w:rPr>
        <w:t>二、</w:t>
      </w:r>
      <w:r>
        <w:rPr>
          <w:rFonts w:hint="eastAsia" w:ascii="黑体" w:hAnsi="宋体" w:eastAsia="黑体"/>
          <w:color w:val="000000"/>
          <w:kern w:val="0"/>
          <w:szCs w:val="32"/>
        </w:rPr>
        <w:t>部门决算单位构成</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纳入2019年度本部门决算编制范围的单位共1个，包括本级及所属0个</w:t>
      </w:r>
      <w:r>
        <w:rPr>
          <w:rFonts w:ascii="仿宋_GB2312" w:hAnsi="仿宋_GB2312" w:eastAsia="仿宋_GB2312" w:cs="仿宋_GB2312"/>
          <w:color w:val="000000"/>
          <w:kern w:val="0"/>
          <w:sz w:val="31"/>
          <w:szCs w:val="31"/>
        </w:rPr>
        <w:t>二级预算</w:t>
      </w:r>
      <w:r>
        <w:rPr>
          <w:rFonts w:hint="eastAsia" w:ascii="仿宋_GB2312" w:hAnsi="仿宋_GB2312" w:eastAsia="仿宋_GB2312" w:cs="仿宋_GB2312"/>
          <w:szCs w:val="32"/>
        </w:rPr>
        <w:t>单位：</w:t>
      </w:r>
    </w:p>
    <w:tbl>
      <w:tblPr>
        <w:tblStyle w:val="8"/>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81" w:type="dxa"/>
            <w:vAlign w:val="center"/>
          </w:tcPr>
          <w:p>
            <w:pPr>
              <w:jc w:val="center"/>
              <w:rPr>
                <w:rFonts w:ascii="黑体" w:hAnsi="黑体" w:eastAsia="黑体"/>
                <w:szCs w:val="32"/>
              </w:rPr>
            </w:pPr>
            <w:r>
              <w:rPr>
                <w:rFonts w:hint="eastAsia" w:ascii="黑体" w:hAnsi="黑体" w:eastAsia="黑体"/>
                <w:szCs w:val="32"/>
              </w:rPr>
              <w:t>序号</w:t>
            </w:r>
          </w:p>
        </w:tc>
        <w:tc>
          <w:tcPr>
            <w:tcW w:w="7278" w:type="dxa"/>
            <w:vAlign w:val="center"/>
          </w:tcPr>
          <w:p>
            <w:pPr>
              <w:jc w:val="center"/>
              <w:rPr>
                <w:rFonts w:ascii="黑体" w:hAnsi="黑体" w:eastAsia="黑体"/>
                <w:szCs w:val="32"/>
              </w:rPr>
            </w:pPr>
            <w:r>
              <w:rPr>
                <w:rFonts w:hint="eastAsia" w:ascii="黑体" w:hAnsi="黑体" w:eastAsia="黑体"/>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681"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1</w:t>
            </w:r>
          </w:p>
        </w:tc>
        <w:tc>
          <w:tcPr>
            <w:tcW w:w="7278"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lang w:eastAsia="zh-CN"/>
              </w:rPr>
              <w:t>中国共产主义青年团西安市阎良区委员会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681"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2</w:t>
            </w:r>
          </w:p>
        </w:tc>
        <w:tc>
          <w:tcPr>
            <w:tcW w:w="7278"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无</w:t>
            </w:r>
          </w:p>
        </w:tc>
      </w:tr>
    </w:tbl>
    <w:p>
      <w:pPr>
        <w:ind w:firstLine="640"/>
        <w:rPr>
          <w:rFonts w:ascii="黑体" w:hAnsi="黑体" w:eastAsia="黑体"/>
          <w:b/>
          <w:bCs/>
          <w:sz w:val="32"/>
          <w:szCs w:val="32"/>
        </w:rPr>
      </w:pPr>
      <w:r>
        <w:rPr>
          <w:rFonts w:hint="eastAsia" w:ascii="黑体" w:hAnsi="黑体" w:eastAsia="黑体"/>
          <w:b/>
          <w:bCs/>
          <w:sz w:val="32"/>
          <w:szCs w:val="32"/>
        </w:rPr>
        <w:t>三、部门人员情况</w:t>
      </w:r>
    </w:p>
    <w:p>
      <w:pPr>
        <w:pStyle w:val="2"/>
        <w:spacing w:before="150"/>
      </w:pPr>
      <w:r>
        <w:rPr>
          <w:spacing w:val="-28"/>
        </w:rPr>
        <w:t xml:space="preserve">截止 </w:t>
      </w:r>
      <w:r>
        <w:t>2019</w:t>
      </w:r>
      <w:r>
        <w:rPr>
          <w:spacing w:val="-22"/>
        </w:rPr>
        <w:t xml:space="preserve"> 年底，本部门人员编制 </w:t>
      </w:r>
      <w:r>
        <w:t>3</w:t>
      </w:r>
      <w:r>
        <w:rPr>
          <w:spacing w:val="-24"/>
        </w:rPr>
        <w:t xml:space="preserve"> 人，其中行政编制 </w:t>
      </w:r>
      <w:r>
        <w:t>3</w:t>
      </w:r>
      <w:r>
        <w:rPr>
          <w:spacing w:val="-28"/>
        </w:rPr>
        <w:t xml:space="preserve"> 人、</w:t>
      </w:r>
    </w:p>
    <w:p>
      <w:pPr>
        <w:pStyle w:val="2"/>
        <w:spacing w:before="151"/>
        <w:ind w:left="111"/>
      </w:pPr>
      <w:r>
        <w:rPr>
          <w:spacing w:val="-17"/>
        </w:rPr>
        <w:t xml:space="preserve">事业编制 </w:t>
      </w:r>
      <w:r>
        <w:t>0</w:t>
      </w:r>
      <w:r>
        <w:rPr>
          <w:spacing w:val="-26"/>
        </w:rPr>
        <w:t xml:space="preserve"> 人；实有人员 </w:t>
      </w:r>
      <w:r>
        <w:t>2</w:t>
      </w:r>
      <w:r>
        <w:rPr>
          <w:spacing w:val="-26"/>
        </w:rPr>
        <w:t xml:space="preserve"> 人，其中行政 </w:t>
      </w:r>
      <w:r>
        <w:t>2</w:t>
      </w:r>
      <w:r>
        <w:rPr>
          <w:spacing w:val="-33"/>
        </w:rPr>
        <w:t xml:space="preserve"> 人、事业 </w:t>
      </w:r>
      <w:r>
        <w:t>0</w:t>
      </w:r>
      <w:r>
        <w:rPr>
          <w:spacing w:val="-23"/>
        </w:rPr>
        <w:t xml:space="preserve"> 人。单位</w:t>
      </w:r>
    </w:p>
    <w:p>
      <w:pPr>
        <w:pStyle w:val="2"/>
        <w:spacing w:before="149"/>
        <w:ind w:left="111"/>
      </w:pPr>
      <w:r>
        <w:t>管理的离退休人员 0 人。</w:t>
      </w:r>
    </w:p>
    <w:p>
      <w:pPr>
        <w:pStyle w:val="2"/>
        <w:spacing w:before="11"/>
        <w:ind w:left="0"/>
        <w:rPr>
          <w:rFonts w:hint="eastAsia" w:ascii="仿宋_GB2312" w:hAnsi="仿宋_GB2312" w:eastAsia="仿宋_GB2312" w:cs="仿宋_GB2312"/>
          <w:sz w:val="32"/>
          <w:szCs w:val="32"/>
        </w:rPr>
      </w:pPr>
      <w:r>
        <w:drawing>
          <wp:anchor distT="0" distB="0" distL="0" distR="0" simplePos="0" relativeHeight="0" behindDoc="0" locked="0" layoutInCell="1" allowOverlap="1">
            <wp:simplePos x="0" y="0"/>
            <wp:positionH relativeFrom="page">
              <wp:posOffset>1369695</wp:posOffset>
            </wp:positionH>
            <wp:positionV relativeFrom="paragraph">
              <wp:posOffset>161925</wp:posOffset>
            </wp:positionV>
            <wp:extent cx="4584065" cy="2755265"/>
            <wp:effectExtent l="0" t="0" r="6985" b="6985"/>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6" cstate="print"/>
                    <a:stretch>
                      <a:fillRect/>
                    </a:stretch>
                  </pic:blipFill>
                  <pic:spPr>
                    <a:xfrm>
                      <a:off x="0" y="0"/>
                      <a:ext cx="4584191" cy="2755392"/>
                    </a:xfrm>
                    <a:prstGeom prst="rect">
                      <a:avLst/>
                    </a:prstGeom>
                  </pic:spPr>
                </pic:pic>
              </a:graphicData>
            </a:graphic>
          </wp:anchor>
        </w:drawing>
      </w:r>
    </w:p>
    <w:p>
      <w:pPr>
        <w:widowControl/>
        <w:jc w:val="center"/>
        <w:rPr>
          <w:sz w:val="44"/>
          <w:szCs w:val="44"/>
        </w:rPr>
      </w:pPr>
      <w:r>
        <w:rPr>
          <w:rFonts w:ascii="黑体" w:hAnsi="宋体" w:eastAsia="黑体"/>
          <w:color w:val="000000"/>
          <w:kern w:val="0"/>
          <w:sz w:val="44"/>
          <w:szCs w:val="44"/>
        </w:rPr>
        <w:t>第二部分 2019年度部门决算表</w:t>
      </w:r>
    </w:p>
    <w:tbl>
      <w:tblPr>
        <w:tblStyle w:val="7"/>
        <w:tblpPr w:leftFromText="180" w:rightFromText="180" w:vertAnchor="text" w:horzAnchor="page" w:tblpX="1422" w:tblpY="388"/>
        <w:tblOverlap w:val="never"/>
        <w:tblW w:w="9210" w:type="dxa"/>
        <w:tblInd w:w="0" w:type="dxa"/>
        <w:tblLayout w:type="fixed"/>
        <w:tblCellMar>
          <w:top w:w="0" w:type="dxa"/>
          <w:left w:w="0" w:type="dxa"/>
          <w:bottom w:w="0" w:type="dxa"/>
          <w:right w:w="0" w:type="dxa"/>
        </w:tblCellMar>
      </w:tblPr>
      <w:tblGrid>
        <w:gridCol w:w="570"/>
        <w:gridCol w:w="6240"/>
        <w:gridCol w:w="660"/>
        <w:gridCol w:w="1740"/>
      </w:tblGrid>
      <w:tr>
        <w:tblPrEx>
          <w:tblCellMar>
            <w:top w:w="0" w:type="dxa"/>
            <w:left w:w="0" w:type="dxa"/>
            <w:bottom w:w="0" w:type="dxa"/>
            <w:right w:w="0" w:type="dxa"/>
          </w:tblCellMar>
        </w:tblPrEx>
        <w:trPr>
          <w:trHeight w:val="64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表1</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表2</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表3</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支出决算表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表4</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财政拨款收入支出决算总表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表5</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宋体" w:hAnsi="宋体" w:cs="宋体"/>
                <w:color w:val="000000"/>
                <w:kern w:val="0"/>
                <w:sz w:val="21"/>
                <w:szCs w:val="21"/>
              </w:rPr>
            </w:pPr>
            <w:r>
              <w:rPr>
                <w:rFonts w:hint="eastAsia" w:ascii="宋体" w:hAnsi="宋体" w:cs="宋体"/>
                <w:color w:val="000000"/>
                <w:kern w:val="0"/>
                <w:sz w:val="21"/>
                <w:szCs w:val="21"/>
              </w:rPr>
              <w:t>一般公共预算财政拨款支出决算表（按功能分类科目）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表6</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一般公共预算财政拨款基本支出决算表 （按经济分类科目）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86" w:hRule="exact"/>
        </w:trPr>
        <w:tc>
          <w:tcPr>
            <w:tcW w:w="5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表7</w:t>
            </w:r>
          </w:p>
        </w:tc>
        <w:tc>
          <w:tcPr>
            <w:tcW w:w="62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一般公共预算财政拨款“三公”经费及会议费、培训费支出决算表</w:t>
            </w:r>
          </w:p>
        </w:tc>
        <w:tc>
          <w:tcPr>
            <w:tcW w:w="6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6"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表8</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政府性基金预算财政拨款收入支出</w:t>
            </w:r>
          </w:p>
          <w:p>
            <w:pPr>
              <w:widowControl/>
              <w:jc w:val="left"/>
              <w:rPr>
                <w:rFonts w:ascii="宋体" w:hAnsi="宋体" w:cs="宋体"/>
                <w:color w:val="000000"/>
                <w:sz w:val="21"/>
                <w:szCs w:val="21"/>
              </w:rPr>
            </w:pPr>
            <w:r>
              <w:rPr>
                <w:rFonts w:hint="eastAsia" w:ascii="宋体" w:hAnsi="宋体" w:cs="宋体"/>
                <w:color w:val="000000"/>
                <w:kern w:val="0"/>
                <w:sz w:val="21"/>
                <w:szCs w:val="21"/>
              </w:rPr>
              <w:t>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是</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不涉及</w:t>
            </w:r>
          </w:p>
        </w:tc>
      </w:tr>
    </w:tbl>
    <w:p>
      <w:pPr>
        <w:widowControl/>
        <w:rPr>
          <w:rFonts w:ascii="黑体" w:hAnsi="宋体" w:eastAsia="黑体"/>
          <w:color w:val="000000"/>
          <w:kern w:val="0"/>
          <w:sz w:val="44"/>
          <w:szCs w:val="44"/>
        </w:rPr>
      </w:pPr>
    </w:p>
    <w:p>
      <w:pPr>
        <w:widowControl/>
        <w:jc w:val="center"/>
        <w:textAlignment w:val="center"/>
        <w:rPr>
          <w:rFonts w:hint="eastAsia" w:ascii="宋体" w:hAnsi="宋体" w:eastAsia="宋体" w:cs="宋体"/>
          <w:b/>
          <w:bCs/>
          <w:szCs w:val="32"/>
        </w:rPr>
      </w:pPr>
    </w:p>
    <w:p>
      <w:pPr>
        <w:widowControl/>
        <w:jc w:val="center"/>
        <w:textAlignment w:val="center"/>
        <w:rPr>
          <w:rFonts w:hint="eastAsia" w:ascii="宋体" w:hAnsi="宋体" w:eastAsia="宋体" w:cs="宋体"/>
          <w:b/>
          <w:bCs/>
          <w:szCs w:val="32"/>
        </w:rPr>
      </w:pPr>
    </w:p>
    <w:p>
      <w:pPr>
        <w:widowControl/>
        <w:jc w:val="center"/>
        <w:textAlignment w:val="center"/>
        <w:rPr>
          <w:rFonts w:hint="eastAsia" w:ascii="宋体" w:hAnsi="宋体" w:eastAsia="宋体" w:cs="宋体"/>
          <w:b/>
          <w:bCs/>
          <w:szCs w:val="32"/>
        </w:rPr>
      </w:pPr>
    </w:p>
    <w:p>
      <w:pPr>
        <w:widowControl/>
        <w:jc w:val="center"/>
        <w:textAlignment w:val="center"/>
        <w:rPr>
          <w:rFonts w:hint="eastAsia" w:ascii="宋体" w:hAnsi="宋体" w:eastAsia="宋体" w:cs="宋体"/>
          <w:b/>
          <w:bCs/>
          <w:szCs w:val="32"/>
        </w:rPr>
      </w:pPr>
    </w:p>
    <w:p>
      <w:pPr>
        <w:widowControl/>
        <w:jc w:val="center"/>
        <w:textAlignment w:val="center"/>
        <w:rPr>
          <w:rFonts w:hint="eastAsia" w:ascii="宋体" w:hAnsi="宋体" w:eastAsia="宋体" w:cs="宋体"/>
          <w:b/>
          <w:bCs/>
          <w:szCs w:val="32"/>
        </w:rPr>
      </w:pPr>
    </w:p>
    <w:p>
      <w:pPr>
        <w:widowControl/>
        <w:jc w:val="center"/>
        <w:textAlignment w:val="center"/>
        <w:rPr>
          <w:rFonts w:hint="eastAsia" w:ascii="宋体" w:hAnsi="宋体" w:eastAsia="宋体" w:cs="宋体"/>
          <w:b/>
          <w:bCs/>
          <w:szCs w:val="32"/>
        </w:rPr>
      </w:pPr>
    </w:p>
    <w:p>
      <w:pPr>
        <w:widowControl/>
        <w:jc w:val="center"/>
        <w:textAlignment w:val="center"/>
        <w:rPr>
          <w:rFonts w:hint="eastAsia" w:ascii="宋体" w:hAnsi="宋体" w:eastAsia="宋体" w:cs="宋体"/>
          <w:b/>
          <w:bCs/>
          <w:szCs w:val="32"/>
        </w:rPr>
      </w:pPr>
    </w:p>
    <w:p>
      <w:pPr>
        <w:widowControl/>
        <w:jc w:val="center"/>
        <w:textAlignment w:val="center"/>
        <w:rPr>
          <w:rFonts w:hint="eastAsia" w:ascii="宋体" w:hAnsi="宋体" w:eastAsia="宋体" w:cs="宋体"/>
          <w:b/>
          <w:bCs/>
          <w:szCs w:val="32"/>
        </w:rPr>
      </w:pPr>
    </w:p>
    <w:p>
      <w:pPr>
        <w:widowControl/>
        <w:jc w:val="center"/>
        <w:textAlignment w:val="center"/>
        <w:rPr>
          <w:rFonts w:ascii="宋体" w:hAnsi="宋体" w:eastAsia="宋体" w:cs="宋体"/>
          <w:b/>
          <w:bCs/>
          <w:szCs w:val="32"/>
        </w:rPr>
      </w:pPr>
      <w:r>
        <w:rPr>
          <w:rFonts w:hint="eastAsia" w:ascii="宋体" w:hAnsi="宋体" w:eastAsia="宋体" w:cs="宋体"/>
          <w:b/>
          <w:bCs/>
          <w:szCs w:val="32"/>
        </w:rPr>
        <w:t>收入支出决算总表</w:t>
      </w:r>
    </w:p>
    <w:p>
      <w:pPr>
        <w:jc w:val="right"/>
        <w:rPr>
          <w:rFonts w:ascii="宋体" w:hAnsi="宋体" w:eastAsia="宋体" w:cs="宋体"/>
          <w:b/>
          <w:bCs/>
          <w:sz w:val="21"/>
          <w:szCs w:val="21"/>
        </w:rPr>
      </w:pPr>
      <w:r>
        <w:rPr>
          <w:rFonts w:hint="eastAsia" w:ascii="宋体" w:hAnsi="宋体" w:eastAsia="宋体" w:cs="宋体"/>
          <w:b/>
          <w:bCs/>
          <w:sz w:val="21"/>
          <w:szCs w:val="21"/>
        </w:rPr>
        <w:t>公开01表</w:t>
      </w:r>
    </w:p>
    <w:p>
      <w:pPr>
        <w:rPr>
          <w:rFonts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团区委</w:t>
      </w:r>
      <w:r>
        <w:rPr>
          <w:rFonts w:hint="eastAsia" w:ascii="宋体" w:hAnsi="宋体" w:eastAsia="宋体" w:cs="宋体"/>
          <w:b/>
          <w:bCs/>
          <w:sz w:val="21"/>
          <w:szCs w:val="21"/>
        </w:rPr>
        <w:t xml:space="preserve">                                             金额单位：万元</w:t>
      </w:r>
    </w:p>
    <w:tbl>
      <w:tblPr>
        <w:tblStyle w:val="7"/>
        <w:tblW w:w="8884" w:type="dxa"/>
        <w:tblInd w:w="0" w:type="dxa"/>
        <w:tblLayout w:type="fixed"/>
        <w:tblCellMar>
          <w:top w:w="15" w:type="dxa"/>
          <w:left w:w="15" w:type="dxa"/>
          <w:bottom w:w="15" w:type="dxa"/>
          <w:right w:w="15" w:type="dxa"/>
        </w:tblCellMar>
      </w:tblPr>
      <w:tblGrid>
        <w:gridCol w:w="3388"/>
        <w:gridCol w:w="1080"/>
        <w:gridCol w:w="3090"/>
        <w:gridCol w:w="1326"/>
      </w:tblGrid>
      <w:tr>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    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    出</w:t>
            </w:r>
          </w:p>
        </w:tc>
      </w:tr>
      <w:tr>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1、一般公共预算财政拨款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66.42</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tabs>
                <w:tab w:val="left" w:pos="563"/>
              </w:tabs>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ab/>
              <w:t>62.88</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2、政府性基金预算财政拨款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 xml:space="preserve">3、国有资本经营预算财政拨款 </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4、上级补助收入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4、公共安全支出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5、事业收入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5、教育支出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6、经营收入</w:t>
            </w: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6、科学技术支出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7、附属单位上缴收入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7、文化旅游体育与传媒支出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8、其他收入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8、社会保障和就业支出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9、卫生健康支出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10、节能环保支出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11、城乡社区支出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12、农林水支出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13、交通运输支出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14、资源勘探信息等支出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15、商业服务业等支出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16、金融支出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17、援助其他地区支出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18、自然资源海洋气象等支出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19、住房保障支出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20、粮油物资储备支出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21、灾害防治及应急管理支出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08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66.42</w:t>
            </w:r>
          </w:p>
        </w:tc>
        <w:tc>
          <w:tcPr>
            <w:tcW w:w="309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326" w:type="dxa"/>
            <w:tcBorders>
              <w:top w:val="single" w:color="000000" w:sz="4" w:space="0"/>
              <w:left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66.42</w:t>
            </w:r>
          </w:p>
        </w:tc>
      </w:tr>
      <w:tr>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用事业基金弥补收支差额</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 xml:space="preserve">结余分配 </w:t>
            </w:r>
          </w:p>
        </w:tc>
        <w:tc>
          <w:tcPr>
            <w:tcW w:w="1326" w:type="dxa"/>
            <w:tcBorders>
              <w:top w:val="single" w:color="000000" w:sz="4" w:space="0"/>
              <w:left w:val="single" w:color="000000" w:sz="4" w:space="0"/>
              <w:bottom w:val="single" w:color="000000" w:sz="4" w:space="0"/>
              <w:right w:val="single" w:color="000000" w:sz="4" w:space="0"/>
            </w:tcBorders>
            <w:vAlign w:val="bottom"/>
          </w:tcPr>
          <w:p>
            <w:pP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0.00</w:t>
            </w:r>
          </w:p>
        </w:tc>
      </w:tr>
      <w:tr>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0.00</w:t>
            </w:r>
          </w:p>
        </w:tc>
      </w:tr>
      <w:tr>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64.42</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64.42</w:t>
            </w:r>
          </w:p>
        </w:tc>
      </w:tr>
    </w:tbl>
    <w:p>
      <w:pPr>
        <w:widowControl/>
        <w:ind w:left="420" w:hanging="420" w:hangingChars="200"/>
        <w:jc w:val="left"/>
        <w:rPr>
          <w:rFonts w:ascii="宋体" w:hAnsi="宋体" w:eastAsia="宋体" w:cs="宋体"/>
          <w:sz w:val="48"/>
          <w:szCs w:val="48"/>
        </w:rPr>
      </w:pPr>
      <w:r>
        <w:rPr>
          <w:rFonts w:hint="eastAsia" w:ascii="宋体" w:hAnsi="宋体" w:eastAsia="宋体" w:cs="宋体"/>
          <w:color w:val="000000"/>
          <w:kern w:val="0"/>
          <w:sz w:val="21"/>
          <w:szCs w:val="21"/>
        </w:rPr>
        <w:t>注：本表反映部门本年度的总收支和年末结转结余情况。本表金额转换为万元时，因四舍五入可能存在尾差。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收入决算表</w:t>
      </w:r>
    </w:p>
    <w:p>
      <w:pPr>
        <w:rPr>
          <w:rFonts w:ascii="宋体" w:hAnsi="宋体" w:eastAsia="宋体" w:cs="宋体"/>
          <w:b/>
          <w:bCs/>
          <w:sz w:val="21"/>
          <w:szCs w:val="21"/>
        </w:rPr>
      </w:pPr>
      <w:r>
        <w:rPr>
          <w:rFonts w:hint="eastAsia" w:ascii="宋体" w:hAnsi="宋体" w:eastAsia="宋体" w:cs="宋体"/>
          <w:b/>
          <w:bCs/>
          <w:sz w:val="21"/>
          <w:szCs w:val="21"/>
        </w:rPr>
        <w:t>公开02表</w:t>
      </w:r>
    </w:p>
    <w:p>
      <w:pPr>
        <w:rPr>
          <w:rFonts w:ascii="宋体" w:hAnsi="宋体" w:eastAsia="宋体" w:cs="宋体"/>
          <w:b/>
          <w:bCs/>
          <w:sz w:val="48"/>
          <w:szCs w:val="48"/>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团区委</w:t>
      </w:r>
      <w:r>
        <w:rPr>
          <w:rFonts w:hint="eastAsia" w:ascii="宋体" w:hAnsi="宋体" w:eastAsia="宋体" w:cs="宋体"/>
          <w:b/>
          <w:bCs/>
          <w:sz w:val="21"/>
          <w:szCs w:val="21"/>
        </w:rPr>
        <w:t xml:space="preserve">                                              金额单位：万元</w:t>
      </w:r>
    </w:p>
    <w:tbl>
      <w:tblPr>
        <w:tblStyle w:val="7"/>
        <w:tblW w:w="8867" w:type="dxa"/>
        <w:tblInd w:w="0" w:type="dxa"/>
        <w:tblLayout w:type="fixed"/>
        <w:tblCellMar>
          <w:top w:w="15" w:type="dxa"/>
          <w:left w:w="15" w:type="dxa"/>
          <w:bottom w:w="15" w:type="dxa"/>
          <w:right w:w="15" w:type="dxa"/>
        </w:tblCellMar>
      </w:tblPr>
      <w:tblGrid>
        <w:gridCol w:w="927"/>
        <w:gridCol w:w="939"/>
        <w:gridCol w:w="671"/>
        <w:gridCol w:w="870"/>
        <w:gridCol w:w="1204"/>
        <w:gridCol w:w="705"/>
        <w:gridCol w:w="1001"/>
        <w:gridCol w:w="750"/>
        <w:gridCol w:w="990"/>
        <w:gridCol w:w="810"/>
      </w:tblGrid>
      <w:tr>
        <w:tblPrEx>
          <w:tblCellMar>
            <w:top w:w="15" w:type="dxa"/>
            <w:left w:w="15" w:type="dxa"/>
            <w:bottom w:w="15" w:type="dxa"/>
            <w:right w:w="15" w:type="dxa"/>
          </w:tblCellMar>
        </w:tblPrEx>
        <w:trPr>
          <w:trHeight w:val="439" w:hRule="atLeast"/>
        </w:trPr>
        <w:tc>
          <w:tcPr>
            <w:tcW w:w="18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项目</w:t>
            </w:r>
          </w:p>
        </w:tc>
        <w:tc>
          <w:tcPr>
            <w:tcW w:w="6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本年收入合计</w:t>
            </w:r>
          </w:p>
        </w:tc>
        <w:tc>
          <w:tcPr>
            <w:tcW w:w="8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财政拨款收入</w:t>
            </w:r>
          </w:p>
        </w:tc>
        <w:tc>
          <w:tcPr>
            <w:tcW w:w="120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上级补助收入</w:t>
            </w:r>
          </w:p>
        </w:tc>
        <w:tc>
          <w:tcPr>
            <w:tcW w:w="170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事业收入</w:t>
            </w:r>
          </w:p>
        </w:tc>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经营</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附属单位上缴收入</w:t>
            </w:r>
          </w:p>
        </w:tc>
        <w:tc>
          <w:tcPr>
            <w:tcW w:w="8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其他</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r>
      <w:tr>
        <w:tblPrEx>
          <w:tblCellMar>
            <w:top w:w="15" w:type="dxa"/>
            <w:left w:w="15" w:type="dxa"/>
            <w:bottom w:w="15" w:type="dxa"/>
            <w:right w:w="15" w:type="dxa"/>
          </w:tblCellMar>
        </w:tblPrEx>
        <w:trPr>
          <w:trHeight w:val="1125" w:hRule="atLeast"/>
        </w:trPr>
        <w:tc>
          <w:tcPr>
            <w:tcW w:w="927"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939"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科目</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名称</w:t>
            </w:r>
          </w:p>
        </w:tc>
        <w:tc>
          <w:tcPr>
            <w:tcW w:w="6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2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小计</w:t>
            </w:r>
          </w:p>
        </w:tc>
        <w:tc>
          <w:tcPr>
            <w:tcW w:w="10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其中：教育</w:t>
            </w:r>
          </w:p>
          <w:p>
            <w:pPr>
              <w:ind w:firstLine="843" w:firstLineChars="400"/>
              <w:rPr>
                <w:rFonts w:ascii="宋体" w:hAnsi="宋体" w:eastAsia="宋体" w:cs="宋体"/>
                <w:b/>
                <w:color w:val="000000"/>
                <w:sz w:val="21"/>
                <w:szCs w:val="21"/>
              </w:rPr>
            </w:pPr>
            <w:r>
              <w:rPr>
                <w:rFonts w:hint="eastAsia" w:ascii="宋体" w:hAnsi="宋体" w:eastAsia="宋体" w:cs="宋体"/>
                <w:b/>
                <w:color w:val="000000"/>
                <w:sz w:val="21"/>
                <w:szCs w:val="21"/>
              </w:rPr>
              <w:t>收费</w:t>
            </w: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9" w:hRule="atLeast"/>
        </w:trPr>
        <w:tc>
          <w:tcPr>
            <w:tcW w:w="18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6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66.42</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66.42</w:t>
            </w:r>
          </w:p>
        </w:tc>
        <w:tc>
          <w:tcPr>
            <w:tcW w:w="12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w:t>
            </w:r>
          </w:p>
        </w:tc>
        <w:tc>
          <w:tcPr>
            <w:tcW w:w="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一般公共服务支出</w:t>
            </w:r>
          </w:p>
        </w:tc>
        <w:tc>
          <w:tcPr>
            <w:tcW w:w="6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62.88</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62.88</w:t>
            </w:r>
          </w:p>
        </w:tc>
        <w:tc>
          <w:tcPr>
            <w:tcW w:w="12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20129</w:t>
            </w:r>
          </w:p>
        </w:tc>
        <w:tc>
          <w:tcPr>
            <w:tcW w:w="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群众团体事务</w:t>
            </w:r>
          </w:p>
        </w:tc>
        <w:tc>
          <w:tcPr>
            <w:tcW w:w="6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62.88</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62.88</w:t>
            </w:r>
          </w:p>
        </w:tc>
        <w:tc>
          <w:tcPr>
            <w:tcW w:w="12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2012901</w:t>
            </w:r>
          </w:p>
        </w:tc>
        <w:tc>
          <w:tcPr>
            <w:tcW w:w="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6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40.12</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40.12</w:t>
            </w:r>
          </w:p>
        </w:tc>
        <w:tc>
          <w:tcPr>
            <w:tcW w:w="12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2012902</w:t>
            </w:r>
          </w:p>
        </w:tc>
        <w:tc>
          <w:tcPr>
            <w:tcW w:w="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6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22.76</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22.76</w:t>
            </w:r>
          </w:p>
        </w:tc>
        <w:tc>
          <w:tcPr>
            <w:tcW w:w="12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w:t>
            </w:r>
          </w:p>
        </w:tc>
        <w:tc>
          <w:tcPr>
            <w:tcW w:w="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社会保障和就业支出</w:t>
            </w:r>
          </w:p>
        </w:tc>
        <w:tc>
          <w:tcPr>
            <w:tcW w:w="6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2.91</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2.91</w:t>
            </w:r>
          </w:p>
        </w:tc>
        <w:tc>
          <w:tcPr>
            <w:tcW w:w="12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20805</w:t>
            </w:r>
          </w:p>
        </w:tc>
        <w:tc>
          <w:tcPr>
            <w:tcW w:w="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行政事业单位离退休</w:t>
            </w:r>
          </w:p>
        </w:tc>
        <w:tc>
          <w:tcPr>
            <w:tcW w:w="6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2.91</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2.91</w:t>
            </w:r>
          </w:p>
        </w:tc>
        <w:tc>
          <w:tcPr>
            <w:tcW w:w="12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2080505</w:t>
            </w:r>
          </w:p>
        </w:tc>
        <w:tc>
          <w:tcPr>
            <w:tcW w:w="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6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2.91</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2.91</w:t>
            </w:r>
          </w:p>
        </w:tc>
        <w:tc>
          <w:tcPr>
            <w:tcW w:w="12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w:t>
            </w:r>
          </w:p>
        </w:tc>
        <w:tc>
          <w:tcPr>
            <w:tcW w:w="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卫生健康支出</w:t>
            </w:r>
          </w:p>
        </w:tc>
        <w:tc>
          <w:tcPr>
            <w:tcW w:w="6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0.63</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0.63</w:t>
            </w:r>
          </w:p>
        </w:tc>
        <w:tc>
          <w:tcPr>
            <w:tcW w:w="12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21011</w:t>
            </w:r>
          </w:p>
        </w:tc>
        <w:tc>
          <w:tcPr>
            <w:tcW w:w="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行政事业单位医疗</w:t>
            </w:r>
          </w:p>
        </w:tc>
        <w:tc>
          <w:tcPr>
            <w:tcW w:w="6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0.63</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0.63</w:t>
            </w:r>
          </w:p>
        </w:tc>
        <w:tc>
          <w:tcPr>
            <w:tcW w:w="12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2101101</w:t>
            </w:r>
          </w:p>
        </w:tc>
        <w:tc>
          <w:tcPr>
            <w:tcW w:w="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行政单位医疗</w:t>
            </w:r>
          </w:p>
        </w:tc>
        <w:tc>
          <w:tcPr>
            <w:tcW w:w="6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0.63</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0.63</w:t>
            </w:r>
          </w:p>
        </w:tc>
        <w:tc>
          <w:tcPr>
            <w:tcW w:w="12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6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0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0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注：本表反映部门本年度取得的各项收入情况。</w:t>
      </w:r>
      <w:r>
        <w:rPr>
          <w:rFonts w:hint="eastAsia" w:ascii="宋体" w:hAnsi="宋体" w:eastAsia="宋体" w:cs="宋体"/>
          <w:color w:val="000000"/>
          <w:kern w:val="0"/>
          <w:sz w:val="21"/>
          <w:szCs w:val="21"/>
        </w:rPr>
        <w:t>本表金额转换为万元时，因四舍五入可能存在尾差。</w:t>
      </w:r>
    </w:p>
    <w:p/>
    <w:p>
      <w:pPr>
        <w:jc w:val="center"/>
        <w:rPr>
          <w:rFonts w:ascii="宋体" w:hAnsi="宋体" w:eastAsia="宋体" w:cs="宋体"/>
          <w:b/>
          <w:bCs/>
          <w:szCs w:val="32"/>
        </w:rPr>
      </w:pPr>
      <w:r>
        <w:rPr>
          <w:rFonts w:hint="eastAsia" w:ascii="宋体" w:hAnsi="宋体" w:eastAsia="宋体" w:cs="宋体"/>
          <w:b/>
          <w:bCs/>
          <w:szCs w:val="32"/>
        </w:rPr>
        <w:t>支出决算表</w:t>
      </w:r>
    </w:p>
    <w:p>
      <w:pPr>
        <w:rPr>
          <w:rFonts w:ascii="宋体" w:hAnsi="宋体" w:eastAsia="宋体" w:cs="宋体"/>
          <w:b/>
          <w:bCs/>
          <w:sz w:val="21"/>
          <w:szCs w:val="21"/>
        </w:rPr>
      </w:pPr>
      <w:r>
        <w:rPr>
          <w:rFonts w:hint="eastAsia" w:ascii="宋体" w:hAnsi="宋体" w:eastAsia="宋体" w:cs="宋体"/>
          <w:b/>
          <w:bCs/>
          <w:sz w:val="21"/>
          <w:szCs w:val="21"/>
        </w:rPr>
        <w:t xml:space="preserve">                                          公开03表</w:t>
      </w:r>
    </w:p>
    <w:p>
      <w:pPr>
        <w:rPr>
          <w:rFonts w:ascii="宋体" w:hAnsi="宋体" w:eastAsia="宋体" w:cs="宋体"/>
          <w:b/>
          <w:bCs/>
          <w:sz w:val="48"/>
          <w:szCs w:val="48"/>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团区委</w:t>
      </w:r>
      <w:r>
        <w:rPr>
          <w:rFonts w:hint="eastAsia" w:ascii="宋体" w:hAnsi="宋体" w:eastAsia="宋体" w:cs="宋体"/>
          <w:b/>
          <w:bCs/>
          <w:sz w:val="21"/>
          <w:szCs w:val="21"/>
        </w:rPr>
        <w:t xml:space="preserve">                                            金额单位：万元</w:t>
      </w:r>
    </w:p>
    <w:tbl>
      <w:tblPr>
        <w:tblStyle w:val="7"/>
        <w:tblW w:w="8896" w:type="dxa"/>
        <w:tblInd w:w="0" w:type="dxa"/>
        <w:tblLayout w:type="fixed"/>
        <w:tblCellMar>
          <w:top w:w="15" w:type="dxa"/>
          <w:left w:w="15" w:type="dxa"/>
          <w:bottom w:w="15" w:type="dxa"/>
          <w:right w:w="15" w:type="dxa"/>
        </w:tblCellMar>
      </w:tblPr>
      <w:tblGrid>
        <w:gridCol w:w="914"/>
        <w:gridCol w:w="83"/>
        <w:gridCol w:w="1219"/>
        <w:gridCol w:w="1255"/>
        <w:gridCol w:w="986"/>
        <w:gridCol w:w="1077"/>
        <w:gridCol w:w="1109"/>
        <w:gridCol w:w="908"/>
        <w:gridCol w:w="1345"/>
      </w:tblGrid>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2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9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7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上缴上</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级支出</w:t>
            </w:r>
          </w:p>
        </w:tc>
        <w:tc>
          <w:tcPr>
            <w:tcW w:w="9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经营支出</w:t>
            </w:r>
          </w:p>
        </w:tc>
        <w:tc>
          <w:tcPr>
            <w:tcW w:w="13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对附属单位</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补助支出</w:t>
            </w:r>
          </w:p>
        </w:tc>
      </w:tr>
      <w:tr>
        <w:tblPrEx>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7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66.42</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43.66</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22.76</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一般公共服务支出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62.88</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40.12</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22.76</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20129</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群众团体事务</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62.88</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40.12</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22.76</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2012901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40.12</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40.12</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2012902</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22.76</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22.76</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社会保障和就业支出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2.91</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2.91</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20805</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行政事业单位离退休</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2.91</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2.91</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2080505</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2.91</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2.91</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卫生健康支出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0.63</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0.63</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21011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行政事业单位医疗</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0.63</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0.63</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2101101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行政单位医疗</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0.63</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0.63</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jc w:val="left"/>
        <w:rPr>
          <w:rFonts w:eastAsia="宋体" w:cs="黑体"/>
          <w:sz w:val="21"/>
          <w:szCs w:val="24"/>
        </w:rPr>
      </w:pPr>
      <w:r>
        <w:rPr>
          <w:rFonts w:hint="eastAsia" w:ascii="宋体" w:hAnsi="宋体" w:eastAsia="宋体" w:cs="宋体"/>
          <w:sz w:val="21"/>
          <w:szCs w:val="21"/>
        </w:rPr>
        <w:t>注：本表反映部门本年度各项支出情况。</w:t>
      </w:r>
      <w:r>
        <w:rPr>
          <w:rFonts w:hint="eastAsia" w:ascii="宋体" w:hAnsi="宋体" w:eastAsia="宋体" w:cs="宋体"/>
          <w:color w:val="000000"/>
          <w:kern w:val="0"/>
          <w:sz w:val="21"/>
          <w:szCs w:val="21"/>
        </w:rPr>
        <w:t>本表金额转换为万元时，因四舍五入可能存在尾差。</w:t>
      </w:r>
    </w:p>
    <w:p/>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财政拨款收入支出决算总表</w:t>
      </w:r>
    </w:p>
    <w:p>
      <w:pPr>
        <w:rPr>
          <w:rFonts w:ascii="宋体" w:hAnsi="宋体" w:eastAsia="宋体" w:cs="宋体"/>
          <w:b/>
          <w:bCs/>
          <w:sz w:val="21"/>
          <w:szCs w:val="21"/>
        </w:rPr>
      </w:pPr>
      <w:r>
        <w:rPr>
          <w:rFonts w:hint="eastAsia" w:ascii="宋体" w:hAnsi="宋体" w:eastAsia="宋体" w:cs="宋体"/>
          <w:b/>
          <w:bCs/>
          <w:sz w:val="21"/>
          <w:szCs w:val="21"/>
        </w:rPr>
        <w:t>公开04表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团区委</w:t>
      </w:r>
      <w:r>
        <w:rPr>
          <w:rFonts w:hint="eastAsia" w:ascii="宋体" w:hAnsi="宋体" w:eastAsia="宋体" w:cs="宋体"/>
          <w:b/>
          <w:bCs/>
          <w:sz w:val="21"/>
          <w:szCs w:val="21"/>
        </w:rPr>
        <w:t xml:space="preserve">                                                金额单位：万元</w:t>
      </w:r>
    </w:p>
    <w:tbl>
      <w:tblPr>
        <w:tblStyle w:val="7"/>
        <w:tblW w:w="8700" w:type="dxa"/>
        <w:tblInd w:w="0" w:type="dxa"/>
        <w:tblLayout w:type="fixed"/>
        <w:tblCellMar>
          <w:top w:w="15" w:type="dxa"/>
          <w:left w:w="15" w:type="dxa"/>
          <w:bottom w:w="15" w:type="dxa"/>
          <w:right w:w="15" w:type="dxa"/>
        </w:tblCellMar>
      </w:tblPr>
      <w:tblGrid>
        <w:gridCol w:w="1705"/>
        <w:gridCol w:w="1072"/>
        <w:gridCol w:w="2703"/>
        <w:gridCol w:w="1134"/>
        <w:gridCol w:w="1102"/>
        <w:gridCol w:w="984"/>
      </w:tblGrid>
      <w:tr>
        <w:tblPrEx>
          <w:tblCellMar>
            <w:top w:w="15" w:type="dxa"/>
            <w:left w:w="15" w:type="dxa"/>
            <w:bottom w:w="15" w:type="dxa"/>
            <w:right w:w="15" w:type="dxa"/>
          </w:tblCellMar>
        </w:tblPrEx>
        <w:trPr>
          <w:trHeight w:val="367" w:hRule="atLeast"/>
        </w:trPr>
        <w:tc>
          <w:tcPr>
            <w:tcW w:w="27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92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1020"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66.42</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1、一般公共服务支出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62.88</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62.88</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2、政府性基金预算财政拨款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2、外交支出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3、国有资本经营预算收入</w:t>
            </w:r>
          </w:p>
        </w:tc>
        <w:tc>
          <w:tcPr>
            <w:tcW w:w="10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3、国防支出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4、公共安全支出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5、教育支出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6、科学技术支出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spacing w:val="-11"/>
                <w:w w:val="98"/>
                <w:kern w:val="0"/>
                <w:sz w:val="21"/>
                <w:szCs w:val="21"/>
              </w:rPr>
              <w:t>文化旅游体育与传媒支出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8、社会保障和就业支出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2.91</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2.91</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9、卫生健康支出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0.63</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0.63</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10、节能环保支出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11、城乡社区支出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12、农林水支出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13、交通运输支出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14、资源勘探信息等支出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15、商业服务业等支出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16、金融支出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17、援助其他地区支出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18、</w:t>
            </w:r>
            <w:r>
              <w:rPr>
                <w:rFonts w:hint="eastAsia" w:ascii="宋体" w:hAnsi="宋体" w:eastAsia="宋体" w:cs="宋体"/>
                <w:color w:val="000000"/>
                <w:spacing w:val="-11"/>
                <w:w w:val="98"/>
                <w:kern w:val="0"/>
                <w:sz w:val="21"/>
                <w:szCs w:val="21"/>
              </w:rPr>
              <w:t>自然资源海洋气象等支出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19、住房保障支出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20、粮油物资储备支出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21、灾害防治及应急管理支出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8"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134"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0.00</w:t>
            </w:r>
          </w:p>
        </w:tc>
      </w:tr>
    </w:tbl>
    <w:p/>
    <w:p/>
    <w:p>
      <w:pPr>
        <w:jc w:val="center"/>
        <w:rPr>
          <w:rFonts w:ascii="宋体" w:hAnsi="宋体" w:eastAsia="宋体" w:cs="宋体"/>
          <w:b/>
          <w:bCs/>
          <w:szCs w:val="32"/>
        </w:rPr>
      </w:pPr>
      <w:r>
        <w:rPr>
          <w:rFonts w:hint="eastAsia" w:ascii="宋体" w:hAnsi="宋体" w:eastAsia="宋体" w:cs="宋体"/>
          <w:b/>
          <w:bCs/>
          <w:szCs w:val="32"/>
        </w:rPr>
        <w:t xml:space="preserve">财政拨款收入支出决算总表 </w:t>
      </w:r>
    </w:p>
    <w:p>
      <w:pPr>
        <w:rPr>
          <w:rFonts w:ascii="宋体" w:hAnsi="宋体" w:eastAsia="宋体" w:cs="宋体"/>
          <w:b/>
          <w:bCs/>
          <w:sz w:val="21"/>
          <w:szCs w:val="21"/>
        </w:rPr>
      </w:pPr>
      <w:r>
        <w:rPr>
          <w:rFonts w:hint="eastAsia" w:ascii="宋体" w:hAnsi="宋体" w:eastAsia="宋体" w:cs="宋体"/>
          <w:b/>
          <w:bCs/>
          <w:sz w:val="21"/>
          <w:szCs w:val="21"/>
        </w:rPr>
        <w:t xml:space="preserve"> 公开04表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7"/>
        <w:tblW w:w="8860" w:type="dxa"/>
        <w:tblInd w:w="0" w:type="dxa"/>
        <w:tblLayout w:type="fixed"/>
        <w:tblCellMar>
          <w:top w:w="15" w:type="dxa"/>
          <w:left w:w="15" w:type="dxa"/>
          <w:bottom w:w="15" w:type="dxa"/>
          <w:right w:w="15" w:type="dxa"/>
        </w:tblCellMar>
      </w:tblPr>
      <w:tblGrid>
        <w:gridCol w:w="2003"/>
        <w:gridCol w:w="1554"/>
        <w:gridCol w:w="1815"/>
        <w:gridCol w:w="1230"/>
        <w:gridCol w:w="1061"/>
        <w:gridCol w:w="1197"/>
      </w:tblGrid>
      <w:tr>
        <w:tblPrEx>
          <w:tblCellMar>
            <w:top w:w="15" w:type="dxa"/>
            <w:left w:w="15" w:type="dxa"/>
            <w:bottom w:w="15" w:type="dxa"/>
            <w:right w:w="15" w:type="dxa"/>
          </w:tblCellMar>
        </w:tblPrEx>
        <w:trPr>
          <w:trHeight w:val="578" w:hRule="atLeast"/>
        </w:trPr>
        <w:tc>
          <w:tcPr>
            <w:tcW w:w="355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30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999"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66.42</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66.42</w:t>
            </w:r>
          </w:p>
        </w:tc>
        <w:tc>
          <w:tcPr>
            <w:tcW w:w="10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66.42</w:t>
            </w:r>
          </w:p>
        </w:tc>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年初财政拨款结转和结余</w:t>
            </w:r>
          </w:p>
        </w:tc>
        <w:tc>
          <w:tcPr>
            <w:tcW w:w="1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年末财政拨款</w:t>
            </w:r>
          </w:p>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结转和结余</w:t>
            </w: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0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一、一般公共预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二、政府性基金预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562"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收入总计</w:t>
            </w:r>
          </w:p>
        </w:tc>
        <w:tc>
          <w:tcPr>
            <w:tcW w:w="1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66.42</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支出总计</w:t>
            </w: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66.42</w:t>
            </w:r>
          </w:p>
        </w:tc>
        <w:tc>
          <w:tcPr>
            <w:tcW w:w="10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66.42</w:t>
            </w:r>
          </w:p>
        </w:tc>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r>
    </w:tbl>
    <w:p>
      <w:pPr>
        <w:rPr>
          <w:rFonts w:ascii="宋体" w:hAnsi="宋体" w:eastAsia="宋体" w:cs="宋体"/>
          <w:sz w:val="21"/>
          <w:szCs w:val="21"/>
        </w:rPr>
      </w:pPr>
    </w:p>
    <w:p>
      <w:pPr>
        <w:widowControl/>
        <w:ind w:left="210" w:hanging="210" w:hangingChars="100"/>
        <w:jc w:val="left"/>
        <w:rPr>
          <w:rFonts w:eastAsia="宋体" w:cs="黑体"/>
          <w:sz w:val="21"/>
          <w:szCs w:val="24"/>
        </w:rPr>
      </w:pPr>
      <w:r>
        <w:rPr>
          <w:rFonts w:hint="eastAsia" w:ascii="宋体" w:hAnsi="宋体" w:eastAsia="宋体" w:cs="宋体"/>
          <w:sz w:val="21"/>
          <w:szCs w:val="21"/>
        </w:rPr>
        <w:t>注：本表反映部门本年度一般公共预算财政拨款和政府性基金预算财政拨款的总收支和年末结转结余情况。</w:t>
      </w:r>
      <w:r>
        <w:rPr>
          <w:rFonts w:hint="eastAsia" w:ascii="宋体" w:hAnsi="宋体" w:eastAsia="宋体" w:cs="宋体"/>
          <w:color w:val="000000"/>
          <w:kern w:val="0"/>
          <w:sz w:val="21"/>
          <w:szCs w:val="21"/>
        </w:rPr>
        <w:t>本表金额转换为万元时，因四舍五入可能存在尾差。</w:t>
      </w:r>
    </w:p>
    <w:p>
      <w:pPr>
        <w:rPr>
          <w:rFonts w:ascii="仿宋_GB2312" w:hAnsi="仿宋_GB2312" w:eastAsia="仿宋_GB2312" w:cs="仿宋_GB2312"/>
          <w:szCs w:val="32"/>
        </w:rPr>
      </w:pPr>
    </w:p>
    <w:p/>
    <w:p/>
    <w:p/>
    <w:p/>
    <w:p/>
    <w:p/>
    <w:p/>
    <w:p/>
    <w:p/>
    <w:p>
      <w:pPr>
        <w:jc w:val="center"/>
        <w:rPr>
          <w:rFonts w:ascii="宋体" w:hAnsi="宋体" w:eastAsia="宋体" w:cs="宋体"/>
          <w:b/>
          <w:bCs/>
          <w:szCs w:val="32"/>
        </w:rPr>
      </w:pPr>
      <w:r>
        <w:rPr>
          <w:rFonts w:hint="eastAsia" w:ascii="宋体" w:hAnsi="宋体" w:eastAsia="宋体" w:cs="宋体"/>
          <w:b/>
          <w:bCs/>
          <w:szCs w:val="32"/>
        </w:rPr>
        <w:t>一般公共预算财政拨款支出决算表（按功能分类科目）</w:t>
      </w:r>
    </w:p>
    <w:p>
      <w:pPr>
        <w:rPr>
          <w:rFonts w:ascii="宋体" w:hAnsi="宋体" w:eastAsia="宋体" w:cs="宋体"/>
          <w:b/>
          <w:bCs/>
          <w:sz w:val="21"/>
          <w:szCs w:val="21"/>
        </w:rPr>
      </w:pPr>
      <w:r>
        <w:rPr>
          <w:rFonts w:hint="eastAsia" w:ascii="宋体" w:hAnsi="宋体" w:eastAsia="宋体" w:cs="宋体"/>
          <w:b/>
          <w:bCs/>
          <w:sz w:val="21"/>
          <w:szCs w:val="21"/>
        </w:rPr>
        <w:t xml:space="preserve">                                                                      公开05表</w:t>
      </w:r>
    </w:p>
    <w:p>
      <w:pPr>
        <w:rPr>
          <w:rFonts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团区委</w:t>
      </w:r>
      <w:r>
        <w:rPr>
          <w:rFonts w:hint="eastAsia" w:ascii="宋体" w:hAnsi="宋体" w:eastAsia="宋体" w:cs="宋体"/>
          <w:b/>
          <w:bCs/>
          <w:sz w:val="21"/>
          <w:szCs w:val="21"/>
        </w:rPr>
        <w:t xml:space="preserve">                                            金额单位：万元</w:t>
      </w:r>
    </w:p>
    <w:tbl>
      <w:tblPr>
        <w:tblStyle w:val="7"/>
        <w:tblW w:w="8777" w:type="dxa"/>
        <w:tblInd w:w="0" w:type="dxa"/>
        <w:tblLayout w:type="fixed"/>
        <w:tblCellMar>
          <w:top w:w="15" w:type="dxa"/>
          <w:left w:w="15" w:type="dxa"/>
          <w:bottom w:w="15" w:type="dxa"/>
          <w:right w:w="15" w:type="dxa"/>
        </w:tblCellMar>
      </w:tblPr>
      <w:tblGrid>
        <w:gridCol w:w="1170"/>
        <w:gridCol w:w="1537"/>
        <w:gridCol w:w="1006"/>
        <w:gridCol w:w="1020"/>
        <w:gridCol w:w="935"/>
        <w:gridCol w:w="1039"/>
        <w:gridCol w:w="1020"/>
        <w:gridCol w:w="1050"/>
      </w:tblGrid>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2994"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0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6"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201</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一般公共服务</w:t>
            </w:r>
          </w:p>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62.88</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40.12</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39.20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0.93</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22.76</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20129</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群众团体事务</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62.88</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40.12</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39.20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0.93</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22.76</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2012901</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40.12</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40.12</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39.20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0.93</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2012902</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22.76</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22.76</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社会保障和就业支出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2.91</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2.91</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2.91</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20805</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行政事业单位离退休</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2.91</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2.91</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2.91</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2080505</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2.91</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2.91</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2.91</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卫生健康支出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0.63</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0.63</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0.63</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21011</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行政事业单位医疗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0.63</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0.63</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0.63</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2101101</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行政单位医疗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0.63</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0.63</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0.63</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注：本表反映部门本年度一般公共预算财政拨款实际支出情况。</w:t>
      </w:r>
      <w:r>
        <w:rPr>
          <w:rFonts w:hint="eastAsia" w:ascii="宋体" w:hAnsi="宋体" w:eastAsia="宋体" w:cs="宋体"/>
          <w:color w:val="000000"/>
          <w:kern w:val="0"/>
          <w:sz w:val="21"/>
          <w:szCs w:val="21"/>
        </w:rPr>
        <w:t>本表金额转换为万元时，因四舍五入可能存在尾差。</w:t>
      </w:r>
    </w:p>
    <w:p/>
    <w:p/>
    <w:p/>
    <w:p/>
    <w:p/>
    <w:p>
      <w:pPr>
        <w:jc w:val="center"/>
        <w:rPr>
          <w:rFonts w:hint="eastAsia"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一般公共预算财政拨款基本支出决算表（按经济分类科目）</w:t>
      </w:r>
    </w:p>
    <w:p>
      <w:pPr>
        <w:rPr>
          <w:rFonts w:ascii="宋体" w:hAnsi="宋体" w:eastAsia="宋体" w:cs="宋体"/>
          <w:b/>
          <w:bCs/>
          <w:sz w:val="21"/>
          <w:szCs w:val="21"/>
        </w:rPr>
      </w:pPr>
      <w:r>
        <w:rPr>
          <w:rFonts w:hint="eastAsia" w:ascii="宋体" w:hAnsi="宋体" w:eastAsia="宋体" w:cs="宋体"/>
          <w:b/>
          <w:bCs/>
          <w:sz w:val="21"/>
          <w:szCs w:val="21"/>
        </w:rPr>
        <w:t>公开06表</w:t>
      </w:r>
    </w:p>
    <w:p>
      <w:pPr>
        <w:rPr>
          <w:rFonts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团区委</w:t>
      </w:r>
      <w:r>
        <w:rPr>
          <w:rFonts w:hint="eastAsia" w:ascii="宋体" w:hAnsi="宋体" w:eastAsia="宋体" w:cs="宋体"/>
          <w:b/>
          <w:bCs/>
          <w:sz w:val="21"/>
          <w:szCs w:val="21"/>
        </w:rPr>
        <w:t xml:space="preserve">                                           金额单位：万元</w:t>
      </w:r>
    </w:p>
    <w:tbl>
      <w:tblPr>
        <w:tblStyle w:val="7"/>
        <w:tblW w:w="8817" w:type="dxa"/>
        <w:tblInd w:w="0" w:type="dxa"/>
        <w:tblLayout w:type="fixed"/>
        <w:tblCellMar>
          <w:top w:w="15" w:type="dxa"/>
          <w:left w:w="15" w:type="dxa"/>
          <w:bottom w:w="15" w:type="dxa"/>
          <w:right w:w="15" w:type="dxa"/>
        </w:tblCellMar>
      </w:tblPr>
      <w:tblGrid>
        <w:gridCol w:w="1157"/>
        <w:gridCol w:w="2046"/>
        <w:gridCol w:w="1659"/>
        <w:gridCol w:w="1437"/>
        <w:gridCol w:w="1363"/>
        <w:gridCol w:w="1155"/>
      </w:tblGrid>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6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3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经济分类科目编码</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659" w:type="dxa"/>
            <w:tcBorders>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43.66</w:t>
            </w:r>
          </w:p>
        </w:tc>
        <w:tc>
          <w:tcPr>
            <w:tcW w:w="1437" w:type="dxa"/>
            <w:tcBorders>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42.74</w:t>
            </w:r>
          </w:p>
        </w:tc>
        <w:tc>
          <w:tcPr>
            <w:tcW w:w="1363" w:type="dxa"/>
            <w:tcBorders>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0.93</w:t>
            </w:r>
          </w:p>
        </w:tc>
        <w:tc>
          <w:tcPr>
            <w:tcW w:w="1155"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工资福利支出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42.74</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42.74</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30101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基本工资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10.42</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10.42</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30102</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津贴补贴</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10.47</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10.47</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30103</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奖金</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12.00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12.00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30108</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2.91</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2.91</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30109</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职业年金缴费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0.79</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0.79</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30110</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0.63</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0.63</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30113</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住房公积金</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5.52</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5.52</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302</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商品和服务支出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0.93</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0.93</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30201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办公费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0.37</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0.37</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30211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差旅费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0.56</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0.56</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注：本表反映部门本年度一般公共预算财政拨款基本支出明细情况。</w:t>
      </w:r>
      <w:r>
        <w:rPr>
          <w:rFonts w:hint="eastAsia" w:ascii="宋体" w:hAnsi="宋体" w:eastAsia="宋体" w:cs="宋体"/>
          <w:color w:val="000000"/>
          <w:kern w:val="0"/>
          <w:sz w:val="21"/>
          <w:szCs w:val="21"/>
        </w:rPr>
        <w:t>本表金额转换为万元时，因四舍五入可能存在尾差。</w:t>
      </w:r>
    </w:p>
    <w:p/>
    <w:p/>
    <w:p/>
    <w:p/>
    <w:p>
      <w:pPr>
        <w:jc w:val="center"/>
        <w:rPr>
          <w:rFonts w:ascii="宋体" w:hAnsi="宋体" w:eastAsia="宋体" w:cs="宋体"/>
          <w:b/>
          <w:bCs/>
          <w:szCs w:val="32"/>
        </w:rPr>
      </w:pPr>
      <w:r>
        <w:rPr>
          <w:rFonts w:hint="eastAsia" w:ascii="宋体" w:hAnsi="宋体" w:eastAsia="宋体" w:cs="宋体"/>
          <w:b/>
          <w:bCs/>
          <w:szCs w:val="32"/>
        </w:rPr>
        <w:t>一般公共预算财政拨款“三公”经费</w:t>
      </w:r>
    </w:p>
    <w:p>
      <w:pPr>
        <w:spacing w:line="520" w:lineRule="exact"/>
        <w:jc w:val="center"/>
        <w:rPr>
          <w:rFonts w:ascii="宋体" w:hAnsi="宋体" w:eastAsia="宋体" w:cs="宋体"/>
          <w:b/>
          <w:bCs/>
          <w:szCs w:val="32"/>
        </w:rPr>
      </w:pPr>
      <w:r>
        <w:rPr>
          <w:rFonts w:hint="eastAsia" w:ascii="宋体" w:hAnsi="宋体" w:eastAsia="宋体" w:cs="宋体"/>
          <w:b/>
          <w:bCs/>
          <w:szCs w:val="32"/>
        </w:rPr>
        <w:t>及会议费、培训费支出决算表</w:t>
      </w:r>
    </w:p>
    <w:p>
      <w:pPr>
        <w:rPr>
          <w:rFonts w:ascii="宋体" w:hAnsi="宋体" w:eastAsia="宋体" w:cs="宋体"/>
          <w:b/>
          <w:bCs/>
          <w:sz w:val="21"/>
          <w:szCs w:val="21"/>
        </w:rPr>
      </w:pPr>
      <w:r>
        <w:rPr>
          <w:rFonts w:hint="eastAsia" w:ascii="宋体" w:hAnsi="宋体" w:eastAsia="宋体" w:cs="宋体"/>
          <w:b/>
          <w:bCs/>
          <w:sz w:val="21"/>
          <w:szCs w:val="21"/>
        </w:rPr>
        <w:t xml:space="preserve">   公开07表</w:t>
      </w:r>
    </w:p>
    <w:p>
      <w:pPr>
        <w:rPr>
          <w:rFonts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团区委</w:t>
      </w:r>
      <w:r>
        <w:rPr>
          <w:rFonts w:hint="eastAsia" w:ascii="宋体" w:hAnsi="宋体" w:eastAsia="宋体" w:cs="宋体"/>
          <w:b/>
          <w:bCs/>
          <w:sz w:val="21"/>
          <w:szCs w:val="21"/>
        </w:rPr>
        <w:t xml:space="preserve">                                               金额单位：万元</w:t>
      </w:r>
    </w:p>
    <w:tbl>
      <w:tblPr>
        <w:tblStyle w:val="7"/>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0.29</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0.23</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0.06</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注：本表反映部门本年度一般公共预算财政拨款“三公”经费、会议费、培训费的预算数和实际支出。预算数为调整预算数。</w:t>
      </w:r>
      <w:r>
        <w:rPr>
          <w:rFonts w:hint="eastAsia" w:ascii="宋体" w:hAnsi="宋体" w:eastAsia="宋体" w:cs="宋体"/>
          <w:color w:val="000000"/>
          <w:kern w:val="0"/>
          <w:sz w:val="21"/>
          <w:szCs w:val="21"/>
        </w:rPr>
        <w:t>本表金额转换为万元时，因四舍五入可能存在尾差。</w:t>
      </w:r>
    </w:p>
    <w:p/>
    <w:p/>
    <w:p/>
    <w:p/>
    <w:p/>
    <w:p/>
    <w:p/>
    <w:p/>
    <w:p/>
    <w:p/>
    <w:p/>
    <w:p>
      <w:pPr>
        <w:jc w:val="center"/>
        <w:rPr>
          <w:rFonts w:ascii="宋体" w:hAnsi="宋体" w:eastAsia="宋体" w:cs="宋体"/>
          <w:b/>
          <w:bCs/>
          <w:szCs w:val="32"/>
        </w:rPr>
      </w:pPr>
      <w:r>
        <w:rPr>
          <w:rFonts w:hint="eastAsia" w:ascii="宋体" w:hAnsi="宋体" w:eastAsia="宋体" w:cs="宋体"/>
          <w:b/>
          <w:bCs/>
          <w:szCs w:val="32"/>
        </w:rPr>
        <w:t>政府性基金预算财政拨款收入支出决算表</w:t>
      </w:r>
    </w:p>
    <w:p>
      <w:pPr>
        <w:rPr>
          <w:rFonts w:ascii="宋体" w:hAnsi="宋体" w:eastAsia="宋体" w:cs="宋体"/>
          <w:b/>
          <w:bCs/>
          <w:sz w:val="21"/>
          <w:szCs w:val="21"/>
        </w:rPr>
      </w:pPr>
      <w:r>
        <w:rPr>
          <w:rFonts w:hint="eastAsia" w:ascii="宋体" w:hAnsi="宋体" w:eastAsia="宋体" w:cs="宋体"/>
          <w:b/>
          <w:bCs/>
          <w:sz w:val="21"/>
          <w:szCs w:val="21"/>
        </w:rPr>
        <w:t>公开08表</w:t>
      </w:r>
    </w:p>
    <w:p>
      <w:pPr>
        <w:rPr>
          <w:rFonts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团区委</w:t>
      </w:r>
      <w:r>
        <w:rPr>
          <w:rFonts w:hint="eastAsia" w:ascii="宋体" w:hAnsi="宋体" w:eastAsia="宋体" w:cs="宋体"/>
          <w:b/>
          <w:bCs/>
          <w:sz w:val="21"/>
          <w:szCs w:val="21"/>
        </w:rPr>
        <w:t xml:space="preserve">                                          金额单位：万元</w:t>
      </w:r>
    </w:p>
    <w:tbl>
      <w:tblPr>
        <w:tblStyle w:val="7"/>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049"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注：本表反映部门本年度政府性基金预算财政拨款收入支出及结转和结余情况。</w:t>
      </w:r>
      <w:r>
        <w:rPr>
          <w:rFonts w:hint="eastAsia" w:ascii="宋体" w:hAnsi="宋体" w:eastAsia="宋体" w:cs="宋体"/>
          <w:color w:val="000000"/>
          <w:kern w:val="0"/>
          <w:sz w:val="21"/>
          <w:szCs w:val="21"/>
        </w:rPr>
        <w:t>本表金额转换为万元时，因四舍五入可能存在尾差。</w:t>
      </w:r>
    </w:p>
    <w:p/>
    <w:p/>
    <w:p>
      <w:pPr>
        <w:jc w:val="center"/>
        <w:rPr>
          <w:rFonts w:ascii="黑体" w:hAnsi="宋体" w:eastAsia="黑体"/>
          <w:color w:val="000000"/>
          <w:kern w:val="0"/>
          <w:sz w:val="44"/>
          <w:szCs w:val="44"/>
        </w:rPr>
      </w:pPr>
      <w:r>
        <w:rPr>
          <w:rFonts w:hint="eastAsia" w:ascii="黑体" w:hAnsi="宋体" w:eastAsia="黑体"/>
          <w:color w:val="000000"/>
          <w:kern w:val="0"/>
          <w:sz w:val="44"/>
          <w:szCs w:val="44"/>
        </w:rPr>
        <w:t>第三部分 2019年度部门决算情况说明</w:t>
      </w: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宋体" w:eastAsia="黑体"/>
          <w:color w:val="000000"/>
          <w:kern w:val="0"/>
          <w:sz w:val="44"/>
          <w:szCs w:val="44"/>
          <w:lang w:eastAsia="zh-CN"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一、收入支出决算总体情况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Cs w:val="32"/>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 w:eastAsia="仿宋_GB2312"/>
          <w:sz w:val="32"/>
          <w:szCs w:val="32"/>
        </w:rPr>
        <w:t>收入总体情况</w:t>
      </w:r>
      <w:r>
        <w:rPr>
          <w:rFonts w:hint="eastAsia" w:ascii="仿宋_GB2312" w:hAnsi="仿宋" w:eastAsia="仿宋_GB2312"/>
          <w:szCs w:val="32"/>
          <w:lang w:val="en-US" w:eastAsia="zh-CN"/>
        </w:rPr>
        <w:t>66.42</w:t>
      </w:r>
      <w:r>
        <w:rPr>
          <w:rFonts w:hint="eastAsia" w:ascii="仿宋_GB2312" w:hAnsi="仿宋" w:eastAsia="仿宋_GB2312"/>
          <w:szCs w:val="32"/>
        </w:rPr>
        <w:t>万元</w:t>
      </w:r>
      <w:r>
        <w:rPr>
          <w:rFonts w:hint="eastAsia" w:ascii="仿宋_GB2312" w:hAnsi="仿宋" w:eastAsia="仿宋_GB2312"/>
          <w:sz w:val="32"/>
          <w:szCs w:val="32"/>
        </w:rPr>
        <w:t>，</w:t>
      </w:r>
      <w:r>
        <w:rPr>
          <w:rFonts w:hint="eastAsia" w:ascii="仿宋_GB2312" w:hAnsi="仿宋" w:eastAsia="仿宋_GB2312"/>
          <w:szCs w:val="32"/>
        </w:rPr>
        <w:t>比上年减少</w:t>
      </w:r>
      <w:r>
        <w:rPr>
          <w:rFonts w:hint="eastAsia" w:ascii="仿宋_GB2312" w:hAnsi="仿宋" w:eastAsia="仿宋_GB2312"/>
          <w:szCs w:val="32"/>
          <w:lang w:val="en-US" w:eastAsia="zh-CN"/>
        </w:rPr>
        <w:t>27.32</w:t>
      </w:r>
      <w:r>
        <w:rPr>
          <w:rFonts w:hint="eastAsia" w:ascii="仿宋_GB2312" w:hAnsi="仿宋" w:eastAsia="仿宋_GB2312"/>
          <w:szCs w:val="32"/>
        </w:rPr>
        <w:t>万元,变化的主要原因</w:t>
      </w:r>
      <w:r>
        <w:rPr>
          <w:rFonts w:hint="eastAsia" w:ascii="仿宋_GB2312" w:hAnsi="仿宋" w:eastAsia="仿宋_GB2312"/>
          <w:szCs w:val="32"/>
          <w:lang w:eastAsia="zh-CN"/>
        </w:rPr>
        <w:t>是人员经费减少，项目经费减少</w:t>
      </w:r>
      <w:r>
        <w:rPr>
          <w:rFonts w:hint="eastAsia" w:ascii="仿宋_GB2312" w:hAnsi="仿宋" w:eastAsia="仿宋_GB231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Cs w:val="32"/>
        </w:rPr>
      </w:pPr>
      <w:r>
        <w:rPr>
          <w:rFonts w:hint="eastAsia" w:ascii="仿宋_GB2312" w:hAnsi="仿宋" w:eastAsia="仿宋_GB2312"/>
          <w:sz w:val="32"/>
          <w:szCs w:val="32"/>
        </w:rPr>
        <w:t>2019</w:t>
      </w:r>
      <w:r>
        <w:rPr>
          <w:rFonts w:hint="eastAsia" w:ascii="仿宋_GB2312" w:hAnsi="仿宋" w:eastAsia="仿宋_GB2312"/>
          <w:sz w:val="32"/>
          <w:szCs w:val="32"/>
          <w:lang w:eastAsia="zh-CN"/>
        </w:rPr>
        <w:t>度</w:t>
      </w:r>
      <w:r>
        <w:rPr>
          <w:rFonts w:hint="eastAsia" w:ascii="仿宋_GB2312" w:hAnsi="仿宋" w:eastAsia="仿宋_GB2312"/>
          <w:sz w:val="32"/>
          <w:szCs w:val="32"/>
        </w:rPr>
        <w:t>年支出总体情况</w:t>
      </w:r>
      <w:r>
        <w:rPr>
          <w:rFonts w:hint="eastAsia" w:ascii="仿宋_GB2312" w:hAnsi="仿宋" w:eastAsia="仿宋_GB2312"/>
          <w:sz w:val="32"/>
          <w:szCs w:val="32"/>
          <w:lang w:val="en-US" w:eastAsia="zh-CN"/>
        </w:rPr>
        <w:t>66.42万元</w:t>
      </w:r>
      <w:r>
        <w:rPr>
          <w:rFonts w:hint="eastAsia" w:ascii="仿宋_GB2312" w:hAnsi="仿宋" w:eastAsia="仿宋_GB2312"/>
          <w:sz w:val="32"/>
          <w:szCs w:val="32"/>
        </w:rPr>
        <w:t>，</w:t>
      </w:r>
      <w:r>
        <w:rPr>
          <w:rFonts w:hint="eastAsia" w:ascii="仿宋_GB2312" w:hAnsi="仿宋" w:eastAsia="仿宋_GB2312"/>
          <w:szCs w:val="32"/>
        </w:rPr>
        <w:t>比上年减少</w:t>
      </w:r>
      <w:r>
        <w:rPr>
          <w:rFonts w:hint="eastAsia" w:ascii="仿宋_GB2312" w:hAnsi="仿宋" w:eastAsia="仿宋_GB2312"/>
          <w:szCs w:val="32"/>
          <w:lang w:val="en-US" w:eastAsia="zh-CN"/>
        </w:rPr>
        <w:t>27.32</w:t>
      </w:r>
      <w:r>
        <w:rPr>
          <w:rFonts w:hint="eastAsia" w:ascii="仿宋_GB2312" w:hAnsi="仿宋" w:eastAsia="仿宋_GB2312"/>
          <w:szCs w:val="32"/>
        </w:rPr>
        <w:t>万元,变化的主要原因</w:t>
      </w:r>
      <w:r>
        <w:rPr>
          <w:rFonts w:hint="eastAsia" w:ascii="仿宋_GB2312" w:hAnsi="仿宋" w:eastAsia="仿宋_GB2312"/>
          <w:szCs w:val="32"/>
          <w:lang w:eastAsia="zh-CN"/>
        </w:rPr>
        <w:t>是人员经费减少，项目经费减少</w:t>
      </w:r>
      <w:r>
        <w:rPr>
          <w:rFonts w:hint="eastAsia" w:ascii="仿宋_GB2312" w:hAnsi="仿宋" w:eastAsia="仿宋_GB231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Cs w:val="32"/>
          <w:lang w:eastAsia="zh-CN"/>
        </w:rPr>
      </w:pPr>
      <w:r>
        <w:drawing>
          <wp:anchor distT="0" distB="0" distL="114300" distR="114300" simplePos="0" relativeHeight="1024" behindDoc="0" locked="0" layoutInCell="1" allowOverlap="1">
            <wp:simplePos x="0" y="0"/>
            <wp:positionH relativeFrom="column">
              <wp:posOffset>391795</wp:posOffset>
            </wp:positionH>
            <wp:positionV relativeFrom="paragraph">
              <wp:posOffset>114935</wp:posOffset>
            </wp:positionV>
            <wp:extent cx="4572000" cy="2743200"/>
            <wp:effectExtent l="4445" t="4445" r="14605" b="14605"/>
            <wp:wrapTopAndBottom/>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二、收入决算情况</w:t>
      </w:r>
      <w:r>
        <w:rPr>
          <w:rFonts w:hint="eastAsia" w:ascii="黑体" w:hAnsi="黑体" w:eastAsia="黑体"/>
          <w:color w:val="000000"/>
          <w:kern w:val="0"/>
          <w:sz w:val="32"/>
          <w:szCs w:val="32"/>
          <w:lang w:eastAsia="zh-CN" w:bidi="ar"/>
        </w:rPr>
        <w:t>说明</w:t>
      </w:r>
    </w:p>
    <w:p>
      <w:pPr>
        <w:widowControl/>
        <w:spacing w:line="560" w:lineRule="exact"/>
        <w:ind w:firstLine="640" w:firstLineChars="200"/>
        <w:jc w:val="left"/>
        <w:rPr>
          <w:rFonts w:hint="eastAsia" w:ascii="仿宋_GB2312" w:hAnsi="宋体" w:eastAsia="仿宋_GB2312" w:cs="仿宋_GB2312"/>
          <w:color w:val="000000"/>
          <w:kern w:val="0"/>
          <w:szCs w:val="32"/>
        </w:rPr>
      </w:pPr>
      <w:r>
        <w:rPr>
          <w:rFonts w:hint="eastAsia" w:ascii="仿宋_GB2312" w:hAnsi="宋体" w:eastAsia="仿宋_GB2312" w:cs="仿宋_GB2312"/>
          <w:color w:val="000000"/>
          <w:kern w:val="0"/>
          <w:szCs w:val="32"/>
        </w:rPr>
        <w:t>2019</w:t>
      </w:r>
      <w:r>
        <w:rPr>
          <w:rFonts w:ascii="仿宋_GB2312" w:hAnsi="宋体" w:eastAsia="仿宋_GB2312" w:cs="仿宋_GB2312"/>
          <w:color w:val="000000"/>
          <w:kern w:val="0"/>
          <w:szCs w:val="32"/>
        </w:rPr>
        <w:t>年</w:t>
      </w:r>
      <w:r>
        <w:rPr>
          <w:rFonts w:hint="eastAsia" w:ascii="仿宋_GB2312" w:hAnsi="仿宋" w:eastAsia="仿宋_GB2312"/>
          <w:szCs w:val="32"/>
        </w:rPr>
        <w:t>度</w:t>
      </w:r>
      <w:r>
        <w:rPr>
          <w:rFonts w:ascii="仿宋_GB2312" w:hAnsi="宋体" w:eastAsia="仿宋_GB2312" w:cs="仿宋_GB2312"/>
          <w:color w:val="000000"/>
          <w:kern w:val="0"/>
          <w:szCs w:val="32"/>
        </w:rPr>
        <w:t>收入合计</w:t>
      </w:r>
      <w:r>
        <w:rPr>
          <w:rFonts w:hint="eastAsia" w:ascii="仿宋_GB2312" w:hAnsi="宋体" w:eastAsia="仿宋_GB2312" w:cs="仿宋_GB2312"/>
          <w:color w:val="000000"/>
          <w:kern w:val="0"/>
          <w:szCs w:val="32"/>
          <w:lang w:val="en-US" w:eastAsia="zh-CN"/>
        </w:rPr>
        <w:t>66.42</w:t>
      </w:r>
      <w:r>
        <w:rPr>
          <w:rFonts w:ascii="仿宋_GB2312" w:hAnsi="宋体" w:eastAsia="仿宋_GB2312" w:cs="仿宋_GB2312"/>
          <w:color w:val="000000"/>
          <w:kern w:val="0"/>
          <w:szCs w:val="32"/>
        </w:rPr>
        <w:t>万元，其中：财政拨款收入</w:t>
      </w:r>
      <w:r>
        <w:rPr>
          <w:rFonts w:hint="eastAsia" w:ascii="仿宋_GB2312" w:hAnsi="宋体" w:eastAsia="仿宋_GB2312" w:cs="仿宋_GB2312"/>
          <w:color w:val="000000"/>
          <w:kern w:val="0"/>
          <w:szCs w:val="32"/>
          <w:lang w:val="en-US" w:eastAsia="zh-CN"/>
        </w:rPr>
        <w:t>66.42</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lang w:val="en-US" w:eastAsia="zh-CN"/>
        </w:rPr>
        <w:t>100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p>
    <w:p>
      <w:pPr>
        <w:widowControl/>
        <w:spacing w:line="560" w:lineRule="exact"/>
        <w:ind w:firstLine="640" w:firstLineChars="200"/>
        <w:jc w:val="left"/>
        <w:rPr>
          <w:rFonts w:hint="eastAsia" w:ascii="仿宋_GB2312" w:hAnsi="宋体" w:eastAsia="仿宋_GB2312" w:cs="仿宋_GB2312"/>
          <w:color w:val="000000"/>
          <w:kern w:val="0"/>
          <w:szCs w:val="32"/>
          <w:lang w:eastAsia="zh-CN"/>
        </w:rPr>
      </w:pPr>
    </w:p>
    <w:p>
      <w:pPr>
        <w:widowControl/>
        <w:spacing w:line="560" w:lineRule="exact"/>
        <w:ind w:firstLine="640" w:firstLineChars="200"/>
        <w:jc w:val="left"/>
        <w:rPr>
          <w:rFonts w:hint="eastAsia" w:ascii="仿宋_GB2312" w:hAnsi="宋体" w:eastAsia="仿宋_GB2312" w:cs="仿宋_GB2312"/>
          <w:color w:val="000000"/>
          <w:kern w:val="0"/>
          <w:szCs w:val="32"/>
          <w:lang w:eastAsia="zh-CN"/>
        </w:rPr>
      </w:pPr>
    </w:p>
    <w:p>
      <w:pPr>
        <w:widowControl/>
        <w:spacing w:line="560" w:lineRule="exact"/>
        <w:jc w:val="left"/>
        <w:rPr>
          <w:rFonts w:hint="eastAsia" w:ascii="仿宋_GB2312" w:hAnsi="宋体" w:eastAsia="仿宋_GB2312" w:cs="仿宋_GB2312"/>
          <w:color w:val="000000"/>
          <w:kern w:val="0"/>
          <w:szCs w:val="32"/>
          <w:lang w:eastAsia="zh-CN"/>
        </w:rPr>
      </w:pPr>
    </w:p>
    <w:p>
      <w:pPr>
        <w:widowControl/>
        <w:spacing w:line="560" w:lineRule="exact"/>
        <w:ind w:firstLine="640" w:firstLineChars="200"/>
        <w:jc w:val="left"/>
        <w:rPr>
          <w:rFonts w:hint="eastAsia" w:ascii="仿宋_GB2312" w:hAnsi="宋体" w:eastAsia="仿宋_GB2312" w:cs="仿宋_GB2312"/>
          <w:color w:val="000000"/>
          <w:kern w:val="0"/>
          <w:szCs w:val="32"/>
          <w:lang w:eastAsia="zh-CN"/>
        </w:rPr>
      </w:pPr>
      <w:r>
        <w:rPr>
          <w:rFonts w:hint="eastAsia" w:ascii="仿宋_GB2312" w:hAnsi="宋体" w:eastAsia="仿宋_GB2312" w:cs="仿宋_GB2312"/>
          <w:color w:val="000000"/>
          <w:kern w:val="0"/>
          <w:szCs w:val="32"/>
          <w:lang w:eastAsia="zh-CN"/>
        </w:rPr>
        <w:drawing>
          <wp:anchor distT="0" distB="0" distL="114300" distR="114300" simplePos="0" relativeHeight="251660288" behindDoc="0" locked="0" layoutInCell="1" allowOverlap="1">
            <wp:simplePos x="0" y="0"/>
            <wp:positionH relativeFrom="column">
              <wp:posOffset>766445</wp:posOffset>
            </wp:positionH>
            <wp:positionV relativeFrom="paragraph">
              <wp:posOffset>150495</wp:posOffset>
            </wp:positionV>
            <wp:extent cx="3717925" cy="2781300"/>
            <wp:effectExtent l="4445" t="4445" r="11430" b="1460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rPr>
      </w:pPr>
      <w:r>
        <w:rPr>
          <w:rFonts w:hint="eastAsia" w:ascii="黑体" w:hAnsi="黑体" w:eastAsia="黑体"/>
          <w:color w:val="000000"/>
          <w:kern w:val="0"/>
          <w:sz w:val="32"/>
          <w:szCs w:val="32"/>
          <w:lang w:bidi="ar"/>
        </w:rPr>
        <w:t>三、支出决算情况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widowControl/>
        <w:spacing w:line="560" w:lineRule="exact"/>
        <w:ind w:firstLine="640" w:firstLineChars="200"/>
        <w:jc w:val="left"/>
        <w:rPr>
          <w:rFonts w:hint="eastAsia" w:ascii="仿宋_GB2312" w:hAnsi="宋体" w:eastAsia="仿宋_GB2312" w:cs="仿宋_GB2312"/>
          <w:color w:val="000000"/>
          <w:kern w:val="0"/>
          <w:szCs w:val="32"/>
          <w:lang w:eastAsia="zh-CN"/>
        </w:rPr>
      </w:pPr>
      <w:r>
        <w:rPr>
          <w:rFonts w:hint="eastAsia" w:ascii="仿宋_GB2312" w:hAnsi="宋体" w:eastAsia="仿宋_GB2312" w:cs="仿宋_GB2312"/>
          <w:color w:val="000000"/>
          <w:kern w:val="0"/>
          <w:szCs w:val="32"/>
        </w:rPr>
        <w:t>2019</w:t>
      </w:r>
      <w:r>
        <w:rPr>
          <w:rFonts w:ascii="仿宋_GB2312" w:hAnsi="宋体" w:eastAsia="仿宋_GB2312" w:cs="仿宋_GB2312"/>
          <w:color w:val="000000"/>
          <w:kern w:val="0"/>
          <w:szCs w:val="32"/>
        </w:rPr>
        <w:t>年</w:t>
      </w:r>
      <w:r>
        <w:rPr>
          <w:rFonts w:hint="eastAsia" w:ascii="仿宋_GB2312" w:hAnsi="仿宋" w:eastAsia="仿宋_GB2312"/>
          <w:szCs w:val="32"/>
        </w:rPr>
        <w:t>度</w:t>
      </w:r>
      <w:r>
        <w:rPr>
          <w:rFonts w:ascii="仿宋_GB2312" w:hAnsi="宋体" w:eastAsia="仿宋_GB2312" w:cs="仿宋_GB2312"/>
          <w:color w:val="000000"/>
          <w:kern w:val="0"/>
          <w:szCs w:val="32"/>
        </w:rPr>
        <w:t>支出合计</w:t>
      </w:r>
      <w:r>
        <w:rPr>
          <w:rFonts w:hint="eastAsia" w:ascii="仿宋_GB2312" w:hAnsi="宋体" w:eastAsia="仿宋_GB2312" w:cs="仿宋_GB2312"/>
          <w:color w:val="000000"/>
          <w:kern w:val="0"/>
          <w:szCs w:val="32"/>
          <w:lang w:val="en-US" w:eastAsia="zh-CN"/>
        </w:rPr>
        <w:t>66.42</w:t>
      </w:r>
      <w:r>
        <w:rPr>
          <w:rFonts w:ascii="仿宋_GB2312" w:hAnsi="宋体" w:eastAsia="仿宋_GB2312" w:cs="仿宋_GB2312"/>
          <w:color w:val="000000"/>
          <w:kern w:val="0"/>
          <w:szCs w:val="32"/>
        </w:rPr>
        <w:t>万元，其中：</w:t>
      </w:r>
      <w:r>
        <w:rPr>
          <w:rFonts w:hint="eastAsia" w:ascii="仿宋_GB2312" w:hAnsi="宋体" w:eastAsia="仿宋_GB2312" w:cs="仿宋_GB2312"/>
          <w:color w:val="000000"/>
          <w:kern w:val="0"/>
          <w:szCs w:val="32"/>
          <w:lang w:eastAsia="zh-CN"/>
        </w:rPr>
        <w:t>基本支出43.66</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lang w:val="en-US" w:eastAsia="zh-CN"/>
        </w:rPr>
        <w:t>65.73</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lang w:eastAsia="zh-CN"/>
        </w:rPr>
        <w:t>项目支出</w:t>
      </w:r>
      <w:r>
        <w:rPr>
          <w:rFonts w:hint="eastAsia" w:ascii="仿宋_GB2312" w:hAnsi="宋体" w:eastAsia="仿宋_GB2312" w:cs="仿宋_GB2312"/>
          <w:color w:val="000000"/>
          <w:kern w:val="0"/>
          <w:szCs w:val="32"/>
          <w:lang w:val="en-US" w:eastAsia="zh-CN"/>
        </w:rPr>
        <w:t>22.76</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lang w:val="en-US" w:eastAsia="zh-CN"/>
        </w:rPr>
        <w:t>34.26</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lang w:eastAsia="zh-CN"/>
        </w:rPr>
        <w:t>。</w:t>
      </w:r>
    </w:p>
    <w:p>
      <w:pPr>
        <w:widowControl/>
        <w:spacing w:line="560" w:lineRule="exact"/>
        <w:ind w:firstLine="640" w:firstLineChars="200"/>
        <w:jc w:val="left"/>
        <w:rPr>
          <w:rFonts w:ascii="仿宋_GB2312" w:hAnsi="宋体" w:eastAsia="仿宋_GB2312" w:cs="仿宋_GB2312"/>
          <w:color w:val="000000"/>
          <w:kern w:val="0"/>
          <w:szCs w:val="32"/>
        </w:rPr>
      </w:pPr>
      <w:r>
        <w:drawing>
          <wp:anchor distT="0" distB="0" distL="114300" distR="114300" simplePos="0" relativeHeight="2048" behindDoc="0" locked="0" layoutInCell="1" allowOverlap="1">
            <wp:simplePos x="0" y="0"/>
            <wp:positionH relativeFrom="column">
              <wp:posOffset>372745</wp:posOffset>
            </wp:positionH>
            <wp:positionV relativeFrom="paragraph">
              <wp:posOffset>112395</wp:posOffset>
            </wp:positionV>
            <wp:extent cx="4572000" cy="2743200"/>
            <wp:effectExtent l="4445" t="4445" r="14605" b="14605"/>
            <wp:wrapTopAndBottom/>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r>
        <w:rPr>
          <w:rFonts w:hint="eastAsia" w:ascii="黑体" w:hAnsi="黑体" w:eastAsia="黑体"/>
          <w:color w:val="000000"/>
          <w:kern w:val="0"/>
          <w:sz w:val="32"/>
          <w:szCs w:val="32"/>
          <w:lang w:bidi="ar"/>
        </w:rPr>
        <w:t>财政拨款收入支出决算总体情况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numPr>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 w:eastAsia="仿宋_GB2312"/>
          <w:sz w:val="32"/>
          <w:szCs w:val="32"/>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w:t>
      </w:r>
      <w:r>
        <w:rPr>
          <w:rFonts w:hint="eastAsia" w:ascii="仿宋_GB2312" w:hAnsi="仿宋" w:eastAsia="仿宋_GB2312"/>
          <w:sz w:val="32"/>
          <w:szCs w:val="32"/>
        </w:rPr>
        <w:t>收入总体情况</w:t>
      </w:r>
      <w:r>
        <w:rPr>
          <w:rFonts w:hint="eastAsia" w:ascii="仿宋_GB2312" w:hAnsi="仿宋" w:eastAsia="仿宋_GB2312"/>
          <w:sz w:val="32"/>
          <w:szCs w:val="32"/>
          <w:lang w:val="en-US" w:eastAsia="zh-CN"/>
        </w:rPr>
        <w:t>66.42万元，</w:t>
      </w:r>
      <w:r>
        <w:rPr>
          <w:rFonts w:hint="eastAsia" w:ascii="仿宋_GB2312" w:hAnsi="仿宋" w:eastAsia="仿宋_GB2312"/>
          <w:sz w:val="32"/>
          <w:szCs w:val="32"/>
        </w:rPr>
        <w:t>比上年减少</w:t>
      </w:r>
      <w:r>
        <w:rPr>
          <w:rFonts w:hint="eastAsia" w:ascii="仿宋_GB2312" w:hAnsi="仿宋" w:eastAsia="仿宋_GB2312"/>
          <w:szCs w:val="32"/>
          <w:lang w:val="en-US" w:eastAsia="zh-CN"/>
        </w:rPr>
        <w:t>27.32</w:t>
      </w:r>
      <w:r>
        <w:rPr>
          <w:rFonts w:hint="eastAsia" w:ascii="仿宋_GB2312" w:hAnsi="仿宋" w:eastAsia="仿宋_GB2312"/>
          <w:szCs w:val="32"/>
        </w:rPr>
        <w:t>万元</w:t>
      </w:r>
      <w:r>
        <w:rPr>
          <w:rFonts w:hint="eastAsia" w:ascii="仿宋_GB2312" w:hAnsi="仿宋" w:eastAsia="仿宋_GB2312"/>
          <w:sz w:val="32"/>
          <w:szCs w:val="32"/>
        </w:rPr>
        <w:t>，</w:t>
      </w:r>
      <w:r>
        <w:rPr>
          <w:rFonts w:hint="eastAsia" w:ascii="仿宋_GB2312" w:hAnsi="仿宋" w:eastAsia="仿宋_GB2312"/>
          <w:szCs w:val="32"/>
        </w:rPr>
        <w:t>变化的主要原因</w:t>
      </w:r>
      <w:r>
        <w:rPr>
          <w:rFonts w:hint="eastAsia" w:ascii="仿宋_GB2312" w:hAnsi="仿宋" w:eastAsia="仿宋_GB2312"/>
          <w:szCs w:val="32"/>
          <w:lang w:eastAsia="zh-CN"/>
        </w:rPr>
        <w:t>是人员经费减少，项目经费减少</w:t>
      </w:r>
      <w:r>
        <w:rPr>
          <w:rFonts w:hint="eastAsia" w:ascii="仿宋_GB2312" w:hAnsi="仿宋" w:eastAsia="仿宋_GB2312"/>
          <w:szCs w:val="32"/>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 w:eastAsia="仿宋_GB2312"/>
          <w:sz w:val="32"/>
          <w:szCs w:val="32"/>
        </w:rPr>
      </w:pPr>
      <w:r>
        <w:drawing>
          <wp:anchor distT="0" distB="0" distL="114300" distR="114300" simplePos="0" relativeHeight="251661312" behindDoc="0" locked="0" layoutInCell="1" allowOverlap="1">
            <wp:simplePos x="0" y="0"/>
            <wp:positionH relativeFrom="column">
              <wp:posOffset>429895</wp:posOffset>
            </wp:positionH>
            <wp:positionV relativeFrom="paragraph">
              <wp:posOffset>1377950</wp:posOffset>
            </wp:positionV>
            <wp:extent cx="4572000" cy="2743200"/>
            <wp:effectExtent l="4445" t="4445" r="14605" b="14605"/>
            <wp:wrapTopAndBottom/>
            <wp:docPr id="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w:t>
      </w:r>
      <w:r>
        <w:rPr>
          <w:rFonts w:hint="eastAsia" w:ascii="仿宋_GB2312" w:hAnsi="仿宋" w:eastAsia="仿宋_GB2312"/>
          <w:sz w:val="32"/>
          <w:szCs w:val="32"/>
        </w:rPr>
        <w:t>支出总体情况</w:t>
      </w:r>
      <w:r>
        <w:rPr>
          <w:rFonts w:hint="eastAsia" w:ascii="仿宋_GB2312" w:hAnsi="仿宋" w:eastAsia="仿宋_GB2312"/>
          <w:sz w:val="32"/>
          <w:szCs w:val="32"/>
          <w:lang w:val="en-US" w:eastAsia="zh-CN"/>
        </w:rPr>
        <w:t>66.42万元，</w:t>
      </w:r>
      <w:r>
        <w:rPr>
          <w:rFonts w:hint="eastAsia" w:ascii="仿宋_GB2312" w:hAnsi="仿宋" w:eastAsia="仿宋_GB2312"/>
          <w:sz w:val="32"/>
          <w:szCs w:val="32"/>
        </w:rPr>
        <w:t>比上年减少</w:t>
      </w:r>
      <w:r>
        <w:rPr>
          <w:rFonts w:hint="eastAsia" w:ascii="仿宋_GB2312" w:hAnsi="仿宋" w:eastAsia="仿宋_GB2312"/>
          <w:szCs w:val="32"/>
          <w:lang w:val="en-US" w:eastAsia="zh-CN"/>
        </w:rPr>
        <w:t>27.32</w:t>
      </w:r>
      <w:r>
        <w:rPr>
          <w:rFonts w:hint="eastAsia" w:ascii="仿宋_GB2312" w:hAnsi="仿宋" w:eastAsia="仿宋_GB2312"/>
          <w:szCs w:val="32"/>
        </w:rPr>
        <w:t>万元</w:t>
      </w:r>
      <w:r>
        <w:rPr>
          <w:rFonts w:hint="eastAsia" w:ascii="仿宋_GB2312" w:hAnsi="仿宋" w:eastAsia="仿宋_GB2312"/>
          <w:sz w:val="32"/>
          <w:szCs w:val="32"/>
        </w:rPr>
        <w:t>，</w:t>
      </w:r>
      <w:r>
        <w:rPr>
          <w:rFonts w:hint="eastAsia" w:ascii="仿宋_GB2312" w:hAnsi="仿宋" w:eastAsia="仿宋_GB2312"/>
          <w:szCs w:val="32"/>
        </w:rPr>
        <w:t>变化的主要原因</w:t>
      </w:r>
      <w:r>
        <w:rPr>
          <w:rFonts w:hint="eastAsia" w:ascii="仿宋_GB2312" w:hAnsi="仿宋" w:eastAsia="仿宋_GB2312"/>
          <w:szCs w:val="32"/>
          <w:lang w:eastAsia="zh-CN"/>
        </w:rPr>
        <w:t>是人员经费减少，项目经费减少</w:t>
      </w:r>
      <w:r>
        <w:rPr>
          <w:rFonts w:hint="eastAsia" w:ascii="仿宋_GB2312" w:hAnsi="仿宋" w:eastAsia="仿宋_GB2312"/>
          <w:szCs w:val="32"/>
        </w:rPr>
        <w:t>。</w:t>
      </w: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五、一般公共预算财政拨款支出决算情况</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ascii="楷体_GB2312" w:hAnsi="宋体" w:eastAsia="楷体_GB2312" w:cs="楷体_GB2312"/>
          <w:b/>
          <w:color w:val="000000"/>
          <w:kern w:val="0"/>
          <w:sz w:val="32"/>
          <w:szCs w:val="32"/>
          <w:lang w:bidi="ar"/>
        </w:rPr>
        <w:t>（一）财政拨款支出决算总体情况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仿宋_GB2312"/>
          <w:color w:val="000000"/>
          <w:kern w:val="0"/>
          <w:szCs w:val="32"/>
        </w:rPr>
      </w:pPr>
      <w:r>
        <w:rPr>
          <w:rFonts w:ascii="仿宋_GB2312" w:hAnsi="宋体" w:eastAsia="仿宋_GB2312" w:cs="仿宋_GB2312"/>
          <w:color w:val="000000"/>
          <w:kern w:val="0"/>
          <w:szCs w:val="32"/>
        </w:rPr>
        <w:t>2019年</w:t>
      </w:r>
      <w:r>
        <w:rPr>
          <w:rFonts w:hint="eastAsia" w:ascii="仿宋_GB2312" w:hAnsi="仿宋" w:eastAsia="仿宋_GB2312"/>
          <w:szCs w:val="32"/>
        </w:rPr>
        <w:t>度</w:t>
      </w:r>
      <w:r>
        <w:rPr>
          <w:rFonts w:ascii="仿宋_GB2312" w:hAnsi="宋体" w:eastAsia="仿宋_GB2312" w:cs="仿宋_GB2312"/>
          <w:color w:val="000000"/>
          <w:kern w:val="0"/>
          <w:szCs w:val="32"/>
        </w:rPr>
        <w:t>财政拨款支出</w:t>
      </w:r>
      <w:r>
        <w:rPr>
          <w:rFonts w:hint="eastAsia" w:ascii="仿宋_GB2312" w:hAnsi="宋体" w:eastAsia="仿宋_GB2312" w:cs="仿宋_GB2312"/>
          <w:color w:val="000000"/>
          <w:kern w:val="0"/>
          <w:szCs w:val="32"/>
          <w:lang w:val="en-US" w:eastAsia="zh-CN"/>
        </w:rPr>
        <w:t>66.42</w:t>
      </w:r>
      <w:r>
        <w:rPr>
          <w:rFonts w:ascii="仿宋_GB2312" w:hAnsi="宋体" w:eastAsia="仿宋_GB2312" w:cs="仿宋_GB2312"/>
          <w:color w:val="000000"/>
          <w:kern w:val="0"/>
          <w:szCs w:val="32"/>
        </w:rPr>
        <w:t>万元，占本年支出合计的</w:t>
      </w:r>
      <w:r>
        <w:rPr>
          <w:rFonts w:hint="eastAsia" w:ascii="仿宋_GB2312" w:hAnsi="宋体" w:eastAsia="仿宋_GB2312" w:cs="仿宋_GB2312"/>
          <w:color w:val="000000"/>
          <w:kern w:val="0"/>
          <w:szCs w:val="32"/>
          <w:lang w:val="en-US" w:eastAsia="zh-CN"/>
        </w:rPr>
        <w:t>100</w:t>
      </w:r>
      <w:r>
        <w:rPr>
          <w:rFonts w:ascii="仿宋_GB2312" w:hAnsi="宋体" w:eastAsia="仿宋_GB2312" w:cs="仿宋_GB2312"/>
          <w:color w:val="000000"/>
          <w:kern w:val="0"/>
          <w:szCs w:val="32"/>
        </w:rPr>
        <w:t>%。与</w:t>
      </w:r>
      <w:r>
        <w:rPr>
          <w:rFonts w:hint="eastAsia" w:ascii="仿宋_GB2312" w:hAnsi="宋体" w:eastAsia="仿宋_GB2312" w:cs="仿宋_GB2312"/>
          <w:color w:val="000000"/>
          <w:kern w:val="0"/>
          <w:szCs w:val="32"/>
        </w:rPr>
        <w:t>上年</w:t>
      </w:r>
      <w:r>
        <w:rPr>
          <w:rFonts w:ascii="仿宋_GB2312" w:hAnsi="宋体" w:eastAsia="仿宋_GB2312" w:cs="仿宋_GB2312"/>
          <w:color w:val="000000"/>
          <w:kern w:val="0"/>
          <w:szCs w:val="32"/>
        </w:rPr>
        <w:t>相比，财政拨款支出</w:t>
      </w:r>
      <w:r>
        <w:rPr>
          <w:rFonts w:hint="eastAsia" w:ascii="仿宋_GB2312" w:hAnsi="宋体" w:eastAsia="仿宋_GB2312" w:cs="仿宋_GB2312"/>
          <w:color w:val="000000"/>
          <w:kern w:val="0"/>
          <w:szCs w:val="32"/>
        </w:rPr>
        <w:t>减少</w:t>
      </w:r>
      <w:r>
        <w:rPr>
          <w:rFonts w:hint="eastAsia" w:ascii="仿宋_GB2312" w:hAnsi="宋体" w:eastAsia="仿宋_GB2312" w:cs="仿宋_GB2312"/>
          <w:color w:val="000000"/>
          <w:kern w:val="0"/>
          <w:szCs w:val="32"/>
          <w:lang w:val="en-US" w:eastAsia="zh-CN"/>
        </w:rPr>
        <w:t>27.32</w:t>
      </w:r>
      <w:r>
        <w:rPr>
          <w:rFonts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rPr>
        <w:t>减少</w:t>
      </w:r>
      <w:r>
        <w:rPr>
          <w:rFonts w:hint="eastAsia" w:ascii="仿宋_GB2312" w:hAnsi="宋体" w:eastAsia="仿宋_GB2312" w:cs="仿宋_GB2312"/>
          <w:color w:val="000000"/>
          <w:kern w:val="0"/>
          <w:szCs w:val="32"/>
          <w:lang w:val="en-US" w:eastAsia="zh-CN"/>
        </w:rPr>
        <w:t>29.14</w:t>
      </w:r>
      <w:r>
        <w:rPr>
          <w:rFonts w:ascii="仿宋_GB2312" w:hAnsi="宋体" w:eastAsia="仿宋_GB2312" w:cs="仿宋_GB2312"/>
          <w:color w:val="000000"/>
          <w:kern w:val="0"/>
          <w:szCs w:val="32"/>
        </w:rPr>
        <w:t>%，主要</w:t>
      </w:r>
      <w:r>
        <w:rPr>
          <w:rFonts w:hint="eastAsia" w:ascii="仿宋_GB2312" w:hAnsi="宋体" w:eastAsia="仿宋_GB2312" w:cs="仿宋_GB2312"/>
          <w:color w:val="000000"/>
          <w:kern w:val="0"/>
          <w:szCs w:val="32"/>
        </w:rPr>
        <w:t>原因是</w:t>
      </w:r>
      <w:r>
        <w:rPr>
          <w:rFonts w:hint="eastAsia" w:ascii="仿宋_GB2312" w:hAnsi="仿宋" w:eastAsia="仿宋_GB2312"/>
          <w:szCs w:val="32"/>
          <w:lang w:eastAsia="zh-CN"/>
        </w:rPr>
        <w:t>项目支出减少</w:t>
      </w:r>
      <w:r>
        <w:rPr>
          <w:rFonts w:hint="eastAsia" w:ascii="仿宋_GB2312" w:hAnsi="宋体" w:eastAsia="仿宋_GB2312" w:cs="仿宋_GB2312"/>
          <w:color w:val="000000"/>
          <w:kern w:val="0"/>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仿宋_GB2312"/>
          <w:color w:val="000000"/>
          <w:kern w:val="0"/>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仿宋_GB2312"/>
          <w:color w:val="000000"/>
          <w:kern w:val="0"/>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仿宋_GB2312"/>
          <w:color w:val="000000"/>
          <w:kern w:val="0"/>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仿宋_GB2312"/>
          <w:color w:val="000000"/>
          <w:kern w:val="0"/>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仿宋_GB2312"/>
          <w:color w:val="000000"/>
          <w:kern w:val="0"/>
          <w:szCs w:val="32"/>
        </w:rPr>
      </w:pPr>
      <w:r>
        <w:drawing>
          <wp:anchor distT="0" distB="0" distL="114300" distR="114300" simplePos="0" relativeHeight="251662336" behindDoc="0" locked="0" layoutInCell="1" allowOverlap="1">
            <wp:simplePos x="0" y="0"/>
            <wp:positionH relativeFrom="column">
              <wp:posOffset>410845</wp:posOffset>
            </wp:positionH>
            <wp:positionV relativeFrom="paragraph">
              <wp:posOffset>-147955</wp:posOffset>
            </wp:positionV>
            <wp:extent cx="4572000" cy="2743200"/>
            <wp:effectExtent l="4445" t="4445" r="14605" b="14605"/>
            <wp:wrapTopAndBottom/>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widowControl/>
        <w:spacing w:line="560" w:lineRule="exact"/>
        <w:ind w:firstLine="640" w:firstLineChars="200"/>
        <w:jc w:val="left"/>
      </w:pPr>
      <w:r>
        <w:rPr>
          <w:rFonts w:ascii="仿宋_GB2312" w:hAnsi="宋体" w:eastAsia="仿宋_GB2312" w:cs="仿宋_GB2312"/>
          <w:color w:val="000000"/>
          <w:kern w:val="0"/>
          <w:szCs w:val="32"/>
        </w:rPr>
        <w:t>2019年</w:t>
      </w:r>
      <w:r>
        <w:rPr>
          <w:rFonts w:hint="eastAsia" w:ascii="仿宋_GB2312" w:hAnsi="仿宋" w:eastAsia="仿宋_GB2312"/>
          <w:szCs w:val="32"/>
        </w:rPr>
        <w:t>度</w:t>
      </w:r>
      <w:r>
        <w:rPr>
          <w:rFonts w:ascii="仿宋_GB2312" w:hAnsi="宋体" w:eastAsia="仿宋_GB2312" w:cs="仿宋_GB2312"/>
          <w:color w:val="000000"/>
          <w:kern w:val="0"/>
          <w:szCs w:val="32"/>
        </w:rPr>
        <w:t>财政拨款支出年初预算为</w:t>
      </w:r>
      <w:r>
        <w:rPr>
          <w:rFonts w:hint="eastAsia" w:ascii="仿宋_GB2312" w:hAnsi="宋体" w:eastAsia="仿宋_GB2312" w:cs="仿宋_GB2312"/>
          <w:color w:val="000000"/>
          <w:kern w:val="0"/>
          <w:szCs w:val="32"/>
          <w:lang w:val="en-US" w:eastAsia="zh-CN"/>
        </w:rPr>
        <w:t>66.42</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66.42</w:t>
      </w:r>
      <w:r>
        <w:rPr>
          <w:rFonts w:ascii="仿宋_GB2312" w:hAnsi="宋体" w:eastAsia="仿宋_GB2312" w:cs="仿宋_GB2312"/>
          <w:color w:val="000000"/>
          <w:kern w:val="0"/>
          <w:szCs w:val="32"/>
        </w:rPr>
        <w:t>万元，完成年初预算的</w:t>
      </w:r>
      <w:r>
        <w:rPr>
          <w:rFonts w:hint="eastAsia" w:ascii="仿宋_GB2312" w:hAnsi="宋体" w:eastAsia="仿宋_GB2312" w:cs="仿宋_GB2312"/>
          <w:color w:val="000000"/>
          <w:kern w:val="0"/>
          <w:szCs w:val="32"/>
          <w:lang w:val="en-US" w:eastAsia="zh-CN"/>
        </w:rPr>
        <w:t>100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按照政府功能分类科目，</w:t>
      </w:r>
      <w:r>
        <w:rPr>
          <w:rFonts w:ascii="仿宋_GB2312" w:hAnsi="宋体" w:eastAsia="仿宋_GB2312" w:cs="仿宋_GB2312"/>
          <w:color w:val="000000"/>
          <w:kern w:val="0"/>
          <w:szCs w:val="32"/>
        </w:rPr>
        <w:t xml:space="preserve">其中： </w:t>
      </w:r>
    </w:p>
    <w:p>
      <w:pPr>
        <w:widowControl/>
        <w:spacing w:line="560" w:lineRule="exact"/>
        <w:ind w:firstLine="643" w:firstLineChars="200"/>
        <w:jc w:val="left"/>
      </w:pPr>
      <w:r>
        <w:rPr>
          <w:rFonts w:ascii="仿宋_GB2312" w:hAnsi="宋体" w:eastAsia="仿宋_GB2312" w:cs="仿宋_GB2312"/>
          <w:b/>
          <w:color w:val="000000"/>
          <w:kern w:val="0"/>
          <w:szCs w:val="32"/>
        </w:rPr>
        <w:t xml:space="preserve">1.一般公共服务支出。 </w:t>
      </w:r>
    </w:p>
    <w:p>
      <w:pPr>
        <w:widowControl/>
        <w:spacing w:line="560" w:lineRule="exact"/>
        <w:ind w:firstLine="640" w:firstLineChars="200"/>
        <w:jc w:val="left"/>
        <w:rPr>
          <w:rFonts w:ascii="仿宋_GB2312" w:hAnsi="宋体" w:eastAsia="仿宋_GB2312" w:cs="仿宋_GB2312"/>
          <w:color w:val="000000"/>
          <w:kern w:val="0"/>
          <w:szCs w:val="32"/>
        </w:rPr>
      </w:pPr>
      <w:r>
        <w:rPr>
          <w:rFonts w:ascii="仿宋_GB2312" w:hAnsi="宋体" w:eastAsia="仿宋_GB2312" w:cs="仿宋_GB2312"/>
          <w:color w:val="000000"/>
          <w:kern w:val="0"/>
          <w:szCs w:val="32"/>
        </w:rPr>
        <w:t>年初预算为</w:t>
      </w:r>
      <w:r>
        <w:rPr>
          <w:rFonts w:hint="eastAsia" w:ascii="仿宋_GB2312" w:hAnsi="宋体" w:eastAsia="仿宋_GB2312" w:cs="仿宋_GB2312"/>
          <w:color w:val="000000"/>
          <w:kern w:val="0"/>
          <w:szCs w:val="32"/>
          <w:lang w:val="en-US" w:eastAsia="zh-CN"/>
        </w:rPr>
        <w:t>66.42</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62.88</w:t>
      </w:r>
      <w:r>
        <w:rPr>
          <w:rFonts w:ascii="仿宋_GB2312" w:hAnsi="宋体" w:eastAsia="仿宋_GB2312" w:cs="仿宋_GB2312"/>
          <w:color w:val="000000"/>
          <w:kern w:val="0"/>
          <w:szCs w:val="32"/>
        </w:rPr>
        <w:t>万元，完成年初预算的</w:t>
      </w:r>
      <w:r>
        <w:rPr>
          <w:rFonts w:hint="eastAsia" w:ascii="仿宋_GB2312" w:hAnsi="宋体" w:eastAsia="仿宋_GB2312" w:cs="仿宋_GB2312"/>
          <w:color w:val="000000"/>
          <w:kern w:val="0"/>
          <w:szCs w:val="32"/>
          <w:lang w:val="en-US" w:eastAsia="zh-CN"/>
        </w:rPr>
        <w:t>97.61</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lang w:eastAsia="zh-CN"/>
        </w:rPr>
        <w:t>，</w:t>
      </w:r>
      <w:r>
        <w:rPr>
          <w:rFonts w:ascii="仿宋_GB2312" w:hAnsi="宋体" w:eastAsia="仿宋_GB2312" w:cs="仿宋_GB2312"/>
          <w:color w:val="000000"/>
          <w:kern w:val="0"/>
          <w:szCs w:val="32"/>
        </w:rPr>
        <w:t>决算数</w:t>
      </w:r>
      <w:r>
        <w:rPr>
          <w:rFonts w:hint="eastAsia" w:ascii="仿宋_GB2312" w:hAnsi="宋体" w:eastAsia="仿宋_GB2312" w:cs="仿宋_GB2312"/>
          <w:color w:val="000000"/>
          <w:kern w:val="0"/>
          <w:szCs w:val="32"/>
        </w:rPr>
        <w:t>与</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lang w:eastAsia="zh-CN"/>
        </w:rPr>
        <w:t>基本</w:t>
      </w:r>
      <w:r>
        <w:rPr>
          <w:rFonts w:hint="eastAsia" w:ascii="仿宋_GB2312" w:hAnsi="宋体" w:eastAsia="仿宋_GB2312" w:cs="仿宋_GB2312"/>
          <w:color w:val="000000"/>
          <w:kern w:val="0"/>
          <w:szCs w:val="32"/>
        </w:rPr>
        <w:t>持平。</w:t>
      </w:r>
    </w:p>
    <w:p>
      <w:pPr>
        <w:widowControl/>
        <w:numPr>
          <w:ilvl w:val="0"/>
          <w:numId w:val="3"/>
        </w:numPr>
        <w:spacing w:line="560" w:lineRule="exact"/>
        <w:ind w:firstLine="643" w:firstLineChars="200"/>
        <w:jc w:val="left"/>
        <w:rPr>
          <w:rFonts w:hint="eastAsia" w:ascii="仿宋_GB2312" w:hAnsi="宋体" w:eastAsia="仿宋_GB2312" w:cs="仿宋_GB2312"/>
          <w:b/>
          <w:color w:val="000000"/>
          <w:kern w:val="0"/>
          <w:szCs w:val="32"/>
        </w:rPr>
      </w:pPr>
      <w:r>
        <w:rPr>
          <w:rFonts w:hint="eastAsia" w:ascii="仿宋_GB2312" w:hAnsi="宋体" w:eastAsia="仿宋_GB2312" w:cs="仿宋_GB2312"/>
          <w:b/>
          <w:color w:val="000000"/>
          <w:kern w:val="0"/>
          <w:szCs w:val="32"/>
        </w:rPr>
        <w:t>社会保障和就业支出。</w:t>
      </w:r>
    </w:p>
    <w:p>
      <w:pPr>
        <w:widowControl/>
        <w:spacing w:line="560" w:lineRule="exact"/>
        <w:ind w:firstLine="640" w:firstLineChars="200"/>
        <w:jc w:val="left"/>
        <w:rPr>
          <w:rFonts w:hint="eastAsia" w:ascii="仿宋_GB2312" w:hAnsi="宋体" w:eastAsia="仿宋_GB2312" w:cs="仿宋_GB2312"/>
          <w:color w:val="000000"/>
          <w:kern w:val="0"/>
          <w:szCs w:val="32"/>
        </w:rPr>
      </w:pPr>
      <w:r>
        <w:rPr>
          <w:rFonts w:hint="eastAsia" w:ascii="仿宋_GB2312" w:hAnsi="宋体" w:eastAsia="仿宋_GB2312" w:cs="仿宋_GB2312"/>
          <w:color w:val="000000"/>
          <w:kern w:val="0"/>
          <w:szCs w:val="32"/>
          <w:lang w:eastAsia="zh-CN"/>
        </w:rPr>
        <w:t>年初预算为</w:t>
      </w:r>
      <w:r>
        <w:rPr>
          <w:rFonts w:hint="eastAsia" w:ascii="仿宋_GB2312" w:hAnsi="宋体" w:eastAsia="仿宋_GB2312" w:cs="仿宋_GB2312"/>
          <w:color w:val="000000"/>
          <w:kern w:val="0"/>
          <w:szCs w:val="32"/>
          <w:lang w:val="en-US" w:eastAsia="zh-CN"/>
        </w:rPr>
        <w:t>0万元，支出决算为2.91万元，完成年初预算的0%，</w:t>
      </w:r>
      <w:r>
        <w:rPr>
          <w:rFonts w:ascii="仿宋_GB2312" w:hAnsi="宋体" w:eastAsia="仿宋_GB2312" w:cs="仿宋_GB2312"/>
          <w:color w:val="000000"/>
          <w:kern w:val="0"/>
          <w:szCs w:val="32"/>
        </w:rPr>
        <w:t>决算数大于预算数的主要原因</w:t>
      </w:r>
      <w:r>
        <w:rPr>
          <w:rFonts w:hint="eastAsia" w:ascii="仿宋_GB2312" w:hAnsi="宋体" w:eastAsia="仿宋_GB2312" w:cs="仿宋_GB2312"/>
          <w:color w:val="000000"/>
          <w:kern w:val="0"/>
          <w:szCs w:val="32"/>
          <w:lang w:eastAsia="zh-CN"/>
        </w:rPr>
        <w:t>是支付机关事业单位基本养老缴费等</w:t>
      </w:r>
      <w:r>
        <w:rPr>
          <w:rFonts w:hint="eastAsia" w:ascii="仿宋_GB2312" w:hAnsi="宋体" w:eastAsia="仿宋_GB2312" w:cs="仿宋_GB2312"/>
          <w:color w:val="000000"/>
          <w:kern w:val="0"/>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sz w:val="32"/>
          <w:szCs w:val="32"/>
        </w:rPr>
      </w:pPr>
      <w:r>
        <w:rPr>
          <w:rFonts w:hint="eastAsia" w:ascii="黑体" w:hAnsi="黑体" w:eastAsia="黑体"/>
          <w:color w:val="000000"/>
          <w:kern w:val="0"/>
          <w:sz w:val="32"/>
          <w:szCs w:val="32"/>
          <w:lang w:bidi="ar"/>
        </w:rPr>
        <w:t>六、一般公共预算财政拨款基本支出决算情况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201</w:t>
      </w:r>
      <w:r>
        <w:rPr>
          <w:rFonts w:hint="eastAsia" w:ascii="仿宋_GB2312" w:hAnsi="仿宋_GB2312" w:eastAsia="仿宋_GB2312" w:cs="仿宋_GB2312"/>
          <w:color w:val="000000"/>
          <w:kern w:val="0"/>
          <w:sz w:val="31"/>
          <w:szCs w:val="31"/>
        </w:rPr>
        <w:t>9</w:t>
      </w:r>
      <w:r>
        <w:rPr>
          <w:rFonts w:ascii="仿宋_GB2312" w:hAnsi="仿宋_GB2312" w:eastAsia="仿宋_GB2312" w:cs="仿宋_GB2312"/>
          <w:color w:val="000000"/>
          <w:kern w:val="0"/>
          <w:sz w:val="31"/>
          <w:szCs w:val="31"/>
        </w:rPr>
        <w:t>年</w:t>
      </w:r>
      <w:r>
        <w:rPr>
          <w:rFonts w:hint="eastAsia" w:ascii="仿宋_GB2312" w:hAnsi="仿宋" w:eastAsia="仿宋_GB2312"/>
          <w:szCs w:val="32"/>
        </w:rPr>
        <w:t>度</w:t>
      </w:r>
      <w:r>
        <w:rPr>
          <w:rFonts w:ascii="仿宋_GB2312" w:hAnsi="仿宋_GB2312" w:eastAsia="仿宋_GB2312" w:cs="仿宋_GB2312"/>
          <w:color w:val="000000"/>
          <w:kern w:val="0"/>
          <w:sz w:val="31"/>
          <w:szCs w:val="31"/>
        </w:rPr>
        <w:t>一般公共预算财政拨款基本支出</w:t>
      </w:r>
      <w:r>
        <w:rPr>
          <w:rFonts w:hint="eastAsia" w:ascii="仿宋_GB2312" w:hAnsi="仿宋_GB2312" w:eastAsia="仿宋_GB2312" w:cs="仿宋_GB2312"/>
          <w:color w:val="000000"/>
          <w:kern w:val="0"/>
          <w:sz w:val="31"/>
          <w:szCs w:val="31"/>
          <w:lang w:val="en-US" w:eastAsia="zh-CN"/>
        </w:rPr>
        <w:t>43.67</w:t>
      </w:r>
      <w:r>
        <w:rPr>
          <w:rFonts w:ascii="仿宋_GB2312" w:hAnsi="仿宋_GB2312" w:eastAsia="仿宋_GB2312" w:cs="仿宋_GB2312"/>
          <w:color w:val="000000"/>
          <w:kern w:val="0"/>
          <w:sz w:val="31"/>
          <w:szCs w:val="31"/>
        </w:rPr>
        <w:t>万元，包括：人员经费支出</w:t>
      </w:r>
      <w:r>
        <w:rPr>
          <w:rFonts w:hint="eastAsia" w:ascii="仿宋_GB2312" w:hAnsi="仿宋_GB2312" w:eastAsia="仿宋_GB2312" w:cs="仿宋_GB2312"/>
          <w:color w:val="000000"/>
          <w:kern w:val="0"/>
          <w:sz w:val="31"/>
          <w:szCs w:val="31"/>
          <w:lang w:val="en-US" w:eastAsia="zh-CN"/>
        </w:rPr>
        <w:t>42.74</w:t>
      </w:r>
      <w:r>
        <w:rPr>
          <w:rFonts w:ascii="仿宋_GB2312" w:hAnsi="仿宋_GB2312" w:eastAsia="仿宋_GB2312" w:cs="仿宋_GB2312"/>
          <w:color w:val="000000"/>
          <w:kern w:val="0"/>
          <w:sz w:val="31"/>
          <w:szCs w:val="31"/>
        </w:rPr>
        <w:t>万元和公用经费支出</w:t>
      </w:r>
      <w:r>
        <w:rPr>
          <w:rFonts w:hint="eastAsia" w:ascii="仿宋_GB2312" w:hAnsi="仿宋_GB2312" w:eastAsia="仿宋_GB2312" w:cs="仿宋_GB2312"/>
          <w:color w:val="000000"/>
          <w:kern w:val="0"/>
          <w:sz w:val="31"/>
          <w:szCs w:val="31"/>
          <w:lang w:val="en-US" w:eastAsia="zh-CN"/>
        </w:rPr>
        <w:t>0.93</w:t>
      </w:r>
      <w:r>
        <w:rPr>
          <w:rFonts w:ascii="仿宋_GB2312" w:hAnsi="仿宋_GB2312" w:eastAsia="仿宋_GB2312" w:cs="仿宋_GB2312"/>
          <w:color w:val="000000"/>
          <w:kern w:val="0"/>
          <w:sz w:val="31"/>
          <w:szCs w:val="31"/>
        </w:rPr>
        <w:t>万元。</w:t>
      </w:r>
    </w:p>
    <w:p>
      <w:pPr>
        <w:widowControl/>
        <w:spacing w:line="560" w:lineRule="exact"/>
        <w:ind w:firstLine="643" w:firstLineChars="200"/>
        <w:jc w:val="left"/>
        <w:rPr>
          <w:rFonts w:hint="default" w:ascii="仿宋_GB2312" w:hAnsi="宋体" w:eastAsia="仿宋_GB2312" w:cs="仿宋_GB2312"/>
          <w:color w:val="000000"/>
          <w:kern w:val="0"/>
          <w:szCs w:val="32"/>
          <w:lang w:val="en-US" w:eastAsia="zh-CN"/>
        </w:rPr>
      </w:pPr>
      <w:r>
        <w:rPr>
          <w:rFonts w:ascii="仿宋_GB2312" w:hAnsi="宋体" w:eastAsia="仿宋_GB2312" w:cs="仿宋_GB2312"/>
          <w:b/>
          <w:bCs/>
          <w:color w:val="000000"/>
          <w:kern w:val="0"/>
          <w:szCs w:val="32"/>
        </w:rPr>
        <w:t>人员经费</w:t>
      </w:r>
      <w:r>
        <w:rPr>
          <w:rFonts w:hint="eastAsia" w:ascii="仿宋_GB2312" w:hAnsi="仿宋_GB2312" w:eastAsia="仿宋_GB2312" w:cs="仿宋_GB2312"/>
          <w:color w:val="000000"/>
          <w:kern w:val="0"/>
          <w:sz w:val="31"/>
          <w:szCs w:val="31"/>
          <w:lang w:val="en-US" w:eastAsia="zh-CN"/>
        </w:rPr>
        <w:t>42.74</w:t>
      </w:r>
      <w:r>
        <w:rPr>
          <w:rFonts w:ascii="仿宋_GB2312" w:hAnsi="宋体" w:eastAsia="仿宋_GB2312" w:cs="仿宋_GB2312"/>
          <w:color w:val="000000"/>
          <w:kern w:val="0"/>
          <w:szCs w:val="32"/>
        </w:rPr>
        <w:t>万元，主要包括</w:t>
      </w:r>
      <w:r>
        <w:rPr>
          <w:rFonts w:hint="eastAsia" w:ascii="仿宋_GB2312" w:hAnsi="宋体" w:eastAsia="仿宋_GB2312" w:cs="仿宋_GB2312"/>
          <w:color w:val="000000"/>
          <w:kern w:val="0"/>
          <w:szCs w:val="32"/>
          <w:lang w:eastAsia="zh-CN"/>
        </w:rPr>
        <w:t>基本工资</w:t>
      </w:r>
      <w:r>
        <w:rPr>
          <w:rFonts w:hint="eastAsia" w:ascii="仿宋_GB2312" w:hAnsi="宋体" w:eastAsia="仿宋_GB2312" w:cs="仿宋_GB2312"/>
          <w:color w:val="000000"/>
          <w:kern w:val="0"/>
          <w:szCs w:val="32"/>
          <w:lang w:val="en-US" w:eastAsia="zh-CN"/>
        </w:rPr>
        <w:t>10.42万元，津贴补贴10.47万元，奖金12万元，机关事业单位基本养老保险缴费支出2.91万元，职业年金缴费支出0.79万元，职工基本医疗保险缴费0.63万元，住房公积金5.52万元。</w:t>
      </w:r>
    </w:p>
    <w:p>
      <w:pPr>
        <w:widowControl/>
        <w:spacing w:line="560" w:lineRule="exact"/>
        <w:ind w:firstLine="643" w:firstLineChars="200"/>
        <w:jc w:val="left"/>
        <w:rPr>
          <w:rFonts w:hint="default" w:eastAsia="仿宋_GB2312"/>
          <w:lang w:val="en-US" w:eastAsia="zh-CN"/>
        </w:rPr>
      </w:pPr>
      <w:r>
        <w:rPr>
          <w:rFonts w:ascii="仿宋_GB2312" w:hAnsi="宋体" w:eastAsia="仿宋_GB2312" w:cs="仿宋_GB2312"/>
          <w:b/>
          <w:bCs/>
          <w:color w:val="000000"/>
          <w:kern w:val="0"/>
          <w:szCs w:val="32"/>
        </w:rPr>
        <w:t>公用经费</w:t>
      </w:r>
      <w:r>
        <w:rPr>
          <w:rFonts w:hint="eastAsia" w:ascii="仿宋_GB2312" w:hAnsi="仿宋_GB2312" w:eastAsia="仿宋_GB2312" w:cs="仿宋_GB2312"/>
          <w:color w:val="000000"/>
          <w:kern w:val="0"/>
          <w:sz w:val="31"/>
          <w:szCs w:val="31"/>
          <w:lang w:val="en-US" w:eastAsia="zh-CN"/>
        </w:rPr>
        <w:t>0.93</w:t>
      </w:r>
      <w:r>
        <w:rPr>
          <w:rFonts w:ascii="仿宋_GB2312" w:hAnsi="仿宋_GB2312" w:eastAsia="仿宋_GB2312" w:cs="仿宋_GB2312"/>
          <w:color w:val="000000"/>
          <w:kern w:val="0"/>
          <w:sz w:val="31"/>
          <w:szCs w:val="31"/>
        </w:rPr>
        <w:t>万元</w:t>
      </w:r>
      <w:r>
        <w:rPr>
          <w:rFonts w:ascii="仿宋_GB2312" w:hAnsi="宋体" w:eastAsia="仿宋_GB2312" w:cs="仿宋_GB2312"/>
          <w:color w:val="000000"/>
          <w:kern w:val="0"/>
          <w:szCs w:val="32"/>
        </w:rPr>
        <w:t>，主要包括</w:t>
      </w:r>
      <w:r>
        <w:rPr>
          <w:rFonts w:hint="eastAsia" w:ascii="仿宋_GB2312" w:hAnsi="宋体" w:eastAsia="仿宋_GB2312" w:cs="仿宋_GB2312"/>
          <w:color w:val="000000"/>
          <w:kern w:val="0"/>
          <w:szCs w:val="32"/>
          <w:lang w:eastAsia="zh-CN"/>
        </w:rPr>
        <w:t>办公费</w:t>
      </w:r>
      <w:r>
        <w:rPr>
          <w:rFonts w:hint="eastAsia" w:ascii="仿宋_GB2312" w:hAnsi="宋体" w:eastAsia="仿宋_GB2312" w:cs="仿宋_GB2312"/>
          <w:color w:val="000000"/>
          <w:kern w:val="0"/>
          <w:szCs w:val="32"/>
          <w:lang w:val="en-US" w:eastAsia="zh-CN"/>
        </w:rPr>
        <w:t>0.37万元，差旅费0.55万元。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七、一般公共预算财政拨款“三公”经费及会议费、培训费支出决算情况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widowControl/>
        <w:spacing w:line="560" w:lineRule="exact"/>
        <w:ind w:firstLine="643" w:firstLineChars="200"/>
        <w:jc w:val="left"/>
      </w:pPr>
      <w:r>
        <w:rPr>
          <w:rFonts w:ascii="楷体_GB2312" w:hAnsi="宋体" w:eastAsia="楷体_GB2312" w:cs="楷体_GB2312"/>
          <w:b/>
          <w:color w:val="000000"/>
          <w:kern w:val="0"/>
          <w:szCs w:val="32"/>
        </w:rPr>
        <w:t>（一）“三公”经费财政拨款支出决算总体情况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 xml:space="preserve">。 </w:t>
      </w:r>
    </w:p>
    <w:p>
      <w:pPr>
        <w:widowControl/>
        <w:spacing w:line="560" w:lineRule="exact"/>
        <w:ind w:firstLine="640" w:firstLineChars="200"/>
        <w:jc w:val="left"/>
      </w:pPr>
      <w:r>
        <w:rPr>
          <w:rFonts w:ascii="仿宋_GB2312" w:hAnsi="宋体" w:eastAsia="仿宋_GB2312" w:cs="仿宋_GB2312"/>
          <w:color w:val="000000"/>
          <w:kern w:val="0"/>
          <w:szCs w:val="32"/>
        </w:rPr>
        <w:t>2019年</w:t>
      </w:r>
      <w:r>
        <w:rPr>
          <w:rFonts w:hint="eastAsia" w:ascii="仿宋_GB2312" w:hAnsi="仿宋" w:eastAsia="仿宋_GB2312"/>
          <w:szCs w:val="32"/>
        </w:rPr>
        <w:t>度</w:t>
      </w:r>
      <w:r>
        <w:rPr>
          <w:rFonts w:ascii="仿宋_GB2312" w:hAnsi="宋体" w:eastAsia="仿宋_GB2312" w:cs="仿宋_GB2312"/>
          <w:color w:val="000000"/>
          <w:kern w:val="0"/>
          <w:szCs w:val="32"/>
        </w:rPr>
        <w:t>“三公”经费财政拨款支出预算为</w:t>
      </w:r>
      <w:r>
        <w:rPr>
          <w:rFonts w:hint="eastAsia" w:ascii="仿宋_GB2312" w:hAnsi="宋体" w:eastAsia="仿宋_GB2312" w:cs="仿宋_GB2312"/>
          <w:color w:val="000000"/>
          <w:kern w:val="0"/>
          <w:szCs w:val="32"/>
          <w:lang w:val="en-US" w:eastAsia="zh-CN"/>
        </w:rPr>
        <w:t>0.29</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0</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lang w:val="en-US" w:eastAsia="zh-CN"/>
        </w:rPr>
        <w:t>0</w:t>
      </w:r>
      <w:r>
        <w:rPr>
          <w:rFonts w:ascii="仿宋_GB2312" w:hAnsi="宋体" w:eastAsia="仿宋_GB2312" w:cs="仿宋_GB2312"/>
          <w:color w:val="000000"/>
          <w:kern w:val="0"/>
          <w:szCs w:val="32"/>
        </w:rPr>
        <w:t>%。决算数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lang w:eastAsia="zh-CN"/>
        </w:rPr>
        <w:t>减少</w:t>
      </w:r>
      <w:r>
        <w:rPr>
          <w:rFonts w:ascii="仿宋_GB2312" w:hAnsi="宋体" w:eastAsia="仿宋_GB2312" w:cs="仿宋_GB2312"/>
          <w:color w:val="000000"/>
          <w:kern w:val="0"/>
          <w:szCs w:val="32"/>
        </w:rPr>
        <w:t>主要原因是</w:t>
      </w:r>
      <w:r>
        <w:rPr>
          <w:rFonts w:hint="eastAsia" w:ascii="仿宋_GB2312" w:hAnsi="宋体" w:eastAsia="仿宋_GB2312" w:cs="仿宋_GB2312"/>
          <w:color w:val="000000"/>
          <w:kern w:val="0"/>
          <w:szCs w:val="32"/>
          <w:lang w:eastAsia="zh-CN"/>
        </w:rPr>
        <w:t>无公车、无因公出国、无公务接待</w:t>
      </w:r>
      <w:r>
        <w:rPr>
          <w:rFonts w:hint="eastAsia" w:ascii="仿宋_GB2312" w:hAnsi="宋体" w:eastAsia="仿宋_GB2312" w:cs="仿宋_GB2312"/>
          <w:color w:val="000000"/>
          <w:kern w:val="0"/>
          <w:szCs w:val="32"/>
        </w:rPr>
        <w:t>。</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w:t>
      </w:r>
      <w:r>
        <w:rPr>
          <w:rFonts w:ascii="楷体_GB2312" w:hAnsi="宋体" w:eastAsia="楷体_GB2312" w:cs="楷体_GB2312"/>
          <w:b/>
          <w:color w:val="000000"/>
          <w:kern w:val="0"/>
          <w:szCs w:val="32"/>
        </w:rPr>
        <w:t>“三公”经费财政拨款支出决算具体情况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w:t>
      </w:r>
    </w:p>
    <w:p>
      <w:pPr>
        <w:widowControl/>
        <w:spacing w:line="560" w:lineRule="exact"/>
        <w:ind w:firstLine="640" w:firstLineChars="200"/>
        <w:jc w:val="left"/>
      </w:pPr>
      <w:r>
        <w:rPr>
          <w:rFonts w:ascii="仿宋_GB2312" w:hAnsi="宋体" w:eastAsia="仿宋_GB2312" w:cs="仿宋_GB2312"/>
          <w:color w:val="000000"/>
          <w:kern w:val="0"/>
          <w:szCs w:val="32"/>
        </w:rPr>
        <w:t>2019年</w:t>
      </w:r>
      <w:r>
        <w:rPr>
          <w:rFonts w:hint="eastAsia" w:ascii="仿宋_GB2312" w:hAnsi="仿宋" w:eastAsia="仿宋_GB2312"/>
          <w:szCs w:val="32"/>
        </w:rPr>
        <w:t>度</w:t>
      </w:r>
      <w:r>
        <w:rPr>
          <w:rFonts w:ascii="仿宋_GB2312" w:hAnsi="宋体" w:eastAsia="仿宋_GB2312" w:cs="仿宋_GB2312"/>
          <w:color w:val="000000"/>
          <w:kern w:val="0"/>
          <w:szCs w:val="32"/>
        </w:rPr>
        <w:t>“三公”经费财政拨款支出决算中，因公出国（境）费支出决算</w:t>
      </w:r>
      <w:r>
        <w:rPr>
          <w:rFonts w:hint="eastAsia" w:ascii="仿宋_GB2312" w:hAnsi="宋体" w:eastAsia="仿宋_GB2312" w:cs="仿宋_GB2312"/>
          <w:color w:val="000000"/>
          <w:kern w:val="0"/>
          <w:szCs w:val="32"/>
          <w:lang w:val="en-US" w:eastAsia="zh-CN"/>
        </w:rPr>
        <w:t>0</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lang w:val="en-US" w:eastAsia="zh-CN"/>
        </w:rPr>
        <w:t>0</w:t>
      </w:r>
      <w:r>
        <w:rPr>
          <w:rFonts w:ascii="仿宋_GB2312" w:hAnsi="宋体" w:eastAsia="仿宋_GB2312" w:cs="仿宋_GB2312"/>
          <w:color w:val="000000"/>
          <w:kern w:val="0"/>
          <w:szCs w:val="32"/>
        </w:rPr>
        <w:t>%；公务用车购置</w:t>
      </w:r>
      <w:r>
        <w:rPr>
          <w:rFonts w:hint="eastAsia" w:ascii="仿宋_GB2312" w:hAnsi="宋体" w:eastAsia="仿宋_GB2312" w:cs="仿宋_GB2312"/>
          <w:color w:val="000000"/>
          <w:kern w:val="0"/>
          <w:szCs w:val="32"/>
        </w:rPr>
        <w:t>费支出</w:t>
      </w:r>
      <w:r>
        <w:rPr>
          <w:rFonts w:hint="eastAsia" w:ascii="仿宋_GB2312" w:hAnsi="宋体" w:eastAsia="仿宋_GB2312" w:cs="仿宋_GB2312"/>
          <w:color w:val="000000"/>
          <w:kern w:val="0"/>
          <w:szCs w:val="32"/>
          <w:lang w:val="en-US" w:eastAsia="zh-CN"/>
        </w:rPr>
        <w:t>0</w:t>
      </w:r>
      <w:r>
        <w:rPr>
          <w:rFonts w:hint="eastAsia" w:ascii="仿宋_GB2312" w:hAnsi="宋体" w:eastAsia="仿宋_GB2312" w:cs="仿宋_GB2312"/>
          <w:color w:val="000000"/>
          <w:kern w:val="0"/>
          <w:szCs w:val="32"/>
        </w:rPr>
        <w:t>万元</w:t>
      </w:r>
      <w:r>
        <w:rPr>
          <w:rFonts w:ascii="仿宋_GB2312" w:hAnsi="宋体" w:eastAsia="仿宋_GB2312" w:cs="仿宋_GB2312"/>
          <w:color w:val="000000"/>
          <w:kern w:val="0"/>
          <w:szCs w:val="32"/>
        </w:rPr>
        <w:t>；公务用车运行</w:t>
      </w:r>
      <w:r>
        <w:rPr>
          <w:rFonts w:hint="eastAsia" w:ascii="仿宋_GB2312" w:hAnsi="仿宋" w:eastAsia="仿宋_GB2312"/>
          <w:szCs w:val="32"/>
        </w:rPr>
        <w:t>维护</w:t>
      </w:r>
      <w:r>
        <w:rPr>
          <w:rFonts w:ascii="仿宋_GB2312" w:hAnsi="宋体" w:eastAsia="仿宋_GB2312" w:cs="仿宋_GB2312"/>
          <w:color w:val="000000"/>
          <w:kern w:val="0"/>
          <w:szCs w:val="32"/>
        </w:rPr>
        <w:t>费支出决算</w:t>
      </w:r>
      <w:r>
        <w:rPr>
          <w:rFonts w:hint="eastAsia" w:ascii="仿宋_GB2312" w:hAnsi="宋体" w:eastAsia="仿宋_GB2312" w:cs="仿宋_GB2312"/>
          <w:color w:val="000000"/>
          <w:kern w:val="0"/>
          <w:szCs w:val="32"/>
          <w:lang w:val="en-US" w:eastAsia="zh-CN"/>
        </w:rPr>
        <w:t>0</w:t>
      </w:r>
      <w:r>
        <w:rPr>
          <w:rFonts w:ascii="仿宋_GB2312" w:hAnsi="宋体" w:eastAsia="仿宋_GB2312" w:cs="仿宋_GB2312"/>
          <w:color w:val="000000"/>
          <w:kern w:val="0"/>
          <w:szCs w:val="32"/>
        </w:rPr>
        <w:t>万元；公务接待费支出决算</w:t>
      </w:r>
      <w:r>
        <w:rPr>
          <w:rFonts w:hint="eastAsia" w:ascii="仿宋_GB2312" w:hAnsi="宋体" w:eastAsia="仿宋_GB2312" w:cs="仿宋_GB2312"/>
          <w:color w:val="000000"/>
          <w:kern w:val="0"/>
          <w:szCs w:val="32"/>
          <w:lang w:val="en-US" w:eastAsia="zh-CN"/>
        </w:rPr>
        <w:t>0</w:t>
      </w:r>
      <w:r>
        <w:rPr>
          <w:rFonts w:ascii="仿宋_GB2312" w:hAnsi="宋体" w:eastAsia="仿宋_GB2312" w:cs="仿宋_GB2312"/>
          <w:color w:val="000000"/>
          <w:kern w:val="0"/>
          <w:szCs w:val="32"/>
        </w:rPr>
        <w:t>万元。具体情况如下：</w:t>
      </w:r>
    </w:p>
    <w:p>
      <w:pPr>
        <w:spacing w:line="560" w:lineRule="exact"/>
        <w:ind w:firstLine="643" w:firstLineChars="200"/>
        <w:rPr>
          <w:rFonts w:ascii="仿宋_GB2312" w:hAnsi="仿宋" w:eastAsia="仿宋_GB2312"/>
          <w:b/>
          <w:bCs/>
          <w:szCs w:val="32"/>
        </w:rPr>
      </w:pPr>
      <w:r>
        <w:rPr>
          <w:rFonts w:hint="eastAsia" w:ascii="仿宋_GB2312" w:hAnsi="仿宋" w:eastAsia="仿宋_GB2312"/>
          <w:b/>
          <w:bCs/>
          <w:szCs w:val="32"/>
        </w:rPr>
        <w:t>1.因公出国（境）支出情况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pPr>
      <w:r>
        <w:rPr>
          <w:rFonts w:hint="eastAsia" w:ascii="仿宋_GB2312" w:hAnsi="仿宋" w:eastAsia="仿宋_GB2312"/>
          <w:szCs w:val="32"/>
        </w:rPr>
        <w:t>2019年度因公出国（境）团组</w:t>
      </w:r>
      <w:r>
        <w:rPr>
          <w:rFonts w:hint="eastAsia" w:ascii="仿宋_GB2312" w:hAnsi="仿宋_GB2312" w:eastAsia="仿宋_GB2312" w:cs="仿宋_GB2312"/>
          <w:szCs w:val="32"/>
        </w:rPr>
        <w:t>0个，0人次，</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rPr>
        <w:t>。</w:t>
      </w:r>
    </w:p>
    <w:p>
      <w:pPr>
        <w:spacing w:line="560" w:lineRule="exact"/>
        <w:ind w:firstLine="643" w:firstLineChars="200"/>
        <w:rPr>
          <w:rFonts w:ascii="仿宋_GB2312" w:hAnsi="仿宋" w:eastAsia="仿宋_GB2312"/>
          <w:b/>
          <w:bCs/>
          <w:szCs w:val="32"/>
        </w:rPr>
      </w:pPr>
      <w:r>
        <w:rPr>
          <w:rFonts w:hint="eastAsia" w:ascii="仿宋_GB2312" w:hAnsi="仿宋" w:eastAsia="仿宋_GB2312"/>
          <w:b/>
          <w:bCs/>
          <w:szCs w:val="32"/>
        </w:rPr>
        <w:t>2.公务用车购置费用支出情况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spacing w:line="560" w:lineRule="exact"/>
        <w:ind w:firstLine="640" w:firstLineChars="200"/>
        <w:rPr>
          <w:rFonts w:hint="eastAsia" w:ascii="仿宋_GB2312" w:hAnsi="宋体" w:eastAsia="仿宋_GB2312" w:cs="仿宋_GB2312"/>
          <w:color w:val="000000"/>
          <w:kern w:val="0"/>
          <w:szCs w:val="32"/>
        </w:rPr>
      </w:pPr>
      <w:r>
        <w:rPr>
          <w:rFonts w:hint="eastAsia" w:ascii="仿宋_GB2312" w:hAnsi="仿宋" w:eastAsia="仿宋_GB2312"/>
          <w:szCs w:val="32"/>
        </w:rPr>
        <w:t>2019年度购置车辆</w:t>
      </w:r>
      <w:r>
        <w:rPr>
          <w:rFonts w:hint="eastAsia" w:ascii="仿宋_GB2312" w:hAnsi="仿宋_GB2312" w:eastAsia="仿宋_GB2312" w:cs="仿宋_GB2312"/>
          <w:szCs w:val="32"/>
        </w:rPr>
        <w:t>0台，</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rPr>
        <w:t>。</w:t>
      </w:r>
    </w:p>
    <w:p>
      <w:pPr>
        <w:spacing w:line="560" w:lineRule="exact"/>
        <w:ind w:firstLine="643" w:firstLineChars="200"/>
        <w:rPr>
          <w:rFonts w:ascii="仿宋_GB2312" w:hAnsi="仿宋" w:eastAsia="仿宋_GB2312"/>
          <w:b/>
          <w:bCs/>
          <w:szCs w:val="32"/>
        </w:rPr>
      </w:pPr>
      <w:r>
        <w:rPr>
          <w:rFonts w:hint="eastAsia" w:ascii="仿宋_GB2312" w:hAnsi="仿宋" w:eastAsia="仿宋_GB2312"/>
          <w:b/>
          <w:bCs/>
          <w:szCs w:val="32"/>
        </w:rPr>
        <w:t>3.公务用车运行维护费用支出情况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rPr>
          <w:rFonts w:hint="eastAsia" w:ascii="仿宋_GB2312" w:hAnsi="宋体" w:eastAsia="仿宋_GB2312" w:cs="仿宋_GB2312"/>
          <w:color w:val="000000"/>
          <w:kern w:val="0"/>
          <w:szCs w:val="32"/>
        </w:rPr>
      </w:pPr>
      <w:r>
        <w:rPr>
          <w:rFonts w:hint="eastAsia" w:ascii="仿宋_GB2312" w:hAnsi="仿宋" w:eastAsia="仿宋_GB2312"/>
          <w:szCs w:val="32"/>
        </w:rPr>
        <w:t>2019年度</w:t>
      </w:r>
      <w:r>
        <w:rPr>
          <w:rFonts w:hint="eastAsia" w:ascii="仿宋_GB2312" w:hAnsi="仿宋_GB2312" w:eastAsia="仿宋_GB2312" w:cs="仿宋_GB2312"/>
          <w:szCs w:val="32"/>
        </w:rPr>
        <w:t>公务用车运行维护费</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lang w:val="en-US" w:eastAsia="zh-CN"/>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0</w:t>
      </w:r>
      <w:r>
        <w:rPr>
          <w:rFonts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eastAsia="zh-CN"/>
        </w:rPr>
        <w:t>，</w:t>
      </w:r>
      <w:r>
        <w:rPr>
          <w:rFonts w:hint="eastAsia" w:ascii="仿宋_GB2312" w:eastAsia="仿宋_GB2312"/>
          <w:szCs w:val="32"/>
        </w:rPr>
        <w:t>主要原因是本单位现在已经无</w:t>
      </w:r>
      <w:r>
        <w:rPr>
          <w:rFonts w:hint="eastAsia" w:ascii="仿宋_GB2312" w:eastAsia="仿宋_GB2312"/>
          <w:szCs w:val="32"/>
          <w:lang w:eastAsia="zh-CN"/>
        </w:rPr>
        <w:t>公</w:t>
      </w:r>
      <w:r>
        <w:rPr>
          <w:rFonts w:hint="eastAsia" w:ascii="仿宋_GB2312" w:eastAsia="仿宋_GB2312"/>
          <w:szCs w:val="32"/>
        </w:rPr>
        <w:t>车</w:t>
      </w:r>
      <w:r>
        <w:rPr>
          <w:rFonts w:hint="eastAsia" w:ascii="仿宋_GB2312" w:hAnsi="宋体" w:eastAsia="仿宋_GB2312" w:cs="仿宋_GB2312"/>
          <w:color w:val="000000"/>
          <w:kern w:val="0"/>
          <w:szCs w:val="32"/>
        </w:rPr>
        <w:t>。</w:t>
      </w:r>
    </w:p>
    <w:p>
      <w:pPr>
        <w:widowControl/>
        <w:spacing w:line="560" w:lineRule="exact"/>
        <w:ind w:firstLine="640" w:firstLineChars="200"/>
        <w:jc w:val="left"/>
        <w:rPr>
          <w:rFonts w:ascii="仿宋_GB2312" w:hAnsi="仿宋" w:eastAsia="仿宋_GB2312"/>
          <w:b/>
          <w:bCs/>
          <w:szCs w:val="32"/>
        </w:rPr>
      </w:pPr>
      <w:r>
        <w:rPr>
          <w:rFonts w:hint="eastAsia" w:ascii="仿宋_GB2312" w:hAnsi="宋体" w:eastAsia="仿宋_GB2312" w:cs="仿宋_GB2312"/>
          <w:color w:val="000000"/>
          <w:kern w:val="0"/>
          <w:szCs w:val="32"/>
          <w:lang w:val="en-US" w:eastAsia="zh-CN"/>
        </w:rPr>
        <w:t>4.</w:t>
      </w:r>
      <w:r>
        <w:rPr>
          <w:rFonts w:hint="eastAsia" w:ascii="仿宋_GB2312" w:hAnsi="仿宋" w:eastAsia="仿宋_GB2312"/>
          <w:b/>
          <w:bCs/>
          <w:szCs w:val="32"/>
        </w:rPr>
        <w:t>公务接待费支出情况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spacing w:line="560" w:lineRule="exact"/>
        <w:ind w:firstLine="640" w:firstLineChars="200"/>
        <w:rPr>
          <w:rFonts w:ascii="仿宋_GB2312" w:hAnsi="宋体" w:eastAsia="仿宋_GB2312" w:cs="仿宋_GB2312"/>
          <w:color w:val="000000"/>
          <w:kern w:val="0"/>
          <w:sz w:val="32"/>
          <w:szCs w:val="32"/>
          <w:lang w:bidi="ar"/>
        </w:rPr>
      </w:pPr>
      <w:r>
        <w:rPr>
          <w:rFonts w:hint="eastAsia" w:ascii="仿宋_GB2312" w:hAnsi="仿宋" w:eastAsia="仿宋_GB2312"/>
          <w:szCs w:val="32"/>
        </w:rPr>
        <w:t>2019年度公务接待</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批次，</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人次，</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lang w:val="en-US" w:eastAsia="zh-CN"/>
        </w:rPr>
        <w:t>0.46</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0</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lang w:val="en-US" w:eastAsia="zh-CN"/>
        </w:rPr>
        <w:t>0</w:t>
      </w:r>
      <w:r>
        <w:rPr>
          <w:rFonts w:hint="eastAsia" w:ascii="仿宋_GB2312" w:hAnsi="宋体" w:eastAsia="仿宋_GB2312" w:cs="仿宋_GB2312"/>
          <w:color w:val="000000"/>
          <w:kern w:val="0"/>
          <w:szCs w:val="32"/>
        </w:rPr>
        <w:t>%。</w:t>
      </w:r>
    </w:p>
    <w:p>
      <w:pPr>
        <w:keepNext w:val="0"/>
        <w:keepLines w:val="0"/>
        <w:pageBreakBefore w:val="0"/>
        <w:numPr>
          <w:ilvl w:val="0"/>
          <w:numId w:val="4"/>
        </w:numPr>
        <w:kinsoku/>
        <w:wordWrap/>
        <w:overflowPunct/>
        <w:topLinePunct w:val="0"/>
        <w:autoSpaceDE/>
        <w:autoSpaceDN/>
        <w:bidi w:val="0"/>
        <w:adjustRightInd/>
        <w:snapToGrid/>
        <w:spacing w:line="560" w:lineRule="exact"/>
        <w:ind w:firstLine="643" w:firstLineChars="200"/>
        <w:textAlignment w:val="auto"/>
        <w:outlineLvl w:val="9"/>
        <w:rPr>
          <w:rFonts w:hint="default" w:ascii="楷体_GB2312" w:hAnsi="宋体" w:eastAsia="楷体_GB2312" w:cs="楷体_GB2312"/>
          <w:b/>
          <w:color w:val="000000"/>
          <w:kern w:val="0"/>
          <w:sz w:val="32"/>
          <w:szCs w:val="32"/>
          <w:lang w:val="en-US" w:eastAsia="zh-CN" w:bidi="ar"/>
        </w:rPr>
      </w:pPr>
      <w:r>
        <w:rPr>
          <w:rFonts w:hint="eastAsia" w:ascii="楷体_GB2312" w:hAnsi="宋体" w:eastAsia="楷体_GB2312" w:cs="楷体_GB2312"/>
          <w:b/>
          <w:color w:val="000000"/>
          <w:kern w:val="0"/>
          <w:sz w:val="32"/>
          <w:szCs w:val="32"/>
          <w:lang w:bidi="ar"/>
        </w:rPr>
        <w:t>培训费支出情况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widowControl/>
        <w:spacing w:line="560" w:lineRule="exact"/>
        <w:ind w:firstLine="640" w:firstLineChars="200"/>
        <w:jc w:val="left"/>
        <w:rPr>
          <w:rFonts w:hint="default" w:ascii="楷体_GB2312" w:hAnsi="宋体" w:eastAsia="楷体_GB2312" w:cs="楷体_GB2312"/>
          <w:b/>
          <w:color w:val="000000"/>
          <w:kern w:val="0"/>
          <w:sz w:val="32"/>
          <w:szCs w:val="32"/>
          <w:lang w:val="en-US" w:eastAsia="zh-CN" w:bidi="ar"/>
        </w:rPr>
      </w:pPr>
      <w:r>
        <w:rPr>
          <w:rFonts w:hint="eastAsia" w:ascii="仿宋_GB2312" w:hAnsi="仿宋" w:eastAsia="仿宋_GB2312"/>
          <w:szCs w:val="32"/>
        </w:rPr>
        <w:t>2019年度</w:t>
      </w:r>
      <w:r>
        <w:rPr>
          <w:rFonts w:hint="eastAsia" w:ascii="仿宋_GB2312" w:hAnsi="仿宋_GB2312" w:eastAsia="仿宋_GB2312" w:cs="仿宋_GB2312"/>
          <w:szCs w:val="32"/>
        </w:rPr>
        <w:t>培训费</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lang w:val="en-US" w:eastAsia="zh-CN"/>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0</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lang w:val="en-US" w:eastAsia="zh-CN"/>
        </w:rPr>
        <w:t>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lang w:eastAsia="zh-CN"/>
        </w:rPr>
        <w:t>，未开展培训</w:t>
      </w:r>
      <w:r>
        <w:rPr>
          <w:rFonts w:hint="eastAsia" w:ascii="仿宋_GB2312" w:hAnsi="宋体" w:eastAsia="仿宋_GB2312" w:cs="仿宋_GB2312"/>
          <w:color w:val="000000"/>
          <w:kern w:val="0"/>
          <w:szCs w:val="32"/>
        </w:rPr>
        <w:t>。</w:t>
      </w:r>
    </w:p>
    <w:p>
      <w:pPr>
        <w:keepNext w:val="0"/>
        <w:keepLines w:val="0"/>
        <w:pageBreakBefore w:val="0"/>
        <w:numPr>
          <w:ilvl w:val="0"/>
          <w:numId w:val="4"/>
        </w:numPr>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会议费支出情况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widowControl/>
        <w:spacing w:line="560" w:lineRule="exact"/>
        <w:ind w:firstLine="640" w:firstLineChars="200"/>
        <w:jc w:val="left"/>
        <w:rPr>
          <w:rFonts w:hint="eastAsia" w:ascii="楷体_GB2312" w:hAnsi="宋体" w:eastAsia="楷体_GB2312" w:cs="楷体_GB2312"/>
          <w:b/>
          <w:color w:val="000000"/>
          <w:kern w:val="0"/>
          <w:sz w:val="32"/>
          <w:szCs w:val="32"/>
          <w:lang w:bidi="ar"/>
        </w:rPr>
      </w:pPr>
      <w:r>
        <w:rPr>
          <w:rFonts w:hint="eastAsia" w:ascii="仿宋_GB2312" w:hAnsi="仿宋" w:eastAsia="仿宋_GB2312"/>
          <w:szCs w:val="32"/>
        </w:rPr>
        <w:t>2019年度</w:t>
      </w:r>
      <w:r>
        <w:rPr>
          <w:rFonts w:hint="eastAsia" w:ascii="仿宋_GB2312" w:hAnsi="仿宋_GB2312" w:eastAsia="仿宋_GB2312" w:cs="仿宋_GB2312"/>
          <w:szCs w:val="32"/>
          <w:lang w:eastAsia="zh-CN"/>
        </w:rPr>
        <w:t>会议</w:t>
      </w:r>
      <w:r>
        <w:rPr>
          <w:rFonts w:hint="eastAsia" w:ascii="仿宋_GB2312" w:hAnsi="仿宋_GB2312" w:eastAsia="仿宋_GB2312" w:cs="仿宋_GB2312"/>
          <w:szCs w:val="32"/>
        </w:rPr>
        <w:t>费</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lang w:val="en-US" w:eastAsia="zh-CN"/>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0</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lang w:val="en-US" w:eastAsia="zh-CN"/>
        </w:rPr>
        <w:t>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八、政府性基金预算财政拨款收入支出情况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本部门无政府性基金决算收支，并已公开空表</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九、国有资本经营财政拨款收</w:t>
      </w:r>
      <w:r>
        <w:rPr>
          <w:rFonts w:hint="eastAsia" w:ascii="黑体" w:hAnsi="黑体" w:eastAsia="黑体"/>
          <w:color w:val="000000"/>
          <w:kern w:val="0"/>
          <w:sz w:val="32"/>
          <w:szCs w:val="32"/>
          <w:lang w:eastAsia="zh-CN" w:bidi="ar"/>
        </w:rPr>
        <w:t>入</w:t>
      </w:r>
      <w:r>
        <w:rPr>
          <w:rFonts w:hint="eastAsia" w:ascii="黑体" w:hAnsi="黑体" w:eastAsia="黑体"/>
          <w:color w:val="000000"/>
          <w:kern w:val="0"/>
          <w:sz w:val="32"/>
          <w:szCs w:val="32"/>
          <w:lang w:bidi="ar"/>
        </w:rPr>
        <w:t>支</w:t>
      </w:r>
      <w:r>
        <w:rPr>
          <w:rFonts w:hint="eastAsia" w:ascii="黑体" w:hAnsi="黑体" w:eastAsia="黑体"/>
          <w:color w:val="000000"/>
          <w:kern w:val="0"/>
          <w:sz w:val="32"/>
          <w:szCs w:val="32"/>
          <w:lang w:eastAsia="zh-CN" w:bidi="ar"/>
        </w:rPr>
        <w:t>出</w:t>
      </w:r>
      <w:r>
        <w:rPr>
          <w:rFonts w:hint="eastAsia" w:ascii="黑体" w:hAnsi="黑体" w:eastAsia="黑体"/>
          <w:color w:val="000000"/>
          <w:kern w:val="0"/>
          <w:sz w:val="32"/>
          <w:szCs w:val="32"/>
          <w:lang w:bidi="ar"/>
        </w:rPr>
        <w:t>情况</w:t>
      </w:r>
      <w:r>
        <w:rPr>
          <w:rFonts w:hint="eastAsia" w:ascii="黑体" w:hAnsi="黑体" w:eastAsia="黑体"/>
          <w:color w:val="000000"/>
          <w:kern w:val="0"/>
          <w:sz w:val="32"/>
          <w:szCs w:val="32"/>
          <w:lang w:eastAsia="zh-CN" w:bidi="ar"/>
        </w:rPr>
        <w:t>说明</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本部门无国有资本经营决算拨款收支</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十、预算绩效情况</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left="1616" w:leftChars="304" w:hanging="643" w:hanging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（一）</w:t>
      </w:r>
      <w:r>
        <w:rPr>
          <w:rFonts w:ascii="楷体_GB2312" w:hAnsi="宋体" w:eastAsia="楷体_GB2312" w:cs="楷体_GB2312"/>
          <w:b/>
          <w:color w:val="000000"/>
          <w:kern w:val="0"/>
          <w:sz w:val="32"/>
          <w:szCs w:val="32"/>
          <w:lang w:bidi="ar"/>
        </w:rPr>
        <w:t>预算绩效管理工作开展情况</w:t>
      </w:r>
      <w:r>
        <w:rPr>
          <w:rFonts w:hint="eastAsia" w:ascii="楷体_GB2312" w:hAnsi="宋体" w:eastAsia="楷体_GB2312" w:cs="楷体_GB2312"/>
          <w:b/>
          <w:color w:val="000000"/>
          <w:kern w:val="0"/>
          <w:sz w:val="32"/>
          <w:szCs w:val="32"/>
          <w:lang w:bidi="ar"/>
        </w:rPr>
        <w:t>说明</w:t>
      </w:r>
      <w:r>
        <w:rPr>
          <w:rFonts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bidi="ar"/>
        </w:rPr>
        <w:t xml:space="preserve">     </w:t>
      </w:r>
    </w:p>
    <w:p>
      <w:pPr>
        <w:widowControl/>
        <w:spacing w:line="560" w:lineRule="exact"/>
        <w:ind w:firstLine="640" w:firstLineChars="200"/>
        <w:jc w:val="left"/>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sz w:val="32"/>
          <w:szCs w:val="32"/>
        </w:rPr>
        <w:t>根据预算绩效管理要求，本部门组织对2</w:t>
      </w:r>
      <w:r>
        <w:rPr>
          <w:rFonts w:ascii="仿宋_GB2312" w:hAnsi="仿宋_GB2312" w:eastAsia="仿宋_GB2312" w:cs="仿宋_GB2312"/>
          <w:sz w:val="32"/>
          <w:szCs w:val="32"/>
        </w:rPr>
        <w:t>019</w:t>
      </w:r>
      <w:r>
        <w:rPr>
          <w:rFonts w:hint="eastAsia" w:ascii="仿宋_GB2312" w:hAnsi="仿宋_GB2312" w:eastAsia="仿宋_GB2312" w:cs="仿宋_GB2312"/>
          <w:sz w:val="32"/>
          <w:szCs w:val="32"/>
        </w:rPr>
        <w:t>年一般公共预算</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个项目支出开展了绩效自评</w:t>
      </w:r>
      <w:r>
        <w:rPr>
          <w:rFonts w:ascii="仿宋_GB2312" w:hAnsi="仿宋_GB2312" w:eastAsia="仿宋_GB2312" w:cs="仿宋_GB2312"/>
          <w:sz w:val="32"/>
          <w:szCs w:val="32"/>
        </w:rPr>
        <w:t>，其中，一级项目</w:t>
      </w:r>
      <w:r>
        <w:rPr>
          <w:rFonts w:hint="eastAsia" w:ascii="仿宋_GB2312" w:hAnsi="仿宋_GB2312" w:eastAsia="仿宋_GB2312" w:cs="仿宋_GB2312"/>
          <w:sz w:val="32"/>
          <w:szCs w:val="32"/>
          <w:lang w:val="en-US" w:eastAsia="zh-CN"/>
        </w:rPr>
        <w:t>3</w:t>
      </w:r>
      <w:r>
        <w:rPr>
          <w:rFonts w:ascii="仿宋_GB2312" w:hAnsi="仿宋_GB2312" w:eastAsia="仿宋_GB2312" w:cs="仿宋_GB2312"/>
          <w:sz w:val="32"/>
          <w:szCs w:val="32"/>
        </w:rPr>
        <w:t>个，二级项目</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个，共涉及资金</w:t>
      </w:r>
      <w:r>
        <w:rPr>
          <w:rFonts w:hint="eastAsia" w:ascii="仿宋_GB2312" w:hAnsi="仿宋_GB2312" w:eastAsia="仿宋_GB2312" w:cs="仿宋_GB2312"/>
          <w:sz w:val="32"/>
          <w:szCs w:val="32"/>
          <w:lang w:val="en-US" w:eastAsia="zh-CN"/>
        </w:rPr>
        <w:t>22.76</w:t>
      </w:r>
      <w:r>
        <w:rPr>
          <w:rFonts w:ascii="仿宋_GB2312" w:hAnsi="仿宋_GB2312" w:eastAsia="仿宋_GB2312" w:cs="仿宋_GB2312"/>
          <w:sz w:val="32"/>
          <w:szCs w:val="32"/>
        </w:rPr>
        <w:t>万元，占一般公共预算项目支出总额的</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color w:val="000000"/>
          <w:kern w:val="0"/>
          <w:sz w:val="31"/>
          <w:szCs w:val="31"/>
        </w:rPr>
        <w:t>组织对 2019年</w:t>
      </w:r>
      <w:r>
        <w:rPr>
          <w:rFonts w:hint="eastAsia" w:ascii="仿宋_GB2312" w:hAnsi="仿宋" w:eastAsia="仿宋_GB2312"/>
          <w:szCs w:val="32"/>
        </w:rPr>
        <w:t>度政府性</w:t>
      </w:r>
      <w:r>
        <w:rPr>
          <w:rFonts w:hint="eastAsia" w:ascii="仿宋_GB2312" w:hAnsi="仿宋_GB2312" w:eastAsia="仿宋_GB2312" w:cs="仿宋_GB2312"/>
          <w:szCs w:val="32"/>
        </w:rPr>
        <w:t>基金预算0个项目支出开展了绩效自评</w:t>
      </w:r>
      <w:r>
        <w:rPr>
          <w:rFonts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rPr>
        <w:t>涉及项目</w:t>
      </w:r>
      <w:r>
        <w:rPr>
          <w:rFonts w:hint="eastAsia" w:ascii="仿宋_GB2312" w:hAnsi="仿宋_GB2312" w:eastAsia="仿宋_GB2312" w:cs="仿宋_GB2312"/>
          <w:szCs w:val="32"/>
        </w:rPr>
        <w:t>0</w:t>
      </w:r>
      <w:r>
        <w:rPr>
          <w:rFonts w:hint="eastAsia" w:ascii="仿宋_GB2312" w:hAnsi="仿宋_GB2312" w:eastAsia="仿宋_GB2312" w:cs="仿宋_GB2312"/>
          <w:color w:val="000000"/>
          <w:kern w:val="0"/>
          <w:sz w:val="31"/>
          <w:szCs w:val="31"/>
        </w:rPr>
        <w:t>个，</w:t>
      </w:r>
      <w:r>
        <w:rPr>
          <w:rFonts w:ascii="仿宋_GB2312" w:hAnsi="仿宋_GB2312" w:eastAsia="仿宋_GB2312" w:cs="仿宋_GB2312"/>
          <w:color w:val="000000"/>
          <w:kern w:val="0"/>
          <w:sz w:val="31"/>
          <w:szCs w:val="31"/>
        </w:rPr>
        <w:t>共涉及资金</w:t>
      </w:r>
      <w:r>
        <w:rPr>
          <w:rFonts w:hint="eastAsia" w:ascii="仿宋_GB2312" w:hAnsi="仿宋_GB2312" w:eastAsia="仿宋_GB2312" w:cs="仿宋_GB2312"/>
          <w:color w:val="000000"/>
          <w:kern w:val="0"/>
          <w:sz w:val="31"/>
          <w:szCs w:val="31"/>
        </w:rPr>
        <w:t>0</w:t>
      </w:r>
      <w:r>
        <w:rPr>
          <w:rFonts w:ascii="仿宋_GB2312" w:hAnsi="仿宋_GB2312" w:eastAsia="仿宋_GB2312" w:cs="仿宋_GB2312"/>
          <w:color w:val="000000"/>
          <w:kern w:val="0"/>
          <w:sz w:val="31"/>
          <w:szCs w:val="31"/>
        </w:rPr>
        <w:t>万元，占政府性基金预算项目支出总额的</w:t>
      </w:r>
      <w:r>
        <w:rPr>
          <w:rFonts w:hint="eastAsia" w:ascii="仿宋_GB2312" w:hAnsi="仿宋_GB2312" w:eastAsia="仿宋_GB2312" w:cs="仿宋_GB2312"/>
          <w:color w:val="000000"/>
          <w:kern w:val="0"/>
          <w:sz w:val="31"/>
          <w:szCs w:val="31"/>
        </w:rPr>
        <w:t>0</w:t>
      </w:r>
      <w:r>
        <w:rPr>
          <w:rFonts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部门决算中项目绩效自评结果。</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val="en-US" w:eastAsia="zh-CN" w:bidi="ar"/>
        </w:rPr>
        <w:t>1.</w:t>
      </w:r>
      <w:r>
        <w:rPr>
          <w:rFonts w:hint="eastAsia" w:ascii="仿宋_GB2312" w:hAnsi="仿宋_GB2312" w:eastAsia="仿宋_GB2312" w:cs="仿宋_GB2312"/>
          <w:color w:val="000000"/>
          <w:kern w:val="0"/>
          <w:sz w:val="31"/>
          <w:szCs w:val="31"/>
          <w:lang w:eastAsia="zh-CN" w:bidi="ar"/>
        </w:rPr>
        <w:t>关工委经费</w:t>
      </w:r>
      <w:r>
        <w:rPr>
          <w:rFonts w:ascii="仿宋_GB2312" w:hAnsi="仿宋_GB2312" w:eastAsia="仿宋_GB2312" w:cs="仿宋_GB2312"/>
          <w:color w:val="000000"/>
          <w:kern w:val="0"/>
          <w:sz w:val="31"/>
          <w:szCs w:val="31"/>
          <w:lang w:bidi="ar"/>
        </w:rPr>
        <w:t>项目绩效自评综述：根据年初设定的绩效目标，项目自评得分</w:t>
      </w:r>
      <w:r>
        <w:rPr>
          <w:rFonts w:hint="eastAsia" w:ascii="仿宋_GB2312" w:hAnsi="仿宋_GB2312" w:eastAsia="仿宋_GB2312" w:cs="仿宋_GB2312"/>
          <w:color w:val="000000"/>
          <w:kern w:val="0"/>
          <w:sz w:val="31"/>
          <w:szCs w:val="31"/>
          <w:lang w:val="en-US" w:eastAsia="zh-CN" w:bidi="ar"/>
        </w:rPr>
        <w:t>100</w:t>
      </w:r>
      <w:r>
        <w:rPr>
          <w:rFonts w:ascii="仿宋_GB2312" w:hAnsi="仿宋_GB2312" w:eastAsia="仿宋_GB2312" w:cs="仿宋_GB2312"/>
          <w:color w:val="000000"/>
          <w:kern w:val="0"/>
          <w:sz w:val="31"/>
          <w:szCs w:val="31"/>
          <w:lang w:bidi="ar"/>
        </w:rPr>
        <w:t>分。项目全年预算数</w:t>
      </w:r>
      <w:r>
        <w:rPr>
          <w:rFonts w:hint="eastAsia" w:ascii="仿宋_GB2312" w:hAnsi="仿宋_GB2312" w:eastAsia="仿宋_GB2312" w:cs="仿宋_GB2312"/>
          <w:color w:val="000000"/>
          <w:kern w:val="0"/>
          <w:sz w:val="31"/>
          <w:szCs w:val="31"/>
          <w:lang w:val="en-US" w:eastAsia="zh-CN" w:bidi="ar"/>
        </w:rPr>
        <w:t>18</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17.06</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94.78</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主要产出和效果：</w:t>
      </w:r>
      <w:r>
        <w:rPr>
          <w:rFonts w:hint="eastAsia" w:ascii="仿宋_GB2312" w:hAnsi="仿宋_GB2312" w:eastAsia="仿宋_GB2312" w:cs="仿宋_GB2312"/>
          <w:color w:val="000000"/>
          <w:kern w:val="0"/>
          <w:sz w:val="31"/>
          <w:szCs w:val="31"/>
          <w:lang w:eastAsia="zh-CN" w:bidi="ar"/>
        </w:rPr>
        <w:t>日常开支、人员补助、慰问全区五老代表。</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通过项目实施</w:t>
      </w:r>
      <w:r>
        <w:rPr>
          <w:rFonts w:hint="eastAsia" w:ascii="仿宋_GB2312" w:hAnsi="仿宋_GB2312" w:eastAsia="仿宋_GB2312" w:cs="仿宋_GB2312"/>
          <w:color w:val="000000"/>
          <w:kern w:val="0"/>
          <w:sz w:val="31"/>
          <w:szCs w:val="31"/>
          <w:lang w:bidi="ar"/>
        </w:rPr>
        <w:t>深入开展“老少共建”精神文明创建活动，推进爱国主义教育基地和青少年活动阵地建设</w:t>
      </w:r>
      <w:r>
        <w:rPr>
          <w:rFonts w:hint="eastAsia" w:ascii="仿宋_GB2312" w:hAnsi="仿宋_GB2312" w:eastAsia="仿宋_GB2312" w:cs="仿宋_GB2312"/>
          <w:color w:val="000000"/>
          <w:kern w:val="0"/>
          <w:sz w:val="31"/>
          <w:szCs w:val="31"/>
          <w:lang w:eastAsia="zh-CN" w:bidi="ar"/>
        </w:rPr>
        <w:t>，针对关心下一代工作中带普遍性、倾向性的问题开展调查研究和理论研讨</w:t>
      </w:r>
      <w:r>
        <w:rPr>
          <w:rFonts w:hint="eastAsia"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发现的问题及原因：</w:t>
      </w:r>
      <w:r>
        <w:rPr>
          <w:rFonts w:hint="eastAsia" w:ascii="仿宋_GB2312" w:hAnsi="仿宋_GB2312" w:eastAsia="仿宋_GB2312" w:cs="仿宋_GB2312"/>
          <w:color w:val="000000"/>
          <w:kern w:val="0"/>
          <w:sz w:val="31"/>
          <w:szCs w:val="31"/>
          <w:lang w:eastAsia="zh-CN"/>
        </w:rPr>
        <w:t>无</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下一步改进措施：</w:t>
      </w:r>
      <w:r>
        <w:rPr>
          <w:rFonts w:hint="eastAsia" w:ascii="仿宋_GB2312" w:hAnsi="仿宋_GB2312" w:eastAsia="仿宋_GB2312" w:cs="仿宋_GB2312"/>
          <w:color w:val="000000"/>
          <w:kern w:val="0"/>
          <w:sz w:val="31"/>
          <w:szCs w:val="31"/>
          <w:lang w:eastAsia="zh-CN"/>
        </w:rPr>
        <w:t>无</w:t>
      </w:r>
      <w:r>
        <w:rPr>
          <w:rFonts w:hint="eastAsia"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val="en-US" w:eastAsia="zh-CN" w:bidi="ar"/>
        </w:rPr>
        <w:t>2.专项活动经费项目</w:t>
      </w:r>
      <w:r>
        <w:rPr>
          <w:rFonts w:ascii="仿宋_GB2312" w:hAnsi="仿宋_GB2312" w:eastAsia="仿宋_GB2312" w:cs="仿宋_GB2312"/>
          <w:color w:val="000000"/>
          <w:kern w:val="0"/>
          <w:sz w:val="31"/>
          <w:szCs w:val="31"/>
          <w:lang w:bidi="ar"/>
        </w:rPr>
        <w:t>绩效自评综述：根据年初设定的绩效目标，项目自评得分</w:t>
      </w:r>
      <w:r>
        <w:rPr>
          <w:rFonts w:hint="eastAsia" w:ascii="仿宋_GB2312" w:hAnsi="仿宋_GB2312" w:eastAsia="仿宋_GB2312" w:cs="仿宋_GB2312"/>
          <w:color w:val="000000"/>
          <w:kern w:val="0"/>
          <w:sz w:val="31"/>
          <w:szCs w:val="31"/>
          <w:lang w:val="en-US" w:eastAsia="zh-CN" w:bidi="ar"/>
        </w:rPr>
        <w:t>100</w:t>
      </w:r>
      <w:r>
        <w:rPr>
          <w:rFonts w:ascii="仿宋_GB2312" w:hAnsi="仿宋_GB2312" w:eastAsia="仿宋_GB2312" w:cs="仿宋_GB2312"/>
          <w:color w:val="000000"/>
          <w:kern w:val="0"/>
          <w:sz w:val="31"/>
          <w:szCs w:val="31"/>
          <w:lang w:bidi="ar"/>
        </w:rPr>
        <w:t>分。项目全年预算数</w:t>
      </w:r>
      <w:r>
        <w:rPr>
          <w:rFonts w:hint="eastAsia" w:ascii="仿宋_GB2312" w:hAnsi="仿宋_GB2312" w:eastAsia="仿宋_GB2312" w:cs="仿宋_GB2312"/>
          <w:color w:val="000000"/>
          <w:kern w:val="0"/>
          <w:sz w:val="31"/>
          <w:szCs w:val="31"/>
          <w:lang w:val="en-US" w:eastAsia="zh-CN" w:bidi="ar"/>
        </w:rPr>
        <w:t>4</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3.79</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94.75</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主要产出和效果：</w:t>
      </w:r>
      <w:r>
        <w:rPr>
          <w:rFonts w:hint="eastAsia" w:ascii="仿宋_GB2312" w:hAnsi="仿宋_GB2312" w:eastAsia="仿宋_GB2312" w:cs="仿宋_GB2312"/>
          <w:color w:val="000000"/>
          <w:kern w:val="0"/>
          <w:sz w:val="31"/>
          <w:szCs w:val="31"/>
          <w:lang w:eastAsia="zh-CN" w:bidi="ar"/>
        </w:rPr>
        <w:t>在全区范围内开展志愿服务活动、五四表彰等活动。</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通过项目实施</w:t>
      </w:r>
      <w:r>
        <w:rPr>
          <w:rFonts w:hint="eastAsia" w:ascii="仿宋_GB2312" w:hAnsi="仿宋_GB2312" w:eastAsia="仿宋_GB2312" w:cs="仿宋_GB2312"/>
          <w:color w:val="000000"/>
          <w:kern w:val="0"/>
          <w:sz w:val="31"/>
          <w:szCs w:val="31"/>
          <w:lang w:bidi="ar"/>
        </w:rPr>
        <w:t>深入</w:t>
      </w:r>
      <w:r>
        <w:rPr>
          <w:rFonts w:hint="eastAsia" w:ascii="仿宋_GB2312" w:hAnsi="仿宋_GB2312" w:eastAsia="仿宋_GB2312" w:cs="仿宋_GB2312"/>
          <w:spacing w:val="-28"/>
        </w:rPr>
        <w:t>开展“微心愿”、“种子计划” 关</w:t>
      </w:r>
      <w:r>
        <w:rPr>
          <w:rFonts w:hint="eastAsia" w:ascii="仿宋_GB2312" w:hAnsi="仿宋_GB2312" w:eastAsia="仿宋_GB2312" w:cs="仿宋_GB2312"/>
          <w:spacing w:val="-21"/>
        </w:rPr>
        <w:t>爱困难家庭子女行动、关心农村留守儿童等活动，不断加大对弱</w:t>
      </w:r>
      <w:r>
        <w:rPr>
          <w:rFonts w:hint="eastAsia" w:ascii="仿宋_GB2312" w:hAnsi="仿宋_GB2312" w:eastAsia="仿宋_GB2312" w:cs="仿宋_GB2312"/>
          <w:spacing w:val="-20"/>
        </w:rPr>
        <w:t>势青少年群体的帮扶力度。整合社会各界资源，注重通过亲情陪伴等形式，努力营造共同关注青少年健康成长的良好氛围</w:t>
      </w:r>
      <w:r>
        <w:rPr>
          <w:rFonts w:hint="eastAsia"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发现的问题及原因：</w:t>
      </w:r>
      <w:r>
        <w:rPr>
          <w:rFonts w:hint="eastAsia" w:ascii="仿宋_GB2312" w:hAnsi="仿宋_GB2312" w:eastAsia="仿宋_GB2312" w:cs="仿宋_GB2312"/>
          <w:color w:val="000000"/>
          <w:kern w:val="0"/>
          <w:sz w:val="31"/>
          <w:szCs w:val="31"/>
          <w:lang w:eastAsia="zh-CN"/>
        </w:rPr>
        <w:t>无</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下一步改进措施：</w:t>
      </w:r>
      <w:r>
        <w:rPr>
          <w:rFonts w:hint="eastAsia" w:ascii="仿宋_GB2312" w:hAnsi="仿宋_GB2312" w:eastAsia="仿宋_GB2312" w:cs="仿宋_GB2312"/>
          <w:color w:val="000000"/>
          <w:kern w:val="0"/>
          <w:sz w:val="31"/>
          <w:szCs w:val="31"/>
          <w:lang w:eastAsia="zh-CN"/>
        </w:rPr>
        <w:t>无</w:t>
      </w:r>
      <w:r>
        <w:rPr>
          <w:rFonts w:hint="eastAsia"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val="en-US" w:eastAsia="zh-CN" w:bidi="ar"/>
        </w:rPr>
        <w:t>3.预防青少年范围犯罪及青春驿站经费项目</w:t>
      </w:r>
      <w:r>
        <w:rPr>
          <w:rFonts w:ascii="仿宋_GB2312" w:hAnsi="仿宋_GB2312" w:eastAsia="仿宋_GB2312" w:cs="仿宋_GB2312"/>
          <w:color w:val="000000"/>
          <w:kern w:val="0"/>
          <w:sz w:val="31"/>
          <w:szCs w:val="31"/>
          <w:lang w:bidi="ar"/>
        </w:rPr>
        <w:t>绩效自评综述：根据年初设定的绩效目标，项目自评得分</w:t>
      </w:r>
      <w:r>
        <w:rPr>
          <w:rFonts w:hint="eastAsia" w:ascii="仿宋_GB2312" w:hAnsi="仿宋_GB2312" w:eastAsia="仿宋_GB2312" w:cs="仿宋_GB2312"/>
          <w:color w:val="000000"/>
          <w:kern w:val="0"/>
          <w:sz w:val="31"/>
          <w:szCs w:val="31"/>
          <w:lang w:val="en-US" w:eastAsia="zh-CN" w:bidi="ar"/>
        </w:rPr>
        <w:t>100</w:t>
      </w:r>
      <w:r>
        <w:rPr>
          <w:rFonts w:ascii="仿宋_GB2312" w:hAnsi="仿宋_GB2312" w:eastAsia="仿宋_GB2312" w:cs="仿宋_GB2312"/>
          <w:color w:val="000000"/>
          <w:kern w:val="0"/>
          <w:sz w:val="31"/>
          <w:szCs w:val="31"/>
          <w:lang w:bidi="ar"/>
        </w:rPr>
        <w:t>分。项目全年预算数</w:t>
      </w:r>
      <w:r>
        <w:rPr>
          <w:rFonts w:hint="eastAsia" w:ascii="仿宋_GB2312" w:hAnsi="仿宋_GB2312" w:eastAsia="仿宋_GB2312" w:cs="仿宋_GB2312"/>
          <w:color w:val="000000"/>
          <w:kern w:val="0"/>
          <w:sz w:val="31"/>
          <w:szCs w:val="31"/>
          <w:lang w:val="en-US" w:eastAsia="zh-CN" w:bidi="ar"/>
        </w:rPr>
        <w:t>2</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1.9</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95</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主要产出和效果：</w:t>
      </w:r>
      <w:r>
        <w:rPr>
          <w:rFonts w:hint="eastAsia" w:ascii="仿宋_GB2312" w:hAnsi="仿宋_GB2312" w:eastAsia="仿宋_GB2312" w:cs="仿宋_GB2312"/>
          <w:color w:val="000000"/>
          <w:kern w:val="0"/>
          <w:sz w:val="31"/>
          <w:szCs w:val="31"/>
          <w:lang w:eastAsia="zh-CN" w:bidi="ar"/>
        </w:rPr>
        <w:t>在全区范围内开展预防未成年人违法犯罪、关爱失足青少年等法制宣传活动。</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通过项目实施</w:t>
      </w:r>
      <w:r>
        <w:rPr>
          <w:rFonts w:hint="eastAsia" w:ascii="仿宋_GB2312" w:hAnsi="仿宋_GB2312" w:eastAsia="仿宋_GB2312" w:cs="仿宋_GB2312"/>
          <w:color w:val="000000"/>
          <w:kern w:val="0"/>
          <w:sz w:val="31"/>
          <w:szCs w:val="31"/>
          <w:lang w:eastAsia="zh-CN" w:bidi="ar"/>
        </w:rPr>
        <w:t>推动全区未成年人法治教育常态化、制度化建设，增强未成年人法律意识和自我保护能力，维护青少年合法权益不受侵害等</w:t>
      </w:r>
      <w:r>
        <w:rPr>
          <w:rFonts w:hint="eastAsia"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发现的问题及原因：</w:t>
      </w:r>
      <w:r>
        <w:rPr>
          <w:rFonts w:hint="eastAsia" w:ascii="仿宋_GB2312" w:hAnsi="仿宋_GB2312" w:eastAsia="仿宋_GB2312" w:cs="仿宋_GB2312"/>
          <w:color w:val="000000"/>
          <w:kern w:val="0"/>
          <w:sz w:val="31"/>
          <w:szCs w:val="31"/>
          <w:lang w:eastAsia="zh-CN"/>
        </w:rPr>
        <w:t>无</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default"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bidi="ar"/>
        </w:rPr>
        <w:t>下一步改进措施：</w:t>
      </w:r>
      <w:r>
        <w:rPr>
          <w:rFonts w:hint="eastAsia" w:ascii="仿宋_GB2312" w:hAnsi="仿宋_GB2312" w:eastAsia="仿宋_GB2312" w:cs="仿宋_GB2312"/>
          <w:color w:val="000000"/>
          <w:kern w:val="0"/>
          <w:sz w:val="31"/>
          <w:szCs w:val="31"/>
          <w:lang w:eastAsia="zh-CN"/>
        </w:rPr>
        <w:t>无</w:t>
      </w:r>
      <w:r>
        <w:rPr>
          <w:rFonts w:hint="eastAsia" w:ascii="仿宋_GB2312" w:hAnsi="仿宋_GB2312" w:eastAsia="仿宋_GB2312" w:cs="仿宋_GB2312"/>
          <w:color w:val="000000"/>
          <w:kern w:val="0"/>
          <w:sz w:val="31"/>
          <w:szCs w:val="31"/>
          <w:lang w:bidi="ar"/>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eastAsia="zh-CN" w:bidi="ar"/>
        </w:rPr>
        <w:t>三</w:t>
      </w:r>
      <w:r>
        <w:rPr>
          <w:rFonts w:hint="eastAsia" w:ascii="楷体_GB2312" w:hAnsi="宋体" w:eastAsia="楷体_GB2312" w:cs="楷体_GB2312"/>
          <w:b/>
          <w:color w:val="000000"/>
          <w:kern w:val="0"/>
          <w:sz w:val="32"/>
          <w:szCs w:val="32"/>
          <w:lang w:bidi="ar"/>
        </w:rPr>
        <w:t>）部门决算中</w:t>
      </w:r>
      <w:r>
        <w:rPr>
          <w:rFonts w:hint="eastAsia" w:ascii="楷体_GB2312" w:hAnsi="宋体" w:eastAsia="楷体_GB2312" w:cs="楷体_GB2312"/>
          <w:b/>
          <w:color w:val="000000"/>
          <w:kern w:val="0"/>
          <w:sz w:val="32"/>
          <w:szCs w:val="32"/>
          <w:lang w:eastAsia="zh-CN" w:bidi="ar"/>
        </w:rPr>
        <w:t>整体支出</w:t>
      </w:r>
      <w:r>
        <w:rPr>
          <w:rFonts w:hint="eastAsia" w:ascii="楷体_GB2312" w:hAnsi="宋体" w:eastAsia="楷体_GB2312" w:cs="楷体_GB2312"/>
          <w:b/>
          <w:color w:val="000000"/>
          <w:kern w:val="0"/>
          <w:sz w:val="32"/>
          <w:szCs w:val="32"/>
          <w:lang w:bidi="ar"/>
        </w:rPr>
        <w:t>绩效自评结果。</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根据年初设定的绩效目标，</w:t>
      </w:r>
      <w:r>
        <w:rPr>
          <w:rFonts w:hint="eastAsia" w:ascii="仿宋_GB2312" w:hAnsi="仿宋_GB2312" w:eastAsia="仿宋_GB2312" w:cs="仿宋_GB2312"/>
          <w:color w:val="000000"/>
          <w:kern w:val="0"/>
          <w:sz w:val="31"/>
          <w:szCs w:val="31"/>
          <w:lang w:eastAsia="zh-CN" w:bidi="ar"/>
        </w:rPr>
        <w:t>本部门整体</w:t>
      </w:r>
      <w:r>
        <w:rPr>
          <w:rFonts w:hint="eastAsia" w:ascii="仿宋_GB2312" w:hAnsi="仿宋_GB2312" w:eastAsia="仿宋_GB2312" w:cs="仿宋_GB2312"/>
          <w:color w:val="000000"/>
          <w:kern w:val="0"/>
          <w:sz w:val="31"/>
          <w:szCs w:val="31"/>
          <w:lang w:val="en-US" w:eastAsia="zh-CN" w:bidi="ar"/>
        </w:rPr>
        <w:t>2019年度整体</w:t>
      </w:r>
      <w:r>
        <w:rPr>
          <w:rFonts w:ascii="仿宋_GB2312" w:hAnsi="仿宋_GB2312" w:eastAsia="仿宋_GB2312" w:cs="仿宋_GB2312"/>
          <w:color w:val="000000"/>
          <w:kern w:val="0"/>
          <w:sz w:val="31"/>
          <w:szCs w:val="31"/>
          <w:lang w:bidi="ar"/>
        </w:rPr>
        <w:t>自评得分</w:t>
      </w:r>
      <w:r>
        <w:rPr>
          <w:rFonts w:hint="eastAsia" w:ascii="仿宋_GB2312" w:hAnsi="仿宋_GB2312" w:eastAsia="仿宋_GB2312" w:cs="仿宋_GB2312"/>
          <w:color w:val="000000"/>
          <w:kern w:val="0"/>
          <w:sz w:val="31"/>
          <w:szCs w:val="31"/>
          <w:lang w:val="en-US" w:eastAsia="zh-CN" w:bidi="ar"/>
        </w:rPr>
        <w:t>100</w:t>
      </w:r>
      <w:r>
        <w:rPr>
          <w:rFonts w:ascii="仿宋_GB2312" w:hAnsi="仿宋_GB2312" w:eastAsia="仿宋_GB2312" w:cs="仿宋_GB2312"/>
          <w:color w:val="000000"/>
          <w:kern w:val="0"/>
          <w:sz w:val="31"/>
          <w:szCs w:val="31"/>
          <w:lang w:bidi="ar"/>
        </w:rPr>
        <w:t>分。全年预算数</w:t>
      </w:r>
      <w:r>
        <w:rPr>
          <w:rFonts w:hint="eastAsia" w:ascii="仿宋_GB2312" w:hAnsi="仿宋_GB2312" w:eastAsia="仿宋_GB2312" w:cs="仿宋_GB2312"/>
          <w:color w:val="000000"/>
          <w:kern w:val="0"/>
          <w:sz w:val="31"/>
          <w:szCs w:val="31"/>
          <w:lang w:val="en-US" w:eastAsia="zh-CN" w:bidi="ar"/>
        </w:rPr>
        <w:t>24</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22.76</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94.83</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主要产出和效果：通过项目实施</w:t>
      </w:r>
      <w:r>
        <w:rPr>
          <w:rFonts w:hint="eastAsia" w:ascii="仿宋_GB2312" w:hAnsi="仿宋_GB2312" w:eastAsia="仿宋_GB2312" w:cs="仿宋_GB2312"/>
          <w:color w:val="000000"/>
          <w:kern w:val="0"/>
          <w:sz w:val="31"/>
          <w:szCs w:val="31"/>
          <w:lang w:bidi="ar"/>
        </w:rPr>
        <w:t>深入</w:t>
      </w:r>
      <w:r>
        <w:rPr>
          <w:rFonts w:hint="eastAsia" w:ascii="仿宋_GB2312" w:hAnsi="仿宋_GB2312" w:eastAsia="仿宋_GB2312" w:cs="仿宋_GB2312"/>
          <w:spacing w:val="-28"/>
        </w:rPr>
        <w:t>开展“微心愿”、“种子计划” 关</w:t>
      </w:r>
      <w:r>
        <w:rPr>
          <w:rFonts w:hint="eastAsia" w:ascii="仿宋_GB2312" w:hAnsi="仿宋_GB2312" w:eastAsia="仿宋_GB2312" w:cs="仿宋_GB2312"/>
          <w:spacing w:val="-21"/>
        </w:rPr>
        <w:t>爱困难家庭子女行动、关心农村留守儿童</w:t>
      </w:r>
      <w:r>
        <w:rPr>
          <w:rFonts w:hint="eastAsia" w:ascii="仿宋_GB2312" w:hAnsi="仿宋_GB2312" w:eastAsia="仿宋_GB2312" w:cs="仿宋_GB2312"/>
          <w:spacing w:val="-21"/>
          <w:lang w:eastAsia="zh-CN"/>
        </w:rPr>
        <w:t>、预防未成年人违法犯罪及青春驿站建设</w:t>
      </w:r>
      <w:r>
        <w:rPr>
          <w:rFonts w:hint="eastAsia" w:ascii="仿宋_GB2312" w:hAnsi="仿宋_GB2312" w:eastAsia="仿宋_GB2312" w:cs="仿宋_GB2312"/>
          <w:spacing w:val="-21"/>
        </w:rPr>
        <w:t>等活动，不断加大对弱</w:t>
      </w:r>
      <w:r>
        <w:rPr>
          <w:rFonts w:hint="eastAsia" w:ascii="仿宋_GB2312" w:hAnsi="仿宋_GB2312" w:eastAsia="仿宋_GB2312" w:cs="仿宋_GB2312"/>
          <w:spacing w:val="-20"/>
        </w:rPr>
        <w:t>势青少年群体的帮扶力度。整合社会各界资源，注重通过亲情陪伴等形式，努力营造共同关注青少年健康成长的良好氛围</w:t>
      </w:r>
      <w:r>
        <w:rPr>
          <w:rFonts w:hint="eastAsia"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eastAsia="zh-CN" w:bidi="ar"/>
        </w:rPr>
        <w:t>主要工作绩效是</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eastAsia="zh-CN" w:bidi="ar"/>
        </w:rPr>
        <w:t>通过</w:t>
      </w:r>
      <w:r>
        <w:rPr>
          <w:rFonts w:hint="eastAsia" w:ascii="仿宋_GB2312" w:hAnsi="Calibri" w:eastAsia="仿宋_GB2312" w:cs="Times New Roman"/>
          <w:b w:val="0"/>
          <w:bCs/>
          <w:spacing w:val="-8"/>
          <w:sz w:val="32"/>
          <w:szCs w:val="32"/>
        </w:rPr>
        <w:t>广泛</w:t>
      </w:r>
      <w:r>
        <w:rPr>
          <w:rFonts w:ascii="仿宋_GB2312" w:hAnsi="Calibri" w:eastAsia="仿宋_GB2312" w:cs="Times New Roman"/>
          <w:b w:val="0"/>
          <w:bCs/>
          <w:spacing w:val="-8"/>
          <w:sz w:val="32"/>
          <w:szCs w:val="32"/>
        </w:rPr>
        <w:t>开展青年志愿服务行动</w:t>
      </w:r>
      <w:r>
        <w:rPr>
          <w:rFonts w:hint="eastAsia" w:ascii="仿宋_GB2312" w:hAnsi="Calibri" w:eastAsia="仿宋_GB2312" w:cs="Times New Roman"/>
          <w:b w:val="0"/>
          <w:bCs/>
          <w:spacing w:val="-8"/>
          <w:sz w:val="32"/>
          <w:szCs w:val="32"/>
          <w:lang w:eastAsia="zh-CN"/>
        </w:rPr>
        <w:t>、</w:t>
      </w:r>
      <w:r>
        <w:rPr>
          <w:rFonts w:ascii="仿宋_GB2312" w:hAnsi="Calibri" w:eastAsia="仿宋_GB2312" w:cs="Times New Roman"/>
          <w:b w:val="0"/>
          <w:bCs/>
          <w:spacing w:val="-8"/>
          <w:sz w:val="32"/>
          <w:szCs w:val="32"/>
        </w:rPr>
        <w:t>切实维护青少年合法权益</w:t>
      </w:r>
      <w:r>
        <w:rPr>
          <w:rFonts w:hint="eastAsia" w:ascii="仿宋_GB2312" w:hAnsi="Calibri" w:eastAsia="仿宋_GB2312" w:cs="Times New Roman"/>
          <w:b w:val="0"/>
          <w:bCs/>
          <w:spacing w:val="-8"/>
          <w:sz w:val="32"/>
          <w:szCs w:val="32"/>
          <w:lang w:eastAsia="zh-CN"/>
        </w:rPr>
        <w:t>，</w:t>
      </w:r>
      <w:r>
        <w:rPr>
          <w:rFonts w:hint="eastAsia" w:ascii="仿宋_GB2312" w:hAnsi="仿宋_GB2312" w:eastAsia="仿宋_GB2312" w:cs="仿宋_GB2312"/>
          <w:sz w:val="32"/>
          <w:szCs w:val="32"/>
          <w:lang w:val="en-US" w:eastAsia="zh-CN"/>
        </w:rPr>
        <w:t>着力保持和增强团组织的政治性、先进性、群众性，提升组织力、引领力、服务力和凝聚力，扎实推进我区团的各项工作进入新阶段，呈现新气象、取得新成绩</w:t>
      </w:r>
      <w:r>
        <w:rPr>
          <w:rFonts w:ascii="仿宋_GB2312" w:hAnsi="仿宋_GB2312" w:eastAsia="仿宋_GB2312" w:cs="仿宋_GB2312"/>
          <w:color w:val="000000"/>
          <w:kern w:val="0"/>
          <w:sz w:val="31"/>
          <w:szCs w:val="31"/>
          <w:lang w:bidi="ar"/>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发现的问题及原因：</w:t>
      </w:r>
      <w:r>
        <w:rPr>
          <w:rFonts w:hint="eastAsia" w:ascii="仿宋_GB2312" w:hAnsi="仿宋_GB2312" w:eastAsia="仿宋_GB2312" w:cs="仿宋_GB2312"/>
          <w:sz w:val="32"/>
          <w:szCs w:val="32"/>
          <w:lang w:val="en-US" w:eastAsia="zh-CN"/>
        </w:rPr>
        <w:t>缺少全程动态管理，志愿服务活动管理方法比较粗放，部分志愿者的参与感、获得感不强，没有能最大程度发挥志愿服务活动的力量。</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下一步改进措施：</w:t>
      </w:r>
      <w:r>
        <w:rPr>
          <w:rFonts w:hint="eastAsia" w:ascii="仿宋_GB2312" w:hAnsi="仿宋_GB2312" w:eastAsia="仿宋_GB2312" w:cs="仿宋_GB2312"/>
          <w:b w:val="0"/>
          <w:bCs/>
          <w:sz w:val="32"/>
          <w:szCs w:val="32"/>
          <w:lang w:eastAsia="zh-CN"/>
        </w:rPr>
        <w:t>继续扩大“活力魔方”、微心愿认领等志愿帮扶活动影响力。</w:t>
      </w:r>
      <w:r>
        <w:rPr>
          <w:rFonts w:hint="eastAsia" w:ascii="仿宋_GB2312" w:eastAsia="仿宋_GB2312"/>
          <w:sz w:val="32"/>
          <w:szCs w:val="32"/>
        </w:rPr>
        <w:t>拓宽资金筹措渠道，扩大救助面，通过深化“圆梦大学”资助困难大学生等捐资助学活动，做好困难家庭学子帮扶工作；开展“小葵花”关爱农民工子女行动、“爱心捐赠”关心农村留守儿童等活动</w:t>
      </w:r>
      <w:r>
        <w:rPr>
          <w:rFonts w:hint="eastAsia" w:ascii="仿宋_GB2312" w:hAnsi="仿宋_GB2312" w:eastAsia="仿宋_GB2312" w:cs="仿宋_GB2312"/>
          <w:color w:val="000000"/>
          <w:kern w:val="0"/>
          <w:sz w:val="31"/>
          <w:szCs w:val="31"/>
          <w:lang w:bidi="ar"/>
        </w:rPr>
        <w:t>。</w:t>
      </w: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bookmarkStart w:id="0" w:name="_1662907596"/>
      <w:bookmarkEnd w:id="0"/>
      <w:bookmarkStart w:id="1" w:name="_1662907080"/>
      <w:bookmarkEnd w:id="1"/>
      <w:bookmarkStart w:id="2" w:name="_1662907161"/>
      <w:bookmarkEnd w:id="2"/>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tbl>
      <w:tblPr>
        <w:tblStyle w:val="7"/>
        <w:tblW w:w="9849" w:type="dxa"/>
        <w:tblInd w:w="-564" w:type="dxa"/>
        <w:shd w:val="clear" w:color="auto" w:fill="auto"/>
        <w:tblLayout w:type="autofit"/>
        <w:tblCellMar>
          <w:top w:w="0" w:type="dxa"/>
          <w:left w:w="0" w:type="dxa"/>
          <w:bottom w:w="0" w:type="dxa"/>
          <w:right w:w="0" w:type="dxa"/>
        </w:tblCellMar>
      </w:tblPr>
      <w:tblGrid>
        <w:gridCol w:w="810"/>
        <w:gridCol w:w="864"/>
        <w:gridCol w:w="1035"/>
        <w:gridCol w:w="1980"/>
        <w:gridCol w:w="1185"/>
        <w:gridCol w:w="1320"/>
        <w:gridCol w:w="1140"/>
        <w:gridCol w:w="1515"/>
      </w:tblGrid>
      <w:tr>
        <w:tblPrEx>
          <w:shd w:val="clear" w:color="auto" w:fill="auto"/>
          <w:tblCellMar>
            <w:top w:w="0" w:type="dxa"/>
            <w:left w:w="0" w:type="dxa"/>
            <w:bottom w:w="0" w:type="dxa"/>
            <w:right w:w="0" w:type="dxa"/>
          </w:tblCellMar>
        </w:tblPrEx>
        <w:trPr>
          <w:trHeight w:val="600" w:hRule="atLeast"/>
        </w:trPr>
        <w:tc>
          <w:tcPr>
            <w:tcW w:w="9849"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ind w:firstLine="1928" w:firstLineChars="600"/>
              <w:jc w:val="both"/>
              <w:textAlignment w:val="center"/>
              <w:rPr>
                <w:rFonts w:hint="eastAsia" w:ascii="宋体" w:hAnsi="宋体" w:eastAsia="宋体" w:cs="宋体"/>
                <w:b/>
                <w:i w:val="0"/>
                <w:color w:val="000000"/>
                <w:sz w:val="32"/>
                <w:szCs w:val="32"/>
                <w:u w:val="none"/>
              </w:rPr>
            </w:pPr>
            <w:r>
              <w:rPr>
                <w:rStyle w:val="18"/>
                <w:rFonts w:hint="eastAsia"/>
                <w:lang w:val="en-US" w:eastAsia="zh-CN" w:bidi="ar"/>
              </w:rPr>
              <w:t>区</w:t>
            </w:r>
            <w:r>
              <w:rPr>
                <w:rStyle w:val="18"/>
                <w:lang w:val="en-US" w:eastAsia="zh-CN" w:bidi="ar"/>
              </w:rPr>
              <w:t>级预算（项目）绩效目标自评表</w:t>
            </w:r>
            <w:r>
              <w:rPr>
                <w:rStyle w:val="19"/>
                <w:lang w:val="en-US" w:eastAsia="zh-CN" w:bidi="ar"/>
              </w:rPr>
              <w:t xml:space="preserve"> </w:t>
            </w:r>
          </w:p>
        </w:tc>
      </w:tr>
      <w:tr>
        <w:tblPrEx>
          <w:tblCellMar>
            <w:top w:w="0" w:type="dxa"/>
            <w:left w:w="0" w:type="dxa"/>
            <w:bottom w:w="0" w:type="dxa"/>
            <w:right w:w="0" w:type="dxa"/>
          </w:tblCellMar>
        </w:tblPrEx>
        <w:trPr>
          <w:trHeight w:val="432" w:hRule="atLeast"/>
        </w:trPr>
        <w:tc>
          <w:tcPr>
            <w:tcW w:w="9849" w:type="dxa"/>
            <w:gridSpan w:val="8"/>
            <w:tcBorders>
              <w:top w:val="nil"/>
              <w:left w:val="nil"/>
              <w:bottom w:val="single" w:color="000000" w:sz="4" w:space="0"/>
              <w:right w:val="nil"/>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（2019年度）</w:t>
            </w:r>
          </w:p>
        </w:tc>
      </w:tr>
      <w:tr>
        <w:tblPrEx>
          <w:tblCellMar>
            <w:top w:w="0" w:type="dxa"/>
            <w:left w:w="0" w:type="dxa"/>
            <w:bottom w:w="0" w:type="dxa"/>
            <w:right w:w="0" w:type="dxa"/>
          </w:tblCellMar>
        </w:tblPrEx>
        <w:trPr>
          <w:trHeight w:val="319" w:hRule="atLeast"/>
        </w:trPr>
        <w:tc>
          <w:tcPr>
            <w:tcW w:w="27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专项（项目）名称</w:t>
            </w:r>
          </w:p>
        </w:tc>
        <w:tc>
          <w:tcPr>
            <w:tcW w:w="71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专项活动经费</w:t>
            </w:r>
          </w:p>
        </w:tc>
      </w:tr>
      <w:tr>
        <w:tblPrEx>
          <w:tblCellMar>
            <w:top w:w="0" w:type="dxa"/>
            <w:left w:w="0" w:type="dxa"/>
            <w:bottom w:w="0" w:type="dxa"/>
            <w:right w:w="0" w:type="dxa"/>
          </w:tblCellMar>
        </w:tblPrEx>
        <w:trPr>
          <w:trHeight w:val="319" w:hRule="atLeast"/>
        </w:trPr>
        <w:tc>
          <w:tcPr>
            <w:tcW w:w="27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区级主管部门</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团区委（112001）</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中国共产主义青年团西安市阎良区委员会</w:t>
            </w:r>
          </w:p>
        </w:tc>
      </w:tr>
      <w:tr>
        <w:tblPrEx>
          <w:tblCellMar>
            <w:top w:w="0" w:type="dxa"/>
            <w:left w:w="0" w:type="dxa"/>
            <w:bottom w:w="0" w:type="dxa"/>
            <w:right w:w="0" w:type="dxa"/>
          </w:tblCellMar>
        </w:tblPrEx>
        <w:trPr>
          <w:trHeight w:val="660" w:hRule="atLeast"/>
        </w:trPr>
        <w:tc>
          <w:tcPr>
            <w:tcW w:w="270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全年预算数（A）</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全年执行数（B）</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执行率（B/A)</w:t>
            </w:r>
          </w:p>
        </w:tc>
      </w:tr>
      <w:tr>
        <w:tblPrEx>
          <w:tblCellMar>
            <w:top w:w="0" w:type="dxa"/>
            <w:left w:w="0" w:type="dxa"/>
            <w:bottom w:w="0" w:type="dxa"/>
            <w:right w:w="0" w:type="dxa"/>
          </w:tblCellMar>
        </w:tblPrEx>
        <w:trPr>
          <w:trHeight w:val="319" w:hRule="atLeast"/>
        </w:trPr>
        <w:tc>
          <w:tcPr>
            <w:tcW w:w="27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4</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3.79</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94.75%</w:t>
            </w:r>
          </w:p>
        </w:tc>
      </w:tr>
      <w:tr>
        <w:tblPrEx>
          <w:tblCellMar>
            <w:top w:w="0" w:type="dxa"/>
            <w:left w:w="0" w:type="dxa"/>
            <w:bottom w:w="0" w:type="dxa"/>
            <w:right w:w="0" w:type="dxa"/>
          </w:tblCellMar>
        </w:tblPrEx>
        <w:trPr>
          <w:trHeight w:val="319" w:hRule="atLeast"/>
        </w:trPr>
        <w:tc>
          <w:tcPr>
            <w:tcW w:w="27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其中：市级财政资金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9" w:hRule="atLeast"/>
        </w:trPr>
        <w:tc>
          <w:tcPr>
            <w:tcW w:w="27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区县财政资金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4</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sz w:val="20"/>
                <w:szCs w:val="20"/>
                <w:u w:val="none"/>
                <w:lang w:val="en-US" w:eastAsia="zh-CN"/>
              </w:rPr>
              <w:t>3.79</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94.75%</w:t>
            </w:r>
          </w:p>
        </w:tc>
      </w:tr>
      <w:tr>
        <w:tblPrEx>
          <w:tblCellMar>
            <w:top w:w="0" w:type="dxa"/>
            <w:left w:w="0" w:type="dxa"/>
            <w:bottom w:w="0" w:type="dxa"/>
            <w:right w:w="0" w:type="dxa"/>
          </w:tblCellMar>
        </w:tblPrEx>
        <w:trPr>
          <w:trHeight w:val="319" w:hRule="atLeast"/>
        </w:trPr>
        <w:tc>
          <w:tcPr>
            <w:tcW w:w="27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4"/>
                <w:lang w:val="en-US" w:eastAsia="zh-CN" w:bidi="ar"/>
              </w:rPr>
              <w:t xml:space="preserve">      </w:t>
            </w:r>
            <w:r>
              <w:rPr>
                <w:rStyle w:val="13"/>
                <w:lang w:val="en-US" w:eastAsia="zh-CN" w:bidi="ar"/>
              </w:rPr>
              <w:t xml:space="preserve">  其他资金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9"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506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年初设定目标</w:t>
            </w:r>
          </w:p>
        </w:tc>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全年实际完成情况</w:t>
            </w:r>
          </w:p>
        </w:tc>
      </w:tr>
      <w:tr>
        <w:tblPrEx>
          <w:tblCellMar>
            <w:top w:w="0" w:type="dxa"/>
            <w:left w:w="0" w:type="dxa"/>
            <w:bottom w:w="0" w:type="dxa"/>
            <w:right w:w="0" w:type="dxa"/>
          </w:tblCellMar>
        </w:tblPrEx>
        <w:trPr>
          <w:trHeight w:val="120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06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i w:val="0"/>
                <w:color w:val="000000"/>
                <w:sz w:val="20"/>
                <w:szCs w:val="20"/>
                <w:u w:val="none"/>
              </w:rPr>
            </w:pPr>
          </w:p>
          <w:p>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 xml:space="preserve"> 目标1：在全区范围内广泛开展青年志愿者活动6次，确保活动的质量合格。</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 xml:space="preserve"> 目标2：保证活动的顺利完成。</w:t>
            </w:r>
          </w:p>
        </w:tc>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完成</w:t>
            </w:r>
          </w:p>
        </w:tc>
      </w:tr>
      <w:tr>
        <w:tblPrEx>
          <w:tblCellMar>
            <w:top w:w="0" w:type="dxa"/>
            <w:left w:w="0" w:type="dxa"/>
            <w:bottom w:w="0" w:type="dxa"/>
            <w:right w:w="0" w:type="dxa"/>
          </w:tblCellMar>
        </w:tblPrEx>
        <w:trPr>
          <w:trHeight w:val="522"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年度指标值</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全年完成值</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未完成原因和改进措施</w:t>
            </w: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指标1：开展活动次数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6次</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4"/>
                <w:szCs w:val="24"/>
                <w:u w:val="none"/>
                <w:lang w:val="en-US" w:eastAsia="zh-CN" w:bidi="ar"/>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指标1:质量合格率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99</w:t>
            </w:r>
            <w:r>
              <w:rPr>
                <w:rFonts w:hint="eastAsia" w:ascii="宋体" w:hAnsi="宋体" w:eastAsia="宋体" w:cs="宋体"/>
                <w:i w:val="0"/>
                <w:color w:val="000000"/>
                <w:sz w:val="20"/>
                <w:szCs w:val="20"/>
                <w:u w:val="none"/>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firstLineChars="200"/>
              <w:jc w:val="both"/>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firstLineChars="200"/>
              <w:jc w:val="both"/>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bCs/>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指标1：开展活动时间</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2019年度</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指标1：总成本</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4万元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指标2：印制宣传资料</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2万元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rPr>
              <w:t>指标3：</w:t>
            </w:r>
            <w:r>
              <w:rPr>
                <w:rFonts w:hint="eastAsia" w:ascii="宋体" w:hAnsi="宋体" w:eastAsia="宋体" w:cs="宋体"/>
                <w:i w:val="0"/>
                <w:color w:val="000000"/>
                <w:sz w:val="20"/>
                <w:szCs w:val="20"/>
                <w:u w:val="none"/>
                <w:lang w:eastAsia="zh-CN"/>
              </w:rPr>
              <w:t>活动布置费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2万元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bCs/>
                <w:i w:val="0"/>
                <w:color w:val="000000"/>
                <w:sz w:val="20"/>
                <w:szCs w:val="20"/>
                <w:u w:val="none"/>
              </w:rPr>
            </w:pPr>
            <w:r>
              <w:rPr>
                <w:rFonts w:hint="eastAsia" w:ascii="宋体" w:hAnsi="宋体" w:eastAsia="宋体" w:cs="宋体"/>
                <w:i w:val="0"/>
                <w:color w:val="000000"/>
                <w:sz w:val="20"/>
                <w:szCs w:val="20"/>
                <w:u w:val="none"/>
              </w:rPr>
              <w:t>指标1：执行年度</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86"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指标1：</w:t>
            </w:r>
            <w:r>
              <w:rPr>
                <w:rFonts w:hint="eastAsia" w:ascii="宋体" w:hAnsi="宋体" w:eastAsia="宋体" w:cs="宋体"/>
                <w:i w:val="0"/>
                <w:color w:val="000000"/>
                <w:sz w:val="20"/>
                <w:szCs w:val="20"/>
                <w:u w:val="none"/>
                <w:lang w:eastAsia="zh-CN"/>
              </w:rPr>
              <w:t>群众</w:t>
            </w:r>
            <w:r>
              <w:rPr>
                <w:rFonts w:hint="eastAsia" w:ascii="宋体" w:hAnsi="宋体" w:eastAsia="宋体" w:cs="宋体"/>
                <w:i w:val="0"/>
                <w:color w:val="000000"/>
                <w:sz w:val="20"/>
                <w:szCs w:val="20"/>
                <w:u w:val="none"/>
              </w:rPr>
              <w:t xml:space="preserve">满意度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9"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w:t>
            </w:r>
          </w:p>
        </w:tc>
        <w:tc>
          <w:tcPr>
            <w:tcW w:w="903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bl>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tbl>
      <w:tblPr>
        <w:tblStyle w:val="7"/>
        <w:tblW w:w="9849" w:type="dxa"/>
        <w:tblInd w:w="-564" w:type="dxa"/>
        <w:shd w:val="clear" w:color="auto" w:fill="auto"/>
        <w:tblLayout w:type="autofit"/>
        <w:tblCellMar>
          <w:top w:w="0" w:type="dxa"/>
          <w:left w:w="0" w:type="dxa"/>
          <w:bottom w:w="0" w:type="dxa"/>
          <w:right w:w="0" w:type="dxa"/>
        </w:tblCellMar>
      </w:tblPr>
      <w:tblGrid>
        <w:gridCol w:w="810"/>
        <w:gridCol w:w="864"/>
        <w:gridCol w:w="1035"/>
        <w:gridCol w:w="1980"/>
        <w:gridCol w:w="1185"/>
        <w:gridCol w:w="1320"/>
        <w:gridCol w:w="1140"/>
        <w:gridCol w:w="1515"/>
      </w:tblGrid>
      <w:tr>
        <w:tblPrEx>
          <w:shd w:val="clear" w:color="auto" w:fill="auto"/>
          <w:tblCellMar>
            <w:top w:w="0" w:type="dxa"/>
            <w:left w:w="0" w:type="dxa"/>
            <w:bottom w:w="0" w:type="dxa"/>
            <w:right w:w="0" w:type="dxa"/>
          </w:tblCellMar>
        </w:tblPrEx>
        <w:trPr>
          <w:trHeight w:val="600" w:hRule="atLeast"/>
        </w:trPr>
        <w:tc>
          <w:tcPr>
            <w:tcW w:w="9849"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ind w:firstLine="1928" w:firstLineChars="600"/>
              <w:jc w:val="both"/>
              <w:textAlignment w:val="center"/>
              <w:rPr>
                <w:rFonts w:hint="eastAsia" w:ascii="宋体" w:hAnsi="宋体" w:eastAsia="宋体" w:cs="宋体"/>
                <w:b/>
                <w:i w:val="0"/>
                <w:color w:val="000000"/>
                <w:sz w:val="32"/>
                <w:szCs w:val="32"/>
                <w:u w:val="none"/>
              </w:rPr>
            </w:pPr>
            <w:r>
              <w:rPr>
                <w:rStyle w:val="18"/>
                <w:rFonts w:hint="eastAsia"/>
                <w:lang w:val="en-US" w:eastAsia="zh-CN" w:bidi="ar"/>
              </w:rPr>
              <w:t>区</w:t>
            </w:r>
            <w:r>
              <w:rPr>
                <w:rStyle w:val="18"/>
                <w:lang w:val="en-US" w:eastAsia="zh-CN" w:bidi="ar"/>
              </w:rPr>
              <w:t>级预算（项目）绩效目标自评表</w:t>
            </w:r>
            <w:r>
              <w:rPr>
                <w:rStyle w:val="19"/>
                <w:lang w:val="en-US" w:eastAsia="zh-CN" w:bidi="ar"/>
              </w:rPr>
              <w:t xml:space="preserve"> </w:t>
            </w:r>
          </w:p>
        </w:tc>
      </w:tr>
      <w:tr>
        <w:tblPrEx>
          <w:tblCellMar>
            <w:top w:w="0" w:type="dxa"/>
            <w:left w:w="0" w:type="dxa"/>
            <w:bottom w:w="0" w:type="dxa"/>
            <w:right w:w="0" w:type="dxa"/>
          </w:tblCellMar>
        </w:tblPrEx>
        <w:trPr>
          <w:trHeight w:val="432" w:hRule="atLeast"/>
        </w:trPr>
        <w:tc>
          <w:tcPr>
            <w:tcW w:w="9849" w:type="dxa"/>
            <w:gridSpan w:val="8"/>
            <w:tcBorders>
              <w:top w:val="nil"/>
              <w:left w:val="nil"/>
              <w:bottom w:val="single" w:color="000000" w:sz="4" w:space="0"/>
              <w:right w:val="nil"/>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（2019年度）</w:t>
            </w:r>
          </w:p>
        </w:tc>
      </w:tr>
      <w:tr>
        <w:tblPrEx>
          <w:tblCellMar>
            <w:top w:w="0" w:type="dxa"/>
            <w:left w:w="0" w:type="dxa"/>
            <w:bottom w:w="0" w:type="dxa"/>
            <w:right w:w="0" w:type="dxa"/>
          </w:tblCellMar>
        </w:tblPrEx>
        <w:trPr>
          <w:trHeight w:val="319" w:hRule="atLeast"/>
        </w:trPr>
        <w:tc>
          <w:tcPr>
            <w:tcW w:w="27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专项（项目）名称</w:t>
            </w:r>
          </w:p>
        </w:tc>
        <w:tc>
          <w:tcPr>
            <w:tcW w:w="71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预防青少年违法犯罪及青春驿站</w:t>
            </w:r>
          </w:p>
        </w:tc>
      </w:tr>
      <w:tr>
        <w:tblPrEx>
          <w:tblCellMar>
            <w:top w:w="0" w:type="dxa"/>
            <w:left w:w="0" w:type="dxa"/>
            <w:bottom w:w="0" w:type="dxa"/>
            <w:right w:w="0" w:type="dxa"/>
          </w:tblCellMar>
        </w:tblPrEx>
        <w:trPr>
          <w:trHeight w:val="319" w:hRule="atLeast"/>
        </w:trPr>
        <w:tc>
          <w:tcPr>
            <w:tcW w:w="27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区级主管部门</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团区委（112001）</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中国共产主义青年团西安市阎良区委员会</w:t>
            </w:r>
          </w:p>
        </w:tc>
      </w:tr>
      <w:tr>
        <w:tblPrEx>
          <w:tblCellMar>
            <w:top w:w="0" w:type="dxa"/>
            <w:left w:w="0" w:type="dxa"/>
            <w:bottom w:w="0" w:type="dxa"/>
            <w:right w:w="0" w:type="dxa"/>
          </w:tblCellMar>
        </w:tblPrEx>
        <w:trPr>
          <w:trHeight w:val="660" w:hRule="atLeast"/>
        </w:trPr>
        <w:tc>
          <w:tcPr>
            <w:tcW w:w="270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全年预算数（A）</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全年执行数（B）</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执行率（B/A)</w:t>
            </w:r>
          </w:p>
        </w:tc>
      </w:tr>
      <w:tr>
        <w:tblPrEx>
          <w:tblCellMar>
            <w:top w:w="0" w:type="dxa"/>
            <w:left w:w="0" w:type="dxa"/>
            <w:bottom w:w="0" w:type="dxa"/>
            <w:right w:w="0" w:type="dxa"/>
          </w:tblCellMar>
        </w:tblPrEx>
        <w:trPr>
          <w:trHeight w:val="319" w:hRule="atLeast"/>
        </w:trPr>
        <w:tc>
          <w:tcPr>
            <w:tcW w:w="27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1.9</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95%</w:t>
            </w:r>
          </w:p>
        </w:tc>
      </w:tr>
      <w:tr>
        <w:tblPrEx>
          <w:tblCellMar>
            <w:top w:w="0" w:type="dxa"/>
            <w:left w:w="0" w:type="dxa"/>
            <w:bottom w:w="0" w:type="dxa"/>
            <w:right w:w="0" w:type="dxa"/>
          </w:tblCellMar>
        </w:tblPrEx>
        <w:trPr>
          <w:trHeight w:val="319" w:hRule="atLeast"/>
        </w:trPr>
        <w:tc>
          <w:tcPr>
            <w:tcW w:w="27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其中：市级财政资金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9" w:hRule="atLeast"/>
        </w:trPr>
        <w:tc>
          <w:tcPr>
            <w:tcW w:w="27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区县财政资金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2</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sz w:val="20"/>
                <w:szCs w:val="20"/>
                <w:u w:val="none"/>
                <w:lang w:val="en-US" w:eastAsia="zh-CN"/>
              </w:rPr>
              <w:t>1.9</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95%</w:t>
            </w:r>
          </w:p>
        </w:tc>
      </w:tr>
      <w:tr>
        <w:tblPrEx>
          <w:tblCellMar>
            <w:top w:w="0" w:type="dxa"/>
            <w:left w:w="0" w:type="dxa"/>
            <w:bottom w:w="0" w:type="dxa"/>
            <w:right w:w="0" w:type="dxa"/>
          </w:tblCellMar>
        </w:tblPrEx>
        <w:trPr>
          <w:trHeight w:val="319" w:hRule="atLeast"/>
        </w:trPr>
        <w:tc>
          <w:tcPr>
            <w:tcW w:w="27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4"/>
                <w:lang w:val="en-US" w:eastAsia="zh-CN" w:bidi="ar"/>
              </w:rPr>
              <w:t xml:space="preserve">      </w:t>
            </w:r>
            <w:r>
              <w:rPr>
                <w:rStyle w:val="13"/>
                <w:lang w:val="en-US" w:eastAsia="zh-CN" w:bidi="ar"/>
              </w:rPr>
              <w:t xml:space="preserve">  其他资金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9"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506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年初设定目标</w:t>
            </w:r>
          </w:p>
        </w:tc>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全年实际完成情况</w:t>
            </w:r>
          </w:p>
        </w:tc>
      </w:tr>
      <w:tr>
        <w:tblPrEx>
          <w:tblCellMar>
            <w:top w:w="0" w:type="dxa"/>
            <w:left w:w="0" w:type="dxa"/>
            <w:bottom w:w="0" w:type="dxa"/>
            <w:right w:w="0" w:type="dxa"/>
          </w:tblCellMar>
        </w:tblPrEx>
        <w:trPr>
          <w:trHeight w:val="120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06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i w:val="0"/>
                <w:color w:val="000000"/>
                <w:sz w:val="20"/>
                <w:szCs w:val="20"/>
                <w:u w:val="none"/>
              </w:rPr>
            </w:pPr>
          </w:p>
          <w:p>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 xml:space="preserve"> 目标1：在全区范围内开展预防青少年违法犯罪工作讲座4次，参加讲座人数有1200人。</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 xml:space="preserve"> 目标2：保证活动的顺利完成。</w:t>
            </w:r>
          </w:p>
        </w:tc>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完成</w:t>
            </w:r>
          </w:p>
        </w:tc>
      </w:tr>
      <w:tr>
        <w:tblPrEx>
          <w:tblCellMar>
            <w:top w:w="0" w:type="dxa"/>
            <w:left w:w="0" w:type="dxa"/>
            <w:bottom w:w="0" w:type="dxa"/>
            <w:right w:w="0" w:type="dxa"/>
          </w:tblCellMar>
        </w:tblPrEx>
        <w:trPr>
          <w:trHeight w:val="659"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年度指标值</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全年完成值</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未完成原因和改进措施</w:t>
            </w: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指标1：开展讲座次数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val="en-US" w:eastAsia="zh-CN"/>
              </w:rPr>
              <w:t>4次</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4"/>
                <w:szCs w:val="24"/>
                <w:u w:val="none"/>
                <w:lang w:val="en-US" w:eastAsia="zh-CN" w:bidi="ar"/>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指标2：参加讲座人数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1200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指标1:讲师签到率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99</w:t>
            </w:r>
            <w:r>
              <w:rPr>
                <w:rFonts w:hint="eastAsia" w:ascii="宋体" w:hAnsi="宋体" w:eastAsia="宋体" w:cs="宋体"/>
                <w:i w:val="0"/>
                <w:color w:val="000000"/>
                <w:sz w:val="20"/>
                <w:szCs w:val="20"/>
                <w:u w:val="none"/>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firstLineChars="200"/>
              <w:jc w:val="both"/>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指标2：讲座顺利率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99%</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firstLineChars="200"/>
              <w:jc w:val="both"/>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bCs/>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指标1：开展活动时间</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2019年度</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指标1：总成本</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2</w:t>
            </w:r>
            <w:r>
              <w:rPr>
                <w:rFonts w:hint="eastAsia" w:ascii="宋体" w:hAnsi="宋体" w:eastAsia="宋体" w:cs="宋体"/>
                <w:i w:val="0"/>
                <w:color w:val="000000"/>
                <w:sz w:val="20"/>
                <w:szCs w:val="20"/>
                <w:u w:val="none"/>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指标2：印制宣传资料</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w:t>
            </w:r>
            <w:r>
              <w:rPr>
                <w:rFonts w:hint="eastAsia" w:ascii="宋体" w:hAnsi="宋体" w:eastAsia="宋体" w:cs="宋体"/>
                <w:i w:val="0"/>
                <w:color w:val="000000"/>
                <w:sz w:val="20"/>
                <w:szCs w:val="20"/>
                <w:u w:val="none"/>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rPr>
              <w:t>指标3：</w:t>
            </w:r>
            <w:r>
              <w:rPr>
                <w:rFonts w:hint="eastAsia" w:ascii="宋体" w:hAnsi="宋体" w:eastAsia="宋体" w:cs="宋体"/>
                <w:i w:val="0"/>
                <w:color w:val="000000"/>
                <w:sz w:val="20"/>
                <w:szCs w:val="20"/>
                <w:u w:val="none"/>
                <w:lang w:eastAsia="zh-CN"/>
              </w:rPr>
              <w:t>讲师费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0.95</w:t>
            </w:r>
            <w:r>
              <w:rPr>
                <w:rFonts w:hint="eastAsia" w:ascii="宋体" w:hAnsi="宋体" w:eastAsia="宋体" w:cs="宋体"/>
                <w:i w:val="0"/>
                <w:color w:val="000000"/>
                <w:sz w:val="20"/>
                <w:szCs w:val="20"/>
                <w:u w:val="none"/>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sz w:val="20"/>
                <w:szCs w:val="20"/>
                <w:u w:val="none"/>
                <w:lang w:val="en-US" w:eastAsia="zh-CN"/>
              </w:rPr>
              <w:t>95</w:t>
            </w:r>
            <w:r>
              <w:rPr>
                <w:rFonts w:hint="eastAsia" w:ascii="宋体" w:hAnsi="宋体" w:eastAsia="宋体" w:cs="宋体"/>
                <w:b w:val="0"/>
                <w:bCs w:val="0"/>
                <w:i w:val="0"/>
                <w:color w:val="000000"/>
                <w:sz w:val="20"/>
                <w:szCs w:val="20"/>
                <w:u w:val="none"/>
              </w:rPr>
              <w:t>%</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bCs/>
                <w:i w:val="0"/>
                <w:color w:val="000000"/>
                <w:sz w:val="20"/>
                <w:szCs w:val="20"/>
                <w:u w:val="none"/>
              </w:rPr>
            </w:pPr>
            <w:r>
              <w:rPr>
                <w:rFonts w:hint="eastAsia" w:ascii="宋体" w:hAnsi="宋体" w:eastAsia="宋体" w:cs="宋体"/>
                <w:i w:val="0"/>
                <w:color w:val="000000"/>
                <w:sz w:val="20"/>
                <w:szCs w:val="20"/>
                <w:u w:val="none"/>
              </w:rPr>
              <w:t>指标1：执行年度</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86"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指标1：</w:t>
            </w:r>
            <w:r>
              <w:rPr>
                <w:rFonts w:hint="eastAsia" w:ascii="宋体" w:hAnsi="宋体" w:eastAsia="宋体" w:cs="宋体"/>
                <w:i w:val="0"/>
                <w:color w:val="000000"/>
                <w:sz w:val="20"/>
                <w:szCs w:val="20"/>
                <w:u w:val="none"/>
                <w:lang w:eastAsia="zh-CN"/>
              </w:rPr>
              <w:t>群众</w:t>
            </w:r>
            <w:r>
              <w:rPr>
                <w:rFonts w:hint="eastAsia" w:ascii="宋体" w:hAnsi="宋体" w:eastAsia="宋体" w:cs="宋体"/>
                <w:i w:val="0"/>
                <w:color w:val="000000"/>
                <w:sz w:val="20"/>
                <w:szCs w:val="20"/>
                <w:u w:val="none"/>
              </w:rPr>
              <w:t xml:space="preserve">满意度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9"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w:t>
            </w:r>
          </w:p>
        </w:tc>
        <w:tc>
          <w:tcPr>
            <w:tcW w:w="903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r>
        <w:tblPrEx>
          <w:tblCellMar>
            <w:top w:w="0" w:type="dxa"/>
            <w:left w:w="0" w:type="dxa"/>
            <w:bottom w:w="0" w:type="dxa"/>
            <w:right w:w="0" w:type="dxa"/>
          </w:tblCellMar>
        </w:tblPrEx>
        <w:trPr>
          <w:trHeight w:val="600" w:hRule="atLeast"/>
        </w:trPr>
        <w:tc>
          <w:tcPr>
            <w:tcW w:w="9849"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ind w:firstLine="1928" w:firstLineChars="600"/>
              <w:jc w:val="both"/>
              <w:textAlignment w:val="center"/>
              <w:rPr>
                <w:rFonts w:hint="eastAsia" w:ascii="宋体" w:hAnsi="宋体" w:eastAsia="宋体" w:cs="宋体"/>
                <w:b/>
                <w:i w:val="0"/>
                <w:color w:val="000000"/>
                <w:sz w:val="32"/>
                <w:szCs w:val="32"/>
                <w:u w:val="none"/>
              </w:rPr>
            </w:pPr>
            <w:r>
              <w:rPr>
                <w:rStyle w:val="18"/>
                <w:rFonts w:hint="eastAsia"/>
                <w:lang w:val="en-US" w:eastAsia="zh-CN" w:bidi="ar"/>
              </w:rPr>
              <w:t>区</w:t>
            </w:r>
            <w:r>
              <w:rPr>
                <w:rStyle w:val="18"/>
                <w:lang w:val="en-US" w:eastAsia="zh-CN" w:bidi="ar"/>
              </w:rPr>
              <w:t>级预算（项目）绩效目标自评表</w:t>
            </w:r>
            <w:r>
              <w:rPr>
                <w:rStyle w:val="19"/>
                <w:lang w:val="en-US" w:eastAsia="zh-CN" w:bidi="ar"/>
              </w:rPr>
              <w:t xml:space="preserve"> </w:t>
            </w:r>
          </w:p>
        </w:tc>
      </w:tr>
      <w:tr>
        <w:tblPrEx>
          <w:tblCellMar>
            <w:top w:w="0" w:type="dxa"/>
            <w:left w:w="0" w:type="dxa"/>
            <w:bottom w:w="0" w:type="dxa"/>
            <w:right w:w="0" w:type="dxa"/>
          </w:tblCellMar>
        </w:tblPrEx>
        <w:trPr>
          <w:trHeight w:val="432" w:hRule="atLeast"/>
        </w:trPr>
        <w:tc>
          <w:tcPr>
            <w:tcW w:w="9849" w:type="dxa"/>
            <w:gridSpan w:val="8"/>
            <w:tcBorders>
              <w:top w:val="nil"/>
              <w:left w:val="nil"/>
              <w:bottom w:val="single" w:color="000000" w:sz="4" w:space="0"/>
              <w:right w:val="nil"/>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（2019年度）</w:t>
            </w:r>
          </w:p>
        </w:tc>
      </w:tr>
      <w:tr>
        <w:tblPrEx>
          <w:tblCellMar>
            <w:top w:w="0" w:type="dxa"/>
            <w:left w:w="0" w:type="dxa"/>
            <w:bottom w:w="0" w:type="dxa"/>
            <w:right w:w="0" w:type="dxa"/>
          </w:tblCellMar>
        </w:tblPrEx>
        <w:trPr>
          <w:trHeight w:val="319" w:hRule="atLeast"/>
        </w:trPr>
        <w:tc>
          <w:tcPr>
            <w:tcW w:w="27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专项（项目）名称</w:t>
            </w:r>
          </w:p>
        </w:tc>
        <w:tc>
          <w:tcPr>
            <w:tcW w:w="71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关工委经费</w:t>
            </w:r>
          </w:p>
        </w:tc>
      </w:tr>
      <w:tr>
        <w:tblPrEx>
          <w:tblCellMar>
            <w:top w:w="0" w:type="dxa"/>
            <w:left w:w="0" w:type="dxa"/>
            <w:bottom w:w="0" w:type="dxa"/>
            <w:right w:w="0" w:type="dxa"/>
          </w:tblCellMar>
        </w:tblPrEx>
        <w:trPr>
          <w:trHeight w:val="319" w:hRule="atLeast"/>
        </w:trPr>
        <w:tc>
          <w:tcPr>
            <w:tcW w:w="27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区级主管部门</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团区委（112001）</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阎良区关心下一代工作委员会</w:t>
            </w:r>
          </w:p>
        </w:tc>
      </w:tr>
      <w:tr>
        <w:tblPrEx>
          <w:tblCellMar>
            <w:top w:w="0" w:type="dxa"/>
            <w:left w:w="0" w:type="dxa"/>
            <w:bottom w:w="0" w:type="dxa"/>
            <w:right w:w="0" w:type="dxa"/>
          </w:tblCellMar>
        </w:tblPrEx>
        <w:trPr>
          <w:trHeight w:val="660" w:hRule="atLeast"/>
        </w:trPr>
        <w:tc>
          <w:tcPr>
            <w:tcW w:w="270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全年预算数（A）</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全年执行数（B）</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执行率（B/A)</w:t>
            </w:r>
          </w:p>
        </w:tc>
      </w:tr>
      <w:tr>
        <w:tblPrEx>
          <w:tblCellMar>
            <w:top w:w="0" w:type="dxa"/>
            <w:left w:w="0" w:type="dxa"/>
            <w:bottom w:w="0" w:type="dxa"/>
            <w:right w:w="0" w:type="dxa"/>
          </w:tblCellMar>
        </w:tblPrEx>
        <w:trPr>
          <w:trHeight w:val="319" w:hRule="atLeast"/>
        </w:trPr>
        <w:tc>
          <w:tcPr>
            <w:tcW w:w="27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18</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17.06</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94.78%</w:t>
            </w:r>
          </w:p>
        </w:tc>
      </w:tr>
      <w:tr>
        <w:tblPrEx>
          <w:tblCellMar>
            <w:top w:w="0" w:type="dxa"/>
            <w:left w:w="0" w:type="dxa"/>
            <w:bottom w:w="0" w:type="dxa"/>
            <w:right w:w="0" w:type="dxa"/>
          </w:tblCellMar>
        </w:tblPrEx>
        <w:trPr>
          <w:trHeight w:val="319" w:hRule="atLeast"/>
        </w:trPr>
        <w:tc>
          <w:tcPr>
            <w:tcW w:w="27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其中：市级财政资金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9" w:hRule="atLeast"/>
        </w:trPr>
        <w:tc>
          <w:tcPr>
            <w:tcW w:w="27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区县财政资金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18</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sz w:val="20"/>
                <w:szCs w:val="20"/>
                <w:u w:val="none"/>
                <w:lang w:val="en-US" w:eastAsia="zh-CN"/>
              </w:rPr>
              <w:t>17.06</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94.78%</w:t>
            </w:r>
          </w:p>
        </w:tc>
      </w:tr>
      <w:tr>
        <w:tblPrEx>
          <w:tblCellMar>
            <w:top w:w="0" w:type="dxa"/>
            <w:left w:w="0" w:type="dxa"/>
            <w:bottom w:w="0" w:type="dxa"/>
            <w:right w:w="0" w:type="dxa"/>
          </w:tblCellMar>
        </w:tblPrEx>
        <w:trPr>
          <w:trHeight w:val="319" w:hRule="atLeast"/>
        </w:trPr>
        <w:tc>
          <w:tcPr>
            <w:tcW w:w="27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4"/>
                <w:lang w:val="en-US" w:eastAsia="zh-CN" w:bidi="ar"/>
              </w:rPr>
              <w:t xml:space="preserve">      </w:t>
            </w:r>
            <w:r>
              <w:rPr>
                <w:rStyle w:val="13"/>
                <w:lang w:val="en-US" w:eastAsia="zh-CN" w:bidi="ar"/>
              </w:rPr>
              <w:t xml:space="preserve">  其他资金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9"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506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年初设定目标</w:t>
            </w:r>
          </w:p>
        </w:tc>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全年实际完成情况</w:t>
            </w:r>
          </w:p>
        </w:tc>
      </w:tr>
      <w:tr>
        <w:tblPrEx>
          <w:tblCellMar>
            <w:top w:w="0" w:type="dxa"/>
            <w:left w:w="0" w:type="dxa"/>
            <w:bottom w:w="0" w:type="dxa"/>
            <w:right w:w="0" w:type="dxa"/>
          </w:tblCellMar>
        </w:tblPrEx>
        <w:trPr>
          <w:trHeight w:val="120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06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i w:val="0"/>
                <w:color w:val="000000"/>
                <w:sz w:val="20"/>
                <w:szCs w:val="20"/>
                <w:u w:val="none"/>
              </w:rPr>
            </w:pPr>
          </w:p>
          <w:p>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 xml:space="preserve"> 目标1：区关心下一代工作委员会日常开支、人员补助，慰问全区五老代表。</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 xml:space="preserve"> 目标2：保证工作顺利完成。</w:t>
            </w:r>
          </w:p>
        </w:tc>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完成</w:t>
            </w:r>
          </w:p>
        </w:tc>
      </w:tr>
      <w:tr>
        <w:tblPrEx>
          <w:tblCellMar>
            <w:top w:w="0" w:type="dxa"/>
            <w:left w:w="0" w:type="dxa"/>
            <w:bottom w:w="0" w:type="dxa"/>
            <w:right w:w="0" w:type="dxa"/>
          </w:tblCellMar>
        </w:tblPrEx>
        <w:trPr>
          <w:trHeight w:val="659"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年度指标值</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全年完成值</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未完成原因和改进措施</w:t>
            </w: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指标1：临聘数量</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4"/>
                <w:szCs w:val="24"/>
                <w:u w:val="none"/>
                <w:lang w:val="en-US" w:eastAsia="zh-CN" w:bidi="ar"/>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指标1:合同执行率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99</w:t>
            </w:r>
            <w:r>
              <w:rPr>
                <w:rFonts w:hint="eastAsia" w:ascii="宋体" w:hAnsi="宋体" w:eastAsia="宋体" w:cs="宋体"/>
                <w:i w:val="0"/>
                <w:color w:val="000000"/>
                <w:sz w:val="20"/>
                <w:szCs w:val="20"/>
                <w:u w:val="none"/>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firstLineChars="200"/>
              <w:jc w:val="both"/>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指标2：质量合格率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99%</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firstLineChars="200"/>
              <w:jc w:val="both"/>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bCs/>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指标1：开展活动时间</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2019年度</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指标1：总成本</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2</w:t>
            </w:r>
            <w:r>
              <w:rPr>
                <w:rFonts w:hint="eastAsia" w:ascii="宋体" w:hAnsi="宋体" w:eastAsia="宋体" w:cs="宋体"/>
                <w:i w:val="0"/>
                <w:color w:val="000000"/>
                <w:sz w:val="20"/>
                <w:szCs w:val="20"/>
                <w:u w:val="none"/>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指标2：给五老买慰问品费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firstLineChars="200"/>
              <w:jc w:val="both"/>
              <w:rPr>
                <w:rFonts w:hint="eastAsia" w:ascii="宋体" w:hAnsi="宋体" w:eastAsia="宋体" w:cs="宋体"/>
                <w:b w:val="0"/>
                <w:bCs w:val="0"/>
                <w:i w:val="0"/>
                <w:color w:val="000000"/>
                <w:sz w:val="20"/>
                <w:szCs w:val="20"/>
                <w:u w:val="none"/>
              </w:rPr>
            </w:pPr>
            <w:r>
              <w:rPr>
                <w:rFonts w:hint="eastAsia" w:ascii="宋体" w:hAnsi="宋体" w:eastAsia="宋体" w:cs="宋体"/>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kern w:val="0"/>
                <w:sz w:val="20"/>
                <w:szCs w:val="20"/>
                <w:u w:val="none"/>
                <w:lang w:val="en-US" w:eastAsia="zh-CN" w:bidi="ar"/>
              </w:rPr>
              <w:t>指标3：办公费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指标3：人员补助</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b w:val="0"/>
                <w:bCs w:val="0"/>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bCs/>
                <w:i w:val="0"/>
                <w:color w:val="000000"/>
                <w:sz w:val="20"/>
                <w:szCs w:val="20"/>
                <w:u w:val="none"/>
              </w:rPr>
            </w:pPr>
            <w:r>
              <w:rPr>
                <w:rFonts w:hint="eastAsia" w:ascii="宋体" w:hAnsi="宋体" w:eastAsia="宋体" w:cs="宋体"/>
                <w:i w:val="0"/>
                <w:color w:val="000000"/>
                <w:sz w:val="20"/>
                <w:szCs w:val="20"/>
                <w:u w:val="none"/>
              </w:rPr>
              <w:t>指标1：执行年度</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86"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指标1：</w:t>
            </w:r>
            <w:r>
              <w:rPr>
                <w:rFonts w:hint="eastAsia" w:ascii="宋体" w:hAnsi="宋体" w:eastAsia="宋体" w:cs="宋体"/>
                <w:i w:val="0"/>
                <w:color w:val="000000"/>
                <w:sz w:val="20"/>
                <w:szCs w:val="20"/>
                <w:u w:val="none"/>
                <w:lang w:eastAsia="zh-CN"/>
              </w:rPr>
              <w:t>群众</w:t>
            </w:r>
            <w:r>
              <w:rPr>
                <w:rFonts w:hint="eastAsia" w:ascii="宋体" w:hAnsi="宋体" w:eastAsia="宋体" w:cs="宋体"/>
                <w:i w:val="0"/>
                <w:color w:val="000000"/>
                <w:sz w:val="20"/>
                <w:szCs w:val="20"/>
                <w:u w:val="none"/>
              </w:rPr>
              <w:t xml:space="preserve">满意度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9"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w:t>
            </w:r>
          </w:p>
        </w:tc>
        <w:tc>
          <w:tcPr>
            <w:tcW w:w="903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bl>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rPr>
          <w:rFonts w:hint="eastAsia" w:ascii="黑体" w:hAnsi="黑体" w:eastAsia="黑体"/>
          <w:color w:val="000000"/>
          <w:kern w:val="0"/>
          <w:sz w:val="32"/>
          <w:szCs w:val="32"/>
          <w:lang w:bidi="ar"/>
        </w:rPr>
        <w:sectPr>
          <w:headerReference r:id="rId3" w:type="default"/>
          <w:footerReference r:id="rId4" w:type="default"/>
          <w:pgSz w:w="11906" w:h="16838"/>
          <w:pgMar w:top="1440" w:right="1800" w:bottom="1440" w:left="1800" w:header="851" w:footer="992" w:gutter="0"/>
          <w:cols w:space="425" w:num="1"/>
          <w:docGrid w:type="lines" w:linePitch="312" w:charSpace="0"/>
        </w:sectPr>
      </w:pPr>
      <w:bookmarkStart w:id="3" w:name="_1662907696"/>
      <w:bookmarkEnd w:id="3"/>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sz w:val="32"/>
          <w:szCs w:val="32"/>
          <w:lang w:eastAsia="zh-CN"/>
        </w:rPr>
      </w:pPr>
      <w:r>
        <w:rPr>
          <w:rFonts w:hint="eastAsia" w:ascii="黑体" w:hAnsi="黑体" w:eastAsia="黑体"/>
          <w:color w:val="000000"/>
          <w:kern w:val="0"/>
          <w:sz w:val="32"/>
          <w:szCs w:val="32"/>
          <w:lang w:bidi="ar"/>
        </w:rPr>
        <w:t>十一、其他重要事项</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楷体_GB2312" w:hAnsi="宋体" w:eastAsia="楷体_GB2312" w:cs="楷体_GB2312"/>
          <w:b/>
          <w:color w:val="000000"/>
          <w:kern w:val="0"/>
          <w:sz w:val="32"/>
          <w:szCs w:val="32"/>
          <w:lang w:bidi="ar"/>
        </w:rPr>
        <w:t>（一）机关运行经费支出情况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宋体" w:eastAsia="仿宋_GB2312" w:cs="仿宋_GB2312"/>
          <w:color w:val="000000"/>
          <w:kern w:val="0"/>
          <w:sz w:val="32"/>
          <w:szCs w:val="32"/>
          <w:lang w:bidi="ar"/>
        </w:rPr>
      </w:pPr>
      <w:r>
        <w:rPr>
          <w:rFonts w:ascii="仿宋_GB2312" w:hAnsi="仿宋_GB2312" w:eastAsia="仿宋_GB2312" w:cs="仿宋_GB2312"/>
          <w:color w:val="000000"/>
          <w:kern w:val="0"/>
          <w:sz w:val="31"/>
          <w:szCs w:val="31"/>
          <w:lang w:bidi="ar"/>
        </w:rPr>
        <w:t>2019年</w:t>
      </w:r>
      <w:r>
        <w:rPr>
          <w:rFonts w:hint="eastAsia" w:ascii="仿宋_GB2312" w:hAnsi="仿宋_GB2312" w:eastAsia="仿宋_GB2312" w:cs="仿宋_GB2312"/>
          <w:color w:val="000000"/>
          <w:kern w:val="0"/>
          <w:sz w:val="31"/>
          <w:szCs w:val="31"/>
          <w:lang w:eastAsia="zh-CN" w:bidi="ar"/>
        </w:rPr>
        <w:t>度</w:t>
      </w:r>
      <w:r>
        <w:rPr>
          <w:rFonts w:ascii="仿宋_GB2312" w:hAnsi="仿宋_GB2312" w:eastAsia="仿宋_GB2312" w:cs="仿宋_GB2312"/>
          <w:color w:val="000000"/>
          <w:kern w:val="0"/>
          <w:sz w:val="31"/>
          <w:szCs w:val="31"/>
          <w:lang w:bidi="ar"/>
        </w:rPr>
        <w:t>机关运行经费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40.12</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40.12</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（二）政府采购支出情况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本部门201</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无政府采购支出</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（三）国有资产占用及购置情况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截至2019年末，本部门机关及所属单位共有车辆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辆；单价50万元以上的通用设备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台（套）；单价100万元以上的专用设备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台（套）。201</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年当年购置车辆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辆；购置单价50万元以上的通用设备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台（套）；购置单价100万元以上的专用设备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p>
    <w:p>
      <w:pPr>
        <w:numPr>
          <w:ilvl w:val="0"/>
          <w:numId w:val="5"/>
        </w:numPr>
        <w:jc w:val="center"/>
        <w:rPr>
          <w:rFonts w:ascii="黑体" w:hAnsi="宋体" w:eastAsia="黑体"/>
          <w:color w:val="000000"/>
          <w:kern w:val="0"/>
          <w:sz w:val="44"/>
          <w:szCs w:val="44"/>
        </w:rPr>
      </w:pPr>
      <w:r>
        <w:rPr>
          <w:rFonts w:hint="eastAsia" w:ascii="黑体" w:hAnsi="宋体" w:eastAsia="黑体"/>
          <w:color w:val="000000"/>
          <w:kern w:val="0"/>
          <w:sz w:val="44"/>
          <w:szCs w:val="44"/>
        </w:rPr>
        <w:t>专业名词解释</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1.基本支出</w:t>
      </w:r>
      <w:r>
        <w:rPr>
          <w:rFonts w:hint="eastAsia" w:ascii="仿宋_GB2312" w:hAnsi="仿宋_GB2312" w:eastAsia="仿宋_GB2312" w:cs="仿宋_GB2312"/>
          <w:sz w:val="32"/>
          <w:szCs w:val="32"/>
        </w:rPr>
        <w:t>：指为保障机构正常运转、完成日常工作任务而发生的各项支出。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2.项目支出</w:t>
      </w:r>
      <w:r>
        <w:rPr>
          <w:rFonts w:hint="eastAsia" w:ascii="仿宋_GB2312" w:hAnsi="仿宋_GB2312" w:eastAsia="仿宋_GB2312" w:cs="仿宋_GB2312"/>
          <w:sz w:val="32"/>
          <w:szCs w:val="32"/>
        </w:rPr>
        <w:t>：指单位为完成特定的行政工作任务或事业发展目标所发生的各项支出。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3.“三公”经费</w:t>
      </w:r>
      <w:r>
        <w:rPr>
          <w:rFonts w:hint="eastAsia" w:ascii="仿宋_GB2312" w:hAnsi="仿宋_GB2312" w:eastAsia="仿宋_GB2312" w:cs="仿宋_GB2312"/>
          <w:sz w:val="32"/>
          <w:szCs w:val="32"/>
        </w:rPr>
        <w:t>：指部门使用一般公共预算财政拨款安排的因公出国（境）费、公务用车购置及运行费和公务接待费支出。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4.财政拨款收入</w:t>
      </w:r>
      <w:r>
        <w:rPr>
          <w:rFonts w:hint="eastAsia" w:ascii="仿宋_GB2312" w:hAnsi="仿宋_GB2312" w:eastAsia="仿宋_GB2312" w:cs="仿宋_GB2312"/>
          <w:sz w:val="32"/>
          <w:szCs w:val="32"/>
        </w:rPr>
        <w:t>：指本级财政当年拨付的资金。</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调整预算数：</w:t>
      </w:r>
      <w:r>
        <w:rPr>
          <w:rFonts w:hint="eastAsia" w:ascii="仿宋_GB2312" w:hAnsi="宋体" w:eastAsia="仿宋_GB2312"/>
          <w:bCs/>
          <w:sz w:val="32"/>
          <w:szCs w:val="32"/>
        </w:rPr>
        <w:t>填列经调整后的全年预算数，包括年初预算数和预算调增调减数</w:t>
      </w:r>
      <w:r>
        <w:rPr>
          <w:rFonts w:hint="eastAsia" w:ascii="仿宋_GB2312" w:eastAsia="仿宋_GB2312"/>
          <w:bCs/>
          <w:sz w:val="32"/>
          <w:szCs w:val="32"/>
        </w:rPr>
        <w:t>，即：调整预算数＝年初预算数＋预算调增数－预算调减数</w:t>
      </w:r>
      <w:r>
        <w:rPr>
          <w:rFonts w:hint="eastAsia" w:ascii="仿宋_GB2312" w:hAnsi="宋体" w:eastAsia="仿宋_GB2312"/>
          <w:bCs/>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方正仿宋简体">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232710"/>
    <w:multiLevelType w:val="singleLevel"/>
    <w:tmpl w:val="9F232710"/>
    <w:lvl w:ilvl="0" w:tentative="0">
      <w:start w:val="1"/>
      <w:numFmt w:val="chineseCounting"/>
      <w:suff w:val="space"/>
      <w:lvlText w:val="第%1部分"/>
      <w:lvlJc w:val="left"/>
      <w:rPr>
        <w:rFonts w:hint="eastAsia"/>
      </w:rPr>
    </w:lvl>
  </w:abstractNum>
  <w:abstractNum w:abstractNumId="1">
    <w:nsid w:val="A5579F2E"/>
    <w:multiLevelType w:val="singleLevel"/>
    <w:tmpl w:val="A5579F2E"/>
    <w:lvl w:ilvl="0" w:tentative="0">
      <w:start w:val="3"/>
      <w:numFmt w:val="chineseCounting"/>
      <w:suff w:val="nothing"/>
      <w:lvlText w:val="（%1）"/>
      <w:lvlJc w:val="left"/>
      <w:rPr>
        <w:rFonts w:hint="eastAsia"/>
      </w:rPr>
    </w:lvl>
  </w:abstractNum>
  <w:abstractNum w:abstractNumId="2">
    <w:nsid w:val="ABD8EC47"/>
    <w:multiLevelType w:val="singleLevel"/>
    <w:tmpl w:val="ABD8EC47"/>
    <w:lvl w:ilvl="0" w:tentative="0">
      <w:start w:val="4"/>
      <w:numFmt w:val="chineseCounting"/>
      <w:suff w:val="nothing"/>
      <w:lvlText w:val="%1、"/>
      <w:lvlJc w:val="left"/>
      <w:rPr>
        <w:rFonts w:hint="eastAsia"/>
      </w:rPr>
    </w:lvl>
  </w:abstractNum>
  <w:abstractNum w:abstractNumId="3">
    <w:nsid w:val="39BEA4A8"/>
    <w:multiLevelType w:val="singleLevel"/>
    <w:tmpl w:val="39BEA4A8"/>
    <w:lvl w:ilvl="0" w:tentative="0">
      <w:start w:val="4"/>
      <w:numFmt w:val="chineseCounting"/>
      <w:suff w:val="space"/>
      <w:lvlText w:val="第%1部分"/>
      <w:lvlJc w:val="left"/>
      <w:rPr>
        <w:rFonts w:hint="eastAsia"/>
      </w:rPr>
    </w:lvl>
  </w:abstractNum>
  <w:abstractNum w:abstractNumId="4">
    <w:nsid w:val="449F61EA"/>
    <w:multiLevelType w:val="singleLevel"/>
    <w:tmpl w:val="449F61EA"/>
    <w:lvl w:ilvl="0" w:tentative="0">
      <w:start w:val="2"/>
      <w:numFmt w:val="decimal"/>
      <w:suff w:val="space"/>
      <w:lvlText w:val="%1."/>
      <w:lvlJc w:val="left"/>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E506C4"/>
    <w:rsid w:val="010E3361"/>
    <w:rsid w:val="068B7849"/>
    <w:rsid w:val="086C1E64"/>
    <w:rsid w:val="09F56D6B"/>
    <w:rsid w:val="15916C1F"/>
    <w:rsid w:val="18634A0D"/>
    <w:rsid w:val="1AF22409"/>
    <w:rsid w:val="1D8B0C78"/>
    <w:rsid w:val="20B96E79"/>
    <w:rsid w:val="20E506C4"/>
    <w:rsid w:val="2256467C"/>
    <w:rsid w:val="256264C3"/>
    <w:rsid w:val="2660352B"/>
    <w:rsid w:val="26D05B29"/>
    <w:rsid w:val="287C13F1"/>
    <w:rsid w:val="28FB2AB2"/>
    <w:rsid w:val="30DF4759"/>
    <w:rsid w:val="350A5D93"/>
    <w:rsid w:val="3669223E"/>
    <w:rsid w:val="366C12FC"/>
    <w:rsid w:val="3BFC6DCC"/>
    <w:rsid w:val="3C7A6DAB"/>
    <w:rsid w:val="3D904069"/>
    <w:rsid w:val="3FCA23EC"/>
    <w:rsid w:val="41942E54"/>
    <w:rsid w:val="424D60E4"/>
    <w:rsid w:val="42FA4769"/>
    <w:rsid w:val="43BC1030"/>
    <w:rsid w:val="47964FBE"/>
    <w:rsid w:val="4A1752A2"/>
    <w:rsid w:val="4B18398F"/>
    <w:rsid w:val="50C46A00"/>
    <w:rsid w:val="52AC7AB3"/>
    <w:rsid w:val="54207C4C"/>
    <w:rsid w:val="544D3043"/>
    <w:rsid w:val="596D661C"/>
    <w:rsid w:val="5F5027A5"/>
    <w:rsid w:val="65706DA4"/>
    <w:rsid w:val="69A157A9"/>
    <w:rsid w:val="6B3B79EC"/>
    <w:rsid w:val="6EAC6681"/>
    <w:rsid w:val="6F094735"/>
    <w:rsid w:val="71840673"/>
    <w:rsid w:val="73431FE5"/>
    <w:rsid w:val="778B0394"/>
    <w:rsid w:val="7B6D5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751"/>
    </w:pPr>
    <w:rPr>
      <w:rFonts w:ascii="仿宋_GB2312" w:hAnsi="仿宋_GB2312" w:eastAsia="仿宋_GB2312" w:cs="仿宋_GB2312"/>
      <w:sz w:val="32"/>
      <w:szCs w:val="32"/>
      <w:lang w:val="zh-CN" w:eastAsia="zh-CN" w:bidi="zh-CN"/>
    </w:rPr>
  </w:style>
  <w:style w:type="paragraph" w:styleId="3">
    <w:name w:val="Plain Text"/>
    <w:basedOn w:val="1"/>
    <w:uiPriority w:val="0"/>
    <w:rPr>
      <w:rFonts w:ascii="宋体" w:hAnsi="Courier New" w:eastAsia="宋体"/>
      <w:sz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next w:val="5"/>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font11"/>
    <w:basedOn w:val="9"/>
    <w:qFormat/>
    <w:uiPriority w:val="0"/>
    <w:rPr>
      <w:rFonts w:hint="eastAsia" w:ascii="宋体" w:hAnsi="宋体" w:eastAsia="宋体" w:cs="宋体"/>
      <w:b/>
      <w:color w:val="000000"/>
      <w:sz w:val="32"/>
      <w:szCs w:val="32"/>
      <w:u w:val="none"/>
    </w:rPr>
  </w:style>
  <w:style w:type="character" w:customStyle="1" w:styleId="12">
    <w:name w:val="font91"/>
    <w:basedOn w:val="9"/>
    <w:qFormat/>
    <w:uiPriority w:val="0"/>
    <w:rPr>
      <w:rFonts w:hint="eastAsia" w:ascii="宋体" w:hAnsi="宋体" w:eastAsia="宋体" w:cs="宋体"/>
      <w:color w:val="000000"/>
      <w:sz w:val="32"/>
      <w:szCs w:val="32"/>
      <w:u w:val="none"/>
    </w:rPr>
  </w:style>
  <w:style w:type="character" w:customStyle="1" w:styleId="13">
    <w:name w:val="font51"/>
    <w:basedOn w:val="9"/>
    <w:qFormat/>
    <w:uiPriority w:val="0"/>
    <w:rPr>
      <w:rFonts w:hint="eastAsia" w:ascii="宋体" w:hAnsi="宋体" w:eastAsia="宋体" w:cs="宋体"/>
      <w:color w:val="000000"/>
      <w:sz w:val="20"/>
      <w:szCs w:val="20"/>
      <w:u w:val="none"/>
    </w:rPr>
  </w:style>
  <w:style w:type="character" w:customStyle="1" w:styleId="14">
    <w:name w:val="font101"/>
    <w:basedOn w:val="9"/>
    <w:qFormat/>
    <w:uiPriority w:val="0"/>
    <w:rPr>
      <w:rFonts w:hint="eastAsia" w:ascii="宋体" w:hAnsi="宋体" w:eastAsia="宋体" w:cs="宋体"/>
      <w:color w:val="000000"/>
      <w:sz w:val="20"/>
      <w:szCs w:val="20"/>
      <w:u w:val="none"/>
    </w:rPr>
  </w:style>
  <w:style w:type="character" w:customStyle="1" w:styleId="15">
    <w:name w:val="font21"/>
    <w:basedOn w:val="9"/>
    <w:qFormat/>
    <w:uiPriority w:val="0"/>
    <w:rPr>
      <w:rFonts w:hint="eastAsia" w:ascii="宋体" w:hAnsi="宋体" w:eastAsia="宋体" w:cs="宋体"/>
      <w:color w:val="000000"/>
      <w:sz w:val="18"/>
      <w:szCs w:val="18"/>
      <w:u w:val="none"/>
    </w:rPr>
  </w:style>
  <w:style w:type="character" w:customStyle="1" w:styleId="16">
    <w:name w:val="font112"/>
    <w:basedOn w:val="9"/>
    <w:qFormat/>
    <w:uiPriority w:val="0"/>
    <w:rPr>
      <w:rFonts w:hint="eastAsia" w:ascii="宋体" w:hAnsi="宋体" w:eastAsia="宋体" w:cs="宋体"/>
      <w:color w:val="000000"/>
      <w:sz w:val="20"/>
      <w:szCs w:val="20"/>
      <w:u w:val="none"/>
    </w:rPr>
  </w:style>
  <w:style w:type="character" w:customStyle="1" w:styleId="17">
    <w:name w:val="font61"/>
    <w:basedOn w:val="9"/>
    <w:qFormat/>
    <w:uiPriority w:val="0"/>
    <w:rPr>
      <w:rFonts w:hint="eastAsia" w:ascii="宋体" w:hAnsi="宋体" w:eastAsia="宋体" w:cs="宋体"/>
      <w:color w:val="000000"/>
      <w:sz w:val="24"/>
      <w:szCs w:val="24"/>
      <w:u w:val="none"/>
    </w:rPr>
  </w:style>
  <w:style w:type="character" w:customStyle="1" w:styleId="18">
    <w:name w:val="font71"/>
    <w:basedOn w:val="9"/>
    <w:qFormat/>
    <w:uiPriority w:val="0"/>
    <w:rPr>
      <w:rFonts w:hint="eastAsia" w:ascii="宋体" w:hAnsi="宋体" w:eastAsia="宋体" w:cs="宋体"/>
      <w:b/>
      <w:color w:val="000000"/>
      <w:sz w:val="32"/>
      <w:szCs w:val="32"/>
      <w:u w:val="none"/>
    </w:rPr>
  </w:style>
  <w:style w:type="character" w:customStyle="1" w:styleId="19">
    <w:name w:val="font41"/>
    <w:basedOn w:val="9"/>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收入支出决算总体情况</a:t>
            </a:r>
          </a:p>
        </c:rich>
      </c:tx>
      <c:layout/>
      <c:overlay val="0"/>
      <c:spPr>
        <a:noFill/>
        <a:ln>
          <a:noFill/>
        </a:ln>
        <a:effectLst/>
      </c:spPr>
    </c:title>
    <c:autoTitleDeleted val="0"/>
    <c:plotArea>
      <c:layout/>
      <c:barChart>
        <c:barDir val="col"/>
        <c:grouping val="clustered"/>
        <c:varyColors val="0"/>
        <c:ser>
          <c:idx val="0"/>
          <c:order val="0"/>
          <c:tx>
            <c:strRef>
              <c:f>[工作簿1]Sheet1!$A$10</c:f>
              <c:strCache>
                <c:ptCount val="1"/>
                <c:pt idx="0">
                  <c:v>2018</c:v>
                </c:pt>
              </c:strCache>
            </c:strRef>
          </c:tx>
          <c:spPr>
            <a:solidFill>
              <a:schemeClr val="accent1"/>
            </a:solidFill>
            <a:ln>
              <a:noFill/>
            </a:ln>
            <a:effectLst/>
          </c:spPr>
          <c:invertIfNegative val="0"/>
          <c:dLbls>
            <c:delete val="1"/>
          </c:dLbls>
          <c:cat>
            <c:strRef>
              <c:f>[工作簿1]Sheet1!$B$9:$C$9</c:f>
              <c:strCache>
                <c:ptCount val="2"/>
                <c:pt idx="0">
                  <c:v>收入</c:v>
                </c:pt>
                <c:pt idx="1">
                  <c:v>支出</c:v>
                </c:pt>
              </c:strCache>
            </c:strRef>
          </c:cat>
          <c:val>
            <c:numRef>
              <c:f>[工作簿1]Sheet1!$B$10:$C$10</c:f>
              <c:numCache>
                <c:formatCode>General</c:formatCode>
                <c:ptCount val="2"/>
                <c:pt idx="0">
                  <c:v>93.74</c:v>
                </c:pt>
                <c:pt idx="1">
                  <c:v>93.74</c:v>
                </c:pt>
              </c:numCache>
            </c:numRef>
          </c:val>
        </c:ser>
        <c:ser>
          <c:idx val="1"/>
          <c:order val="1"/>
          <c:tx>
            <c:strRef>
              <c:f>[工作簿1]Sheet1!$A$11</c:f>
              <c:strCache>
                <c:ptCount val="1"/>
                <c:pt idx="0">
                  <c:v>2019</c:v>
                </c:pt>
              </c:strCache>
            </c:strRef>
          </c:tx>
          <c:spPr>
            <a:solidFill>
              <a:schemeClr val="accent2"/>
            </a:solidFill>
            <a:ln>
              <a:noFill/>
            </a:ln>
            <a:effectLst/>
          </c:spPr>
          <c:invertIfNegative val="0"/>
          <c:dLbls>
            <c:delete val="1"/>
          </c:dLbls>
          <c:cat>
            <c:strRef>
              <c:f>[工作簿1]Sheet1!$B$9:$C$9</c:f>
              <c:strCache>
                <c:ptCount val="2"/>
                <c:pt idx="0">
                  <c:v>收入</c:v>
                </c:pt>
                <c:pt idx="1">
                  <c:v>支出</c:v>
                </c:pt>
              </c:strCache>
            </c:strRef>
          </c:cat>
          <c:val>
            <c:numRef>
              <c:f>[工作簿1]Sheet1!$B$11:$C$11</c:f>
              <c:numCache>
                <c:formatCode>General</c:formatCode>
                <c:ptCount val="2"/>
                <c:pt idx="0">
                  <c:v>66.42</c:v>
                </c:pt>
                <c:pt idx="1">
                  <c:v>66.42</c:v>
                </c:pt>
              </c:numCache>
            </c:numRef>
          </c:val>
        </c:ser>
        <c:dLbls>
          <c:showLegendKey val="0"/>
          <c:showVal val="0"/>
          <c:showCatName val="0"/>
          <c:showSerName val="0"/>
          <c:showPercent val="0"/>
          <c:showBubbleSize val="0"/>
        </c:dLbls>
        <c:gapWidth val="219"/>
        <c:overlap val="-27"/>
        <c:axId val="330911321"/>
        <c:axId val="28571877"/>
      </c:barChart>
      <c:catAx>
        <c:axId val="33091132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571877"/>
        <c:crosses val="autoZero"/>
        <c:auto val="1"/>
        <c:lblAlgn val="ctr"/>
        <c:lblOffset val="100"/>
        <c:noMultiLvlLbl val="0"/>
      </c:catAx>
      <c:valAx>
        <c:axId val="2857187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091132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收入情况</a:t>
            </a:r>
          </a:p>
        </c:rich>
      </c:tx>
      <c:layout/>
      <c:overlay val="0"/>
      <c:spPr>
        <a:noFill/>
        <a:ln>
          <a:noFill/>
        </a:ln>
        <a:effectLst/>
      </c:spPr>
    </c:title>
    <c:autoTitleDeleted val="0"/>
    <c:plotArea>
      <c:layout>
        <c:manualLayout>
          <c:layoutTarget val="inner"/>
          <c:xMode val="edge"/>
          <c:yMode val="edge"/>
          <c:x val="0.198975234842015"/>
          <c:y val="0.108447488584475"/>
          <c:w val="0.502988898377455"/>
          <c:h val="0.672374429223744"/>
        </c:manualLayout>
      </c:layout>
      <c:pieChart>
        <c:varyColors val="1"/>
        <c:ser>
          <c:idx val="0"/>
          <c:order val="0"/>
          <c:tx>
            <c:strRef>
              <c:f>Sheet1!$B$1</c:f>
              <c:strCache>
                <c:ptCount val="1"/>
                <c:pt idx="0">
                  <c:v>销售额</c:v>
                </c:pt>
              </c:strCache>
            </c:strRef>
          </c:tx>
          <c:spPr/>
          <c:explosion val="0"/>
          <c:dPt>
            <c:idx val="0"/>
            <c:bubble3D val="0"/>
            <c:explosion val="8"/>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财政拨款收入</c:v>
                </c:pt>
              </c:strCache>
            </c:strRef>
          </c:cat>
          <c:val>
            <c:numRef>
              <c:f>Sheet1!$B$2:$B$5</c:f>
              <c:numCache>
                <c:formatCode>General</c:formatCode>
                <c:ptCount val="4"/>
                <c:pt idx="0">
                  <c:v>628.56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1"/>
        <c:delete val="1"/>
      </c:legendEntry>
      <c:legendEntry>
        <c:idx val="2"/>
        <c:delete val="1"/>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支出决算情况</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[工作簿1]Sheet1!$B$15:$C$15</c:f>
              <c:strCache>
                <c:ptCount val="2"/>
                <c:pt idx="0">
                  <c:v>基本支出</c:v>
                </c:pt>
                <c:pt idx="1">
                  <c:v>项目支出</c:v>
                </c:pt>
              </c:strCache>
            </c:strRef>
          </c:cat>
          <c:val>
            <c:numRef>
              <c:f>[工作簿1]Sheet1!$B$16:$C$16</c:f>
              <c:numCache>
                <c:formatCode>General</c:formatCode>
                <c:ptCount val="2"/>
                <c:pt idx="0">
                  <c:v>43.66</c:v>
                </c:pt>
                <c:pt idx="1">
                  <c:v>22.76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财政拨款收入支出决算总体情况（万元）</a:t>
            </a:r>
          </a:p>
          <a:p>
            <a:pPr defTabSz="914400">
              <a:defRPr lang="zh-CN" sz="1400" b="0" i="0" u="none" strike="noStrike" kern="1200" spc="0" baseline="0">
                <a:solidFill>
                  <a:schemeClr val="tx1">
                    <a:lumMod val="65000"/>
                    <a:lumOff val="35000"/>
                  </a:schemeClr>
                </a:solidFill>
                <a:latin typeface="+mn-lt"/>
                <a:ea typeface="+mn-ea"/>
                <a:cs typeface="+mn-cs"/>
              </a:defRPr>
            </a:pPr>
          </a:p>
        </c:rich>
      </c:tx>
      <c:layout/>
      <c:overlay val="0"/>
      <c:spPr>
        <a:noFill/>
        <a:ln>
          <a:noFill/>
        </a:ln>
        <a:effectLst/>
      </c:spPr>
    </c:title>
    <c:autoTitleDeleted val="0"/>
    <c:plotArea>
      <c:layout/>
      <c:barChart>
        <c:barDir val="col"/>
        <c:grouping val="clustered"/>
        <c:varyColors val="0"/>
        <c:ser>
          <c:idx val="0"/>
          <c:order val="0"/>
          <c:tx>
            <c:strRef>
              <c:f>[工作簿1]Sheet1!$A$10</c:f>
              <c:strCache>
                <c:ptCount val="1"/>
                <c:pt idx="0">
                  <c:v>2018</c:v>
                </c:pt>
              </c:strCache>
            </c:strRef>
          </c:tx>
          <c:spPr>
            <a:solidFill>
              <a:schemeClr val="accent1"/>
            </a:solidFill>
            <a:ln>
              <a:noFill/>
            </a:ln>
            <a:effectLst/>
          </c:spPr>
          <c:invertIfNegative val="0"/>
          <c:dLbls>
            <c:delete val="1"/>
          </c:dLbls>
          <c:cat>
            <c:strRef>
              <c:f>[工作簿1]Sheet1!$B$9:$C$9</c:f>
              <c:strCache>
                <c:ptCount val="2"/>
                <c:pt idx="0">
                  <c:v>拨款收入</c:v>
                </c:pt>
                <c:pt idx="1">
                  <c:v>拨款支出</c:v>
                </c:pt>
              </c:strCache>
            </c:strRef>
          </c:cat>
          <c:val>
            <c:numRef>
              <c:f>[工作簿1]Sheet1!$B$10:$C$10</c:f>
              <c:numCache>
                <c:formatCode>General</c:formatCode>
                <c:ptCount val="2"/>
                <c:pt idx="0">
                  <c:v>93.74</c:v>
                </c:pt>
                <c:pt idx="1">
                  <c:v>93.74</c:v>
                </c:pt>
              </c:numCache>
            </c:numRef>
          </c:val>
        </c:ser>
        <c:ser>
          <c:idx val="1"/>
          <c:order val="1"/>
          <c:tx>
            <c:strRef>
              <c:f>[工作簿1]Sheet1!$A$11</c:f>
              <c:strCache>
                <c:ptCount val="1"/>
                <c:pt idx="0">
                  <c:v>2019</c:v>
                </c:pt>
              </c:strCache>
            </c:strRef>
          </c:tx>
          <c:spPr>
            <a:solidFill>
              <a:schemeClr val="accent2"/>
            </a:solidFill>
            <a:ln>
              <a:noFill/>
            </a:ln>
            <a:effectLst/>
          </c:spPr>
          <c:invertIfNegative val="0"/>
          <c:dLbls>
            <c:delete val="1"/>
          </c:dLbls>
          <c:cat>
            <c:strRef>
              <c:f>[工作簿1]Sheet1!$B$9:$C$9</c:f>
              <c:strCache>
                <c:ptCount val="2"/>
                <c:pt idx="0">
                  <c:v>拨款收入</c:v>
                </c:pt>
                <c:pt idx="1">
                  <c:v>拨款支出</c:v>
                </c:pt>
              </c:strCache>
            </c:strRef>
          </c:cat>
          <c:val>
            <c:numRef>
              <c:f>[工作簿1]Sheet1!$B$11:$C$11</c:f>
              <c:numCache>
                <c:formatCode>General</c:formatCode>
                <c:ptCount val="2"/>
                <c:pt idx="0">
                  <c:v>66.42</c:v>
                </c:pt>
                <c:pt idx="1">
                  <c:v>66.42</c:v>
                </c:pt>
              </c:numCache>
            </c:numRef>
          </c:val>
        </c:ser>
        <c:dLbls>
          <c:showLegendKey val="0"/>
          <c:showVal val="0"/>
          <c:showCatName val="0"/>
          <c:showSerName val="0"/>
          <c:showPercent val="0"/>
          <c:showBubbleSize val="0"/>
        </c:dLbls>
        <c:gapWidth val="219"/>
        <c:overlap val="-27"/>
        <c:axId val="92673725"/>
        <c:axId val="883001762"/>
      </c:barChart>
      <c:catAx>
        <c:axId val="9267372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3001762"/>
        <c:crosses val="autoZero"/>
        <c:auto val="1"/>
        <c:lblAlgn val="ctr"/>
        <c:lblOffset val="100"/>
        <c:noMultiLvlLbl val="0"/>
      </c:catAx>
      <c:valAx>
        <c:axId val="88300176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67372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2019</a:t>
            </a:r>
            <a:r>
              <a:rPr altLang="en-US"/>
              <a:t>年</a:t>
            </a:r>
            <a:r>
              <a:t>财政拨款支出总体情况</a:t>
            </a:r>
          </a:p>
        </c:rich>
      </c:tx>
      <c:layout/>
      <c:overlay val="0"/>
      <c:spPr>
        <a:noFill/>
        <a:ln>
          <a:noFill/>
        </a:ln>
        <a:effectLst/>
      </c:spPr>
    </c:title>
    <c:autoTitleDeleted val="0"/>
    <c:plotArea>
      <c:layout/>
      <c:barChart>
        <c:barDir val="col"/>
        <c:grouping val="clustered"/>
        <c:varyColors val="0"/>
        <c:ser>
          <c:idx val="0"/>
          <c:order val="0"/>
          <c:tx>
            <c:strRef>
              <c:f>[工作簿1]Sheet1!$A$27</c:f>
              <c:strCache>
                <c:ptCount val="1"/>
                <c:pt idx="0">
                  <c:v>2019</c:v>
                </c:pt>
              </c:strCache>
            </c:strRef>
          </c:tx>
          <c:spPr>
            <a:solidFill>
              <a:schemeClr val="accent1"/>
            </a:solidFill>
            <a:ln>
              <a:noFill/>
            </a:ln>
            <a:effectLst/>
          </c:spPr>
          <c:invertIfNegative val="0"/>
          <c:dLbls>
            <c:delete val="1"/>
          </c:dLbls>
          <c:cat>
            <c:strRef>
              <c:f>[工作簿1]Sheet1!$B$26</c:f>
              <c:strCache>
                <c:ptCount val="1"/>
                <c:pt idx="0">
                  <c:v>拨款支出</c:v>
                </c:pt>
              </c:strCache>
            </c:strRef>
          </c:cat>
          <c:val>
            <c:numRef>
              <c:f>[工作簿1]Sheet1!$B$27</c:f>
              <c:numCache>
                <c:formatCode>General</c:formatCode>
                <c:ptCount val="1"/>
                <c:pt idx="0">
                  <c:v>66.42</c:v>
                </c:pt>
              </c:numCache>
            </c:numRef>
          </c:val>
        </c:ser>
        <c:dLbls>
          <c:showLegendKey val="0"/>
          <c:showVal val="0"/>
          <c:showCatName val="0"/>
          <c:showSerName val="0"/>
          <c:showPercent val="0"/>
          <c:showBubbleSize val="0"/>
        </c:dLbls>
        <c:gapWidth val="219"/>
        <c:overlap val="-27"/>
        <c:axId val="180605927"/>
        <c:axId val="537685374"/>
      </c:barChart>
      <c:catAx>
        <c:axId val="18060592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7685374"/>
        <c:crosses val="autoZero"/>
        <c:auto val="1"/>
        <c:lblAlgn val="ctr"/>
        <c:lblOffset val="100"/>
        <c:noMultiLvlLbl val="0"/>
      </c:catAx>
      <c:valAx>
        <c:axId val="53768537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06059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2020-09-09T06:15:00Z</dcterms:created>
  <dc:creator>lenovo</dc:creator>
  <cp:lastModifiedBy>YAN</cp:lastModifiedBy>
  <cp:lastPrinted>2020-10-09T08:01:00Z</cp:lastPrinted>
  <dcterms:modified xsi:type="dcterms:W3CDTF">2020-10-28T09:46:24Z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