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D7" w:rsidRDefault="006239D7">
      <w:pPr>
        <w:rPr>
          <w:rFonts w:ascii="黑体" w:eastAsia="黑体" w:hAnsi="黑体"/>
          <w:szCs w:val="32"/>
        </w:rPr>
      </w:pPr>
    </w:p>
    <w:p w:rsidR="006239D7" w:rsidRDefault="006239D7">
      <w:pPr>
        <w:rPr>
          <w:rFonts w:ascii="黑体" w:eastAsia="黑体" w:hAnsi="黑体"/>
          <w:szCs w:val="32"/>
        </w:rPr>
      </w:pPr>
    </w:p>
    <w:p w:rsidR="006239D7" w:rsidRDefault="006239D7">
      <w:pPr>
        <w:rPr>
          <w:rFonts w:ascii="黑体" w:eastAsia="黑体" w:hAnsi="黑体"/>
          <w:szCs w:val="32"/>
        </w:rPr>
      </w:pPr>
    </w:p>
    <w:p w:rsidR="006239D7" w:rsidRDefault="006239D7">
      <w:pPr>
        <w:jc w:val="center"/>
        <w:rPr>
          <w:rFonts w:ascii="宋体" w:hAnsi="宋体" w:cs="宋体"/>
          <w:b/>
          <w:bCs/>
          <w:sz w:val="44"/>
          <w:szCs w:val="44"/>
        </w:rPr>
      </w:pPr>
    </w:p>
    <w:p w:rsidR="006239D7" w:rsidRDefault="006239D7" w:rsidP="00CC73AD">
      <w:pPr>
        <w:spacing w:line="440" w:lineRule="exact"/>
        <w:rPr>
          <w:rFonts w:ascii="宋体" w:hAnsi="宋体" w:cs="宋体"/>
          <w:b/>
          <w:bCs/>
          <w:sz w:val="44"/>
          <w:szCs w:val="44"/>
        </w:rPr>
      </w:pPr>
    </w:p>
    <w:p w:rsidR="006239D7" w:rsidRDefault="006239D7">
      <w:pPr>
        <w:pStyle w:val="a6"/>
        <w:shd w:val="clear" w:color="auto" w:fill="FFFFFF"/>
        <w:spacing w:before="0" w:beforeAutospacing="0" w:after="0" w:afterAutospacing="0"/>
        <w:jc w:val="center"/>
        <w:rPr>
          <w:rStyle w:val="a8"/>
          <w:sz w:val="36"/>
          <w:szCs w:val="36"/>
        </w:rPr>
      </w:pPr>
    </w:p>
    <w:p w:rsidR="006239D7" w:rsidRDefault="00A004B2">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sz w:val="44"/>
          <w:szCs w:val="44"/>
        </w:rPr>
        <w:t>阎良区</w:t>
      </w:r>
      <w:r w:rsidR="00643F12">
        <w:rPr>
          <w:rStyle w:val="a8"/>
          <w:rFonts w:ascii="方正小标宋简体" w:eastAsia="方正小标宋简体" w:hAnsi="方正小标宋简体" w:cs="方正小标宋简体" w:hint="eastAsia"/>
          <w:sz w:val="44"/>
          <w:szCs w:val="44"/>
        </w:rPr>
        <w:t>粮食</w:t>
      </w:r>
      <w:r>
        <w:rPr>
          <w:rStyle w:val="a8"/>
          <w:rFonts w:ascii="方正小标宋简体" w:eastAsia="方正小标宋简体" w:hAnsi="方正小标宋简体" w:cs="方正小标宋简体" w:hint="eastAsia"/>
          <w:sz w:val="44"/>
          <w:szCs w:val="44"/>
        </w:rPr>
        <w:t>总公司</w:t>
      </w:r>
    </w:p>
    <w:p w:rsidR="006239D7" w:rsidRDefault="00A004B2">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2020年部门决算公开</w:t>
      </w: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400" w:lineRule="exact"/>
        <w:ind w:firstLineChars="800" w:firstLine="2570"/>
        <w:rPr>
          <w:rFonts w:asciiTheme="majorEastAsia" w:eastAsiaTheme="majorEastAsia" w:hAnsiTheme="majorEastAsia" w:cstheme="majorEastAsia"/>
          <w:b/>
          <w:bCs/>
          <w:szCs w:val="32"/>
        </w:rPr>
      </w:pPr>
    </w:p>
    <w:p w:rsidR="006239D7" w:rsidRDefault="006239D7">
      <w:pPr>
        <w:spacing w:line="400" w:lineRule="exact"/>
        <w:ind w:firstLineChars="800" w:firstLine="2570"/>
        <w:rPr>
          <w:rFonts w:asciiTheme="majorEastAsia" w:eastAsiaTheme="majorEastAsia" w:hAnsiTheme="majorEastAsia" w:cstheme="majorEastAsia"/>
          <w:b/>
          <w:bCs/>
          <w:szCs w:val="32"/>
        </w:rPr>
      </w:pPr>
    </w:p>
    <w:p w:rsidR="006239D7" w:rsidRDefault="00A004B2">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6239D7" w:rsidRDefault="006239D7">
      <w:pPr>
        <w:spacing w:line="400" w:lineRule="exact"/>
        <w:jc w:val="center"/>
        <w:rPr>
          <w:rFonts w:asciiTheme="minorEastAsia" w:eastAsiaTheme="minorEastAsia" w:hAnsiTheme="minorEastAsia" w:cstheme="minorEastAsia"/>
          <w:b/>
          <w:bCs/>
          <w:szCs w:val="32"/>
          <w:highlight w:val="yellow"/>
        </w:rPr>
      </w:pPr>
    </w:p>
    <w:p w:rsidR="006239D7" w:rsidRDefault="00A004B2">
      <w:pPr>
        <w:spacing w:line="400" w:lineRule="exact"/>
        <w:ind w:firstLineChars="650" w:firstLine="2088"/>
        <w:rPr>
          <w:rFonts w:ascii="黑体" w:eastAsia="黑体" w:hAnsi="宋体"/>
          <w:b/>
          <w:color w:val="000000"/>
          <w:kern w:val="0"/>
          <w:sz w:val="56"/>
          <w:szCs w:val="56"/>
        </w:rPr>
      </w:pPr>
      <w:r>
        <w:rPr>
          <w:rFonts w:asciiTheme="minorEastAsia" w:eastAsiaTheme="minorEastAsia" w:hAnsiTheme="minorEastAsia" w:cstheme="minorEastAsia" w:hint="eastAsia"/>
          <w:b/>
          <w:bCs/>
          <w:szCs w:val="32"/>
        </w:rPr>
        <w:t>部门主要负责人审签情况：已审签</w:t>
      </w:r>
    </w:p>
    <w:p w:rsidR="006239D7" w:rsidRDefault="006239D7">
      <w:pPr>
        <w:rPr>
          <w:rFonts w:ascii="黑体" w:eastAsia="黑体" w:hAnsi="宋体"/>
          <w:bCs/>
          <w:color w:val="000000"/>
          <w:kern w:val="0"/>
          <w:sz w:val="36"/>
          <w:szCs w:val="36"/>
        </w:rPr>
      </w:pPr>
    </w:p>
    <w:p w:rsidR="006239D7" w:rsidRDefault="006239D7">
      <w:pPr>
        <w:jc w:val="center"/>
        <w:rPr>
          <w:rFonts w:ascii="黑体" w:eastAsia="黑体" w:hAnsi="宋体"/>
          <w:bCs/>
          <w:color w:val="000000"/>
          <w:kern w:val="0"/>
          <w:sz w:val="36"/>
          <w:szCs w:val="36"/>
        </w:rPr>
      </w:pPr>
    </w:p>
    <w:p w:rsidR="005E2AEA" w:rsidRDefault="005E2AEA">
      <w:pPr>
        <w:jc w:val="center"/>
        <w:rPr>
          <w:rFonts w:ascii="黑体" w:eastAsia="黑体" w:hAnsi="宋体"/>
          <w:bCs/>
          <w:color w:val="000000"/>
          <w:kern w:val="0"/>
          <w:sz w:val="36"/>
          <w:szCs w:val="36"/>
        </w:rPr>
      </w:pPr>
    </w:p>
    <w:p w:rsidR="005E2AEA" w:rsidRDefault="005E2AEA">
      <w:pPr>
        <w:jc w:val="center"/>
        <w:rPr>
          <w:rFonts w:ascii="黑体" w:eastAsia="黑体" w:hAnsi="宋体"/>
          <w:bCs/>
          <w:color w:val="000000"/>
          <w:kern w:val="0"/>
          <w:sz w:val="36"/>
          <w:szCs w:val="36"/>
        </w:rPr>
      </w:pPr>
    </w:p>
    <w:p w:rsidR="005E2AEA" w:rsidRDefault="005E2AEA">
      <w:pPr>
        <w:jc w:val="center"/>
        <w:rPr>
          <w:rFonts w:ascii="黑体" w:eastAsia="黑体" w:hAnsi="宋体"/>
          <w:bCs/>
          <w:color w:val="000000"/>
          <w:kern w:val="0"/>
          <w:sz w:val="36"/>
          <w:szCs w:val="36"/>
        </w:rPr>
      </w:pPr>
    </w:p>
    <w:p w:rsidR="006239D7" w:rsidRDefault="00A004B2">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rsidR="006239D7" w:rsidRDefault="006239D7">
      <w:pPr>
        <w:jc w:val="center"/>
        <w:rPr>
          <w:rFonts w:ascii="黑体" w:eastAsia="黑体" w:hAnsi="宋体"/>
          <w:bCs/>
          <w:color w:val="000000"/>
          <w:kern w:val="0"/>
          <w:sz w:val="36"/>
          <w:szCs w:val="36"/>
        </w:rPr>
      </w:pPr>
    </w:p>
    <w:p w:rsidR="006239D7" w:rsidRDefault="00A004B2">
      <w:pPr>
        <w:widowControl/>
        <w:spacing w:line="360" w:lineRule="auto"/>
        <w:jc w:val="center"/>
      </w:pPr>
      <w:r>
        <w:rPr>
          <w:rFonts w:ascii="黑体" w:eastAsia="黑体" w:hAnsi="宋体" w:hint="eastAsia"/>
          <w:color w:val="000000"/>
          <w:kern w:val="0"/>
          <w:szCs w:val="32"/>
        </w:rPr>
        <w:t>第一部分  部门概况</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6239D7" w:rsidRDefault="00A004B2">
      <w:pPr>
        <w:widowControl/>
        <w:spacing w:line="360" w:lineRule="auto"/>
        <w:jc w:val="center"/>
      </w:pPr>
      <w:r>
        <w:rPr>
          <w:rFonts w:ascii="黑体" w:eastAsia="黑体" w:hAnsi="宋体" w:hint="eastAsia"/>
          <w:color w:val="000000"/>
          <w:kern w:val="0"/>
          <w:szCs w:val="32"/>
        </w:rPr>
        <w:t>第二部分  2020年部门决算表</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rsidR="006239D7" w:rsidRDefault="00A004B2">
      <w:pPr>
        <w:widowControl/>
        <w:spacing w:line="360" w:lineRule="auto"/>
        <w:jc w:val="center"/>
      </w:pPr>
      <w:r>
        <w:rPr>
          <w:rFonts w:ascii="黑体" w:eastAsia="黑体" w:hAnsi="宋体" w:hint="eastAsia"/>
          <w:color w:val="000000"/>
          <w:kern w:val="0"/>
          <w:szCs w:val="32"/>
        </w:rPr>
        <w:t>第三部分  2020年部门决算情况说明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四、财政拨款收入支出决算总体情况说明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五、一般公共预算财政拨款支出决算情况说明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十、机关运行经费支出情况说明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十一、政府采购支出情况说明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十二、国有资产占用及购置情况说明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十三、预算绩效情况说明</w:t>
      </w:r>
    </w:p>
    <w:p w:rsidR="006239D7" w:rsidRDefault="00A004B2">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A004B2" w:rsidRDefault="00A004B2">
      <w:pPr>
        <w:rPr>
          <w:rFonts w:ascii="黑体" w:eastAsia="黑体" w:hAnsi="宋体"/>
          <w:color w:val="000000"/>
          <w:kern w:val="0"/>
          <w:szCs w:val="32"/>
        </w:rPr>
      </w:pPr>
    </w:p>
    <w:p w:rsidR="00A004B2" w:rsidRDefault="00A004B2">
      <w:pPr>
        <w:rPr>
          <w:rFonts w:ascii="黑体" w:eastAsia="黑体" w:hAnsi="宋体"/>
          <w:color w:val="000000"/>
          <w:kern w:val="0"/>
          <w:szCs w:val="32"/>
        </w:rPr>
      </w:pPr>
    </w:p>
    <w:p w:rsidR="00A004B2" w:rsidRDefault="00A004B2">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Pr="008E7E9C" w:rsidRDefault="008E7E9C">
      <w:pPr>
        <w:numPr>
          <w:ilvl w:val="0"/>
          <w:numId w:val="1"/>
        </w:numPr>
        <w:jc w:val="center"/>
        <w:rPr>
          <w:rFonts w:asciiTheme="majorEastAsia" w:eastAsiaTheme="majorEastAsia" w:hAnsiTheme="majorEastAsia"/>
          <w:b/>
          <w:color w:val="000000"/>
          <w:kern w:val="0"/>
          <w:sz w:val="36"/>
          <w:szCs w:val="36"/>
        </w:rPr>
      </w:pPr>
      <w:r w:rsidRPr="008E7E9C">
        <w:rPr>
          <w:rFonts w:asciiTheme="majorEastAsia" w:eastAsiaTheme="majorEastAsia" w:hAnsiTheme="majorEastAsia" w:hint="eastAsia"/>
          <w:b/>
          <w:color w:val="000000"/>
          <w:kern w:val="0"/>
          <w:sz w:val="36"/>
          <w:szCs w:val="36"/>
        </w:rPr>
        <w:t>部门概况</w:t>
      </w:r>
    </w:p>
    <w:p w:rsidR="006239D7" w:rsidRDefault="00A004B2">
      <w:pPr>
        <w:pStyle w:val="a6"/>
        <w:numPr>
          <w:ilvl w:val="0"/>
          <w:numId w:val="2"/>
        </w:numPr>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部门主要职责及内设机构</w:t>
      </w:r>
    </w:p>
    <w:p w:rsidR="006239D7" w:rsidRDefault="00A004B2">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AA48CE" w:rsidRDefault="00A479D4" w:rsidP="00AA48CE">
      <w:pPr>
        <w:spacing w:line="560" w:lineRule="exact"/>
        <w:ind w:firstLine="630"/>
        <w:rPr>
          <w:rFonts w:ascii="仿宋" w:eastAsia="仿宋" w:hAnsi="仿宋" w:cs="仿宋_GB2312"/>
          <w:szCs w:val="32"/>
        </w:rPr>
      </w:pPr>
      <w:r>
        <w:rPr>
          <w:rFonts w:ascii="仿宋" w:eastAsia="仿宋" w:hAnsi="仿宋" w:cs="仿宋_GB2312" w:hint="eastAsia"/>
          <w:szCs w:val="32"/>
        </w:rPr>
        <w:t>我公司于</w:t>
      </w:r>
      <w:r w:rsidR="00AA48CE">
        <w:rPr>
          <w:rFonts w:ascii="仿宋" w:eastAsia="仿宋" w:hAnsi="仿宋" w:cs="仿宋_GB2312" w:hint="eastAsia"/>
          <w:szCs w:val="32"/>
        </w:rPr>
        <w:t>2017年12月之前与西安市阎良区粮食局合署办公（两个单位一套班子），之后，政企分开，自主经营，属管理型公司。</w:t>
      </w:r>
    </w:p>
    <w:p w:rsidR="006239D7" w:rsidRDefault="00A004B2">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A004B2" w:rsidRDefault="00A004B2" w:rsidP="00A004B2">
      <w:pPr>
        <w:pStyle w:val="a6"/>
        <w:shd w:val="clear" w:color="auto" w:fill="FFFFFF"/>
        <w:spacing w:before="0" w:beforeAutospacing="0" w:after="0" w:afterAutospacing="0" w:line="550" w:lineRule="exact"/>
        <w:ind w:firstLine="585"/>
        <w:rPr>
          <w:rFonts w:ascii="仿宋" w:eastAsia="仿宋" w:hAnsi="仿宋"/>
          <w:color w:val="000000"/>
          <w:sz w:val="32"/>
          <w:szCs w:val="32"/>
        </w:rPr>
      </w:pPr>
      <w:r>
        <w:rPr>
          <w:rFonts w:ascii="仿宋" w:eastAsia="仿宋" w:hAnsi="仿宋" w:hint="eastAsia"/>
          <w:color w:val="000000"/>
          <w:sz w:val="32"/>
          <w:szCs w:val="32"/>
        </w:rPr>
        <w:t>本部门属于一级预算单位，无下属单位。本单位设有办公室、财务科、</w:t>
      </w:r>
      <w:r w:rsidR="00AA48CE">
        <w:rPr>
          <w:rFonts w:ascii="仿宋" w:eastAsia="仿宋" w:hAnsi="仿宋" w:hint="eastAsia"/>
          <w:color w:val="000000"/>
          <w:sz w:val="32"/>
          <w:szCs w:val="32"/>
        </w:rPr>
        <w:t>物业办公室、业务科四</w:t>
      </w:r>
      <w:r>
        <w:rPr>
          <w:rFonts w:ascii="仿宋" w:eastAsia="仿宋" w:hAnsi="仿宋" w:hint="eastAsia"/>
          <w:color w:val="000000"/>
          <w:sz w:val="32"/>
          <w:szCs w:val="32"/>
        </w:rPr>
        <w:t>个科室。</w:t>
      </w:r>
    </w:p>
    <w:p w:rsidR="006239D7" w:rsidRDefault="00A004B2" w:rsidP="00A004B2">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w:t>
      </w:r>
      <w:r>
        <w:rPr>
          <w:rFonts w:ascii="仿宋_GB2312" w:eastAsia="仿宋_GB2312" w:hAnsi="仿宋_GB2312" w:cs="仿宋_GB2312"/>
          <w:szCs w:val="32"/>
        </w:rPr>
        <w:t>2020</w:t>
      </w:r>
      <w:r>
        <w:rPr>
          <w:rFonts w:ascii="仿宋_GB2312" w:eastAsia="仿宋_GB2312" w:hAnsi="仿宋_GB2312" w:cs="仿宋_GB2312" w:hint="eastAsia"/>
          <w:szCs w:val="32"/>
        </w:rPr>
        <w:t>年度本部门决算编制范围的单位共1个，只有本级单位：</w:t>
      </w:r>
    </w:p>
    <w:tbl>
      <w:tblPr>
        <w:tblStyle w:val="a7"/>
        <w:tblW w:w="8959" w:type="dxa"/>
        <w:tblLayout w:type="fixed"/>
        <w:tblLook w:val="04A0"/>
      </w:tblPr>
      <w:tblGrid>
        <w:gridCol w:w="1681"/>
        <w:gridCol w:w="7278"/>
      </w:tblGrid>
      <w:tr w:rsidR="006239D7">
        <w:trPr>
          <w:trHeight w:val="678"/>
        </w:trPr>
        <w:tc>
          <w:tcPr>
            <w:tcW w:w="1681" w:type="dxa"/>
            <w:vAlign w:val="center"/>
          </w:tcPr>
          <w:p w:rsidR="006239D7" w:rsidRDefault="00A004B2">
            <w:pPr>
              <w:jc w:val="center"/>
              <w:rPr>
                <w:rFonts w:ascii="黑体" w:eastAsia="黑体" w:hAnsi="黑体"/>
                <w:szCs w:val="32"/>
              </w:rPr>
            </w:pPr>
            <w:r>
              <w:rPr>
                <w:rFonts w:ascii="黑体" w:eastAsia="黑体" w:hAnsi="黑体" w:hint="eastAsia"/>
                <w:szCs w:val="32"/>
              </w:rPr>
              <w:t>序号</w:t>
            </w:r>
          </w:p>
        </w:tc>
        <w:tc>
          <w:tcPr>
            <w:tcW w:w="7278" w:type="dxa"/>
            <w:vAlign w:val="center"/>
          </w:tcPr>
          <w:p w:rsidR="006239D7" w:rsidRDefault="00A004B2">
            <w:pPr>
              <w:jc w:val="center"/>
              <w:rPr>
                <w:rFonts w:ascii="黑体" w:eastAsia="黑体" w:hAnsi="黑体"/>
                <w:szCs w:val="32"/>
              </w:rPr>
            </w:pPr>
            <w:r>
              <w:rPr>
                <w:rFonts w:ascii="黑体" w:eastAsia="黑体" w:hAnsi="黑体" w:hint="eastAsia"/>
                <w:szCs w:val="32"/>
              </w:rPr>
              <w:t>单位名称</w:t>
            </w:r>
          </w:p>
        </w:tc>
      </w:tr>
      <w:tr w:rsidR="006239D7">
        <w:trPr>
          <w:trHeight w:val="678"/>
        </w:trPr>
        <w:tc>
          <w:tcPr>
            <w:tcW w:w="1681"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6239D7" w:rsidRDefault="00A004B2" w:rsidP="00643F12">
            <w:pPr>
              <w:jc w:val="center"/>
              <w:rPr>
                <w:rFonts w:ascii="仿宋_GB2312" w:eastAsia="仿宋_GB2312" w:hAnsi="仿宋_GB2312" w:cs="仿宋_GB2312"/>
                <w:szCs w:val="32"/>
              </w:rPr>
            </w:pPr>
            <w:r>
              <w:rPr>
                <w:rFonts w:ascii="仿宋_GB2312" w:eastAsia="仿宋_GB2312" w:hAnsi="仿宋_GB2312" w:cs="仿宋_GB2312" w:hint="eastAsia"/>
                <w:kern w:val="0"/>
                <w:szCs w:val="32"/>
              </w:rPr>
              <w:t>西安市阎良区</w:t>
            </w:r>
            <w:r w:rsidR="00643F12">
              <w:rPr>
                <w:rFonts w:ascii="仿宋_GB2312" w:eastAsia="仿宋_GB2312" w:hAnsi="仿宋_GB2312" w:cs="仿宋_GB2312" w:hint="eastAsia"/>
                <w:kern w:val="0"/>
                <w:szCs w:val="32"/>
              </w:rPr>
              <w:t>粮食</w:t>
            </w:r>
            <w:r>
              <w:rPr>
                <w:rFonts w:ascii="仿宋_GB2312" w:eastAsia="仿宋_GB2312" w:hAnsi="仿宋_GB2312" w:cs="仿宋_GB2312" w:hint="eastAsia"/>
                <w:kern w:val="0"/>
                <w:szCs w:val="32"/>
              </w:rPr>
              <w:t>总公司部门本级（机关）</w:t>
            </w:r>
          </w:p>
        </w:tc>
      </w:tr>
      <w:tr w:rsidR="006239D7">
        <w:trPr>
          <w:trHeight w:val="678"/>
        </w:trPr>
        <w:tc>
          <w:tcPr>
            <w:tcW w:w="1681"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2</w:t>
            </w:r>
          </w:p>
        </w:tc>
        <w:tc>
          <w:tcPr>
            <w:tcW w:w="7278"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6239D7">
        <w:trPr>
          <w:trHeight w:val="678"/>
        </w:trPr>
        <w:tc>
          <w:tcPr>
            <w:tcW w:w="1681"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3</w:t>
            </w:r>
          </w:p>
        </w:tc>
        <w:tc>
          <w:tcPr>
            <w:tcW w:w="7278"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6239D7">
        <w:trPr>
          <w:trHeight w:val="689"/>
        </w:trPr>
        <w:tc>
          <w:tcPr>
            <w:tcW w:w="1681"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c>
          <w:tcPr>
            <w:tcW w:w="7278"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bl>
    <w:p w:rsidR="006239D7" w:rsidRDefault="00A004B2">
      <w:pPr>
        <w:ind w:firstLine="640"/>
        <w:rPr>
          <w:rFonts w:ascii="黑体" w:eastAsia="黑体" w:hAnsi="黑体"/>
          <w:b/>
          <w:bCs/>
          <w:szCs w:val="32"/>
        </w:rPr>
      </w:pPr>
      <w:r>
        <w:rPr>
          <w:rFonts w:ascii="黑体" w:eastAsia="黑体" w:hAnsi="黑体" w:hint="eastAsia"/>
          <w:b/>
          <w:bCs/>
          <w:szCs w:val="32"/>
        </w:rPr>
        <w:t>三、部门人员情况</w:t>
      </w:r>
    </w:p>
    <w:p w:rsidR="00A004B2" w:rsidRDefault="00A004B2" w:rsidP="00A004B2">
      <w:pPr>
        <w:spacing w:line="560" w:lineRule="exact"/>
        <w:ind w:firstLineChars="200" w:firstLine="640"/>
        <w:rPr>
          <w:rFonts w:ascii="仿宋" w:eastAsia="仿宋" w:hAnsi="仿宋" w:cs="华文仿宋"/>
          <w:szCs w:val="32"/>
        </w:rPr>
      </w:pPr>
      <w:r>
        <w:rPr>
          <w:rFonts w:ascii="仿宋" w:eastAsia="仿宋" w:hAnsi="仿宋" w:cs="华文仿宋" w:hint="eastAsia"/>
          <w:szCs w:val="32"/>
        </w:rPr>
        <w:t>截止20</w:t>
      </w:r>
      <w:r>
        <w:rPr>
          <w:rFonts w:ascii="仿宋" w:eastAsia="仿宋" w:hAnsi="仿宋" w:cs="华文仿宋"/>
          <w:szCs w:val="32"/>
        </w:rPr>
        <w:t>20</w:t>
      </w:r>
      <w:r>
        <w:rPr>
          <w:rFonts w:ascii="仿宋" w:eastAsia="仿宋" w:hAnsi="仿宋" w:cs="华文仿宋" w:hint="eastAsia"/>
          <w:szCs w:val="32"/>
        </w:rPr>
        <w:t>年底，本部门人员编制0人，其中行政编制0人、事业编制0人；实有人员</w:t>
      </w:r>
      <w:r w:rsidR="00C65374">
        <w:rPr>
          <w:rFonts w:ascii="仿宋" w:eastAsia="仿宋" w:hAnsi="仿宋" w:cs="华文仿宋" w:hint="eastAsia"/>
          <w:szCs w:val="32"/>
        </w:rPr>
        <w:t>3</w:t>
      </w:r>
      <w:r>
        <w:rPr>
          <w:rFonts w:ascii="仿宋" w:eastAsia="仿宋" w:hAnsi="仿宋" w:cs="华文仿宋" w:hint="eastAsia"/>
          <w:szCs w:val="32"/>
        </w:rPr>
        <w:t>人，其中行政</w:t>
      </w:r>
      <w:r w:rsidR="00C65374">
        <w:rPr>
          <w:rFonts w:ascii="仿宋" w:eastAsia="仿宋" w:hAnsi="仿宋" w:cs="华文仿宋" w:hint="eastAsia"/>
          <w:szCs w:val="32"/>
        </w:rPr>
        <w:t>3</w:t>
      </w:r>
      <w:r>
        <w:rPr>
          <w:rFonts w:ascii="仿宋" w:eastAsia="仿宋" w:hAnsi="仿宋" w:cs="华文仿宋" w:hint="eastAsia"/>
          <w:szCs w:val="32"/>
        </w:rPr>
        <w:t>人、事业0人。单位管理的离退休人员0人。</w:t>
      </w:r>
    </w:p>
    <w:p w:rsidR="006239D7" w:rsidRPr="00A004B2" w:rsidRDefault="006239D7">
      <w:pPr>
        <w:spacing w:line="560" w:lineRule="exact"/>
        <w:ind w:firstLine="641"/>
        <w:rPr>
          <w:rFonts w:ascii="仿宋_GB2312" w:eastAsia="仿宋_GB2312" w:hAnsi="仿宋_GB2312" w:cs="仿宋_GB2312"/>
          <w:szCs w:val="32"/>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r>
        <w:rPr>
          <w:rFonts w:ascii="仿宋_GB2312" w:eastAsia="仿宋_GB2312" w:hAnsi="仿宋_GB2312" w:cs="仿宋_GB2312"/>
          <w:noProof/>
          <w:szCs w:val="32"/>
        </w:rPr>
        <w:drawing>
          <wp:inline distT="0" distB="0" distL="0" distR="0">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hint="eastAsia"/>
          <w:color w:val="000000"/>
          <w:kern w:val="0"/>
          <w:sz w:val="44"/>
          <w:szCs w:val="44"/>
        </w:rPr>
      </w:pPr>
    </w:p>
    <w:p w:rsidR="00C07803" w:rsidRDefault="00C07803">
      <w:pPr>
        <w:widowControl/>
        <w:jc w:val="center"/>
        <w:rPr>
          <w:rFonts w:ascii="黑体" w:eastAsia="黑体" w:hAnsi="宋体" w:hint="eastAsia"/>
          <w:color w:val="000000"/>
          <w:kern w:val="0"/>
          <w:sz w:val="44"/>
          <w:szCs w:val="44"/>
        </w:rPr>
      </w:pPr>
    </w:p>
    <w:p w:rsidR="00C07803" w:rsidRDefault="00C07803">
      <w:pPr>
        <w:widowControl/>
        <w:jc w:val="center"/>
        <w:rPr>
          <w:rFonts w:ascii="黑体" w:eastAsia="黑体" w:hAnsi="宋体" w:hint="eastAsia"/>
          <w:color w:val="000000"/>
          <w:kern w:val="0"/>
          <w:sz w:val="44"/>
          <w:szCs w:val="44"/>
        </w:rPr>
      </w:pPr>
    </w:p>
    <w:p w:rsidR="00C07803" w:rsidRDefault="00C07803">
      <w:pPr>
        <w:widowControl/>
        <w:jc w:val="center"/>
        <w:rPr>
          <w:rFonts w:ascii="黑体" w:eastAsia="黑体" w:hAnsi="宋体" w:hint="eastAsia"/>
          <w:color w:val="000000"/>
          <w:kern w:val="0"/>
          <w:sz w:val="44"/>
          <w:szCs w:val="44"/>
        </w:rPr>
      </w:pPr>
    </w:p>
    <w:p w:rsidR="00C07803" w:rsidRDefault="00C07803">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BC7685" w:rsidRDefault="00BC7685">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6239D7" w:rsidRPr="008E7E9C" w:rsidRDefault="00A004B2">
      <w:pPr>
        <w:widowControl/>
        <w:jc w:val="center"/>
        <w:rPr>
          <w:rFonts w:asciiTheme="majorEastAsia" w:eastAsiaTheme="majorEastAsia" w:hAnsiTheme="majorEastAsia"/>
          <w:b/>
          <w:sz w:val="36"/>
          <w:szCs w:val="36"/>
        </w:rPr>
      </w:pPr>
      <w:r w:rsidRPr="008E7E9C">
        <w:rPr>
          <w:rFonts w:asciiTheme="majorEastAsia" w:eastAsiaTheme="majorEastAsia" w:hAnsiTheme="majorEastAsia"/>
          <w:b/>
          <w:color w:val="000000"/>
          <w:kern w:val="0"/>
          <w:sz w:val="36"/>
          <w:szCs w:val="36"/>
        </w:rPr>
        <w:t xml:space="preserve">第二部分 </w:t>
      </w:r>
      <w:r w:rsidRPr="008E7E9C">
        <w:rPr>
          <w:rFonts w:asciiTheme="majorEastAsia" w:eastAsiaTheme="majorEastAsia" w:hAnsiTheme="majorEastAsia" w:hint="eastAsia"/>
          <w:b/>
          <w:color w:val="000000"/>
          <w:kern w:val="0"/>
          <w:sz w:val="36"/>
          <w:szCs w:val="36"/>
        </w:rPr>
        <w:t>2020年</w:t>
      </w:r>
      <w:r w:rsidRPr="008E7E9C">
        <w:rPr>
          <w:rFonts w:asciiTheme="majorEastAsia" w:eastAsiaTheme="majorEastAsia" w:hAnsiTheme="majorEastAsia"/>
          <w:b/>
          <w:color w:val="000000"/>
          <w:kern w:val="0"/>
          <w:sz w:val="36"/>
          <w:szCs w:val="36"/>
        </w:rPr>
        <w:t>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6239D7">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A004B2">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Theme="majorEastAsia" w:eastAsiaTheme="majorEastAsia" w:hAnsiTheme="majorEastAsia" w:cstheme="majorEastAsia" w:hint="eastAsia"/>
                <w:color w:val="000000"/>
                <w:sz w:val="18"/>
                <w:szCs w:val="18"/>
              </w:rPr>
              <w:t>我单位没有此项收支</w:t>
            </w:r>
          </w:p>
        </w:tc>
      </w:tr>
      <w:tr w:rsidR="006239D7">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widowControl/>
              <w:textAlignment w:val="center"/>
              <w:rPr>
                <w:rFonts w:ascii="宋体" w:hAnsi="宋体" w:cs="宋体"/>
                <w:color w:val="000000"/>
                <w:kern w:val="0"/>
                <w:sz w:val="21"/>
                <w:szCs w:val="21"/>
              </w:rPr>
            </w:pPr>
          </w:p>
          <w:p w:rsidR="006239D7" w:rsidRDefault="00A004B2">
            <w:pPr>
              <w:widowControl/>
              <w:textAlignment w:val="center"/>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政府性基金预算财政拨款收入支出决算表</w:t>
            </w:r>
          </w:p>
          <w:p w:rsidR="006239D7" w:rsidRDefault="006239D7">
            <w:pPr>
              <w:widowControl/>
              <w:jc w:val="left"/>
              <w:rPr>
                <w:rFonts w:ascii="宋体" w:hAnsi="宋体" w:cs="宋体"/>
                <w:color w:val="000000"/>
                <w:sz w:val="21"/>
                <w:szCs w:val="21"/>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Theme="majorEastAsia" w:eastAsiaTheme="majorEastAsia" w:hAnsiTheme="majorEastAsia" w:cstheme="majorEastAsia" w:hint="eastAsia"/>
                <w:color w:val="000000"/>
                <w:sz w:val="18"/>
                <w:szCs w:val="18"/>
              </w:rPr>
              <w:t>我单位没有此项收支</w:t>
            </w:r>
          </w:p>
        </w:tc>
      </w:tr>
      <w:tr w:rsidR="006239D7">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left"/>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Theme="majorEastAsia" w:eastAsiaTheme="majorEastAsia" w:hAnsiTheme="majorEastAsia" w:cstheme="majorEastAsia" w:hint="eastAsia"/>
                <w:color w:val="000000"/>
                <w:sz w:val="18"/>
                <w:szCs w:val="18"/>
              </w:rPr>
              <w:t>我单位没有此项收支</w:t>
            </w:r>
          </w:p>
        </w:tc>
      </w:tr>
    </w:tbl>
    <w:p w:rsidR="006239D7" w:rsidRDefault="006239D7">
      <w:pPr>
        <w:widowControl/>
        <w:rPr>
          <w:rFonts w:ascii="黑体" w:eastAsia="黑体" w:hAnsi="宋体"/>
          <w:color w:val="000000"/>
          <w:kern w:val="0"/>
          <w:sz w:val="44"/>
          <w:szCs w:val="44"/>
        </w:rPr>
      </w:pPr>
    </w:p>
    <w:p w:rsidR="006239D7" w:rsidRDefault="00A004B2">
      <w:pPr>
        <w:widowControl/>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收入支出决算总表</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公开01表</w:t>
      </w:r>
    </w:p>
    <w:p w:rsidR="006239D7" w:rsidRDefault="003414D7" w:rsidP="00512C99">
      <w:pPr>
        <w:jc w:val="left"/>
        <w:rPr>
          <w:rFonts w:ascii="宋体" w:eastAsia="宋体" w:hAnsi="宋体" w:cs="宋体"/>
          <w:b/>
          <w:bCs/>
          <w:sz w:val="21"/>
          <w:szCs w:val="21"/>
        </w:rPr>
      </w:pPr>
      <w:r>
        <w:rPr>
          <w:rFonts w:ascii="宋体" w:eastAsia="宋体" w:hAnsi="宋体" w:cs="宋体" w:hint="eastAsia"/>
          <w:b/>
          <w:bCs/>
          <w:sz w:val="21"/>
          <w:szCs w:val="21"/>
        </w:rPr>
        <w:t>编</w:t>
      </w:r>
      <w:r w:rsidR="00A004B2">
        <w:rPr>
          <w:rFonts w:ascii="宋体" w:eastAsia="宋体" w:hAnsi="宋体" w:cs="宋体" w:hint="eastAsia"/>
          <w:b/>
          <w:bCs/>
          <w:sz w:val="21"/>
          <w:szCs w:val="21"/>
        </w:rPr>
        <w:t>制部门：</w:t>
      </w:r>
      <w:r>
        <w:rPr>
          <w:rFonts w:ascii="宋体" w:eastAsia="宋体" w:hAnsi="宋体" w:cs="宋体" w:hint="eastAsia"/>
          <w:b/>
          <w:bCs/>
          <w:sz w:val="21"/>
          <w:szCs w:val="21"/>
        </w:rPr>
        <w:t>西安市阎良区</w:t>
      </w:r>
      <w:r w:rsidR="00215C3E">
        <w:rPr>
          <w:rFonts w:ascii="宋体" w:eastAsia="宋体" w:hAnsi="宋体" w:cs="宋体" w:hint="eastAsia"/>
          <w:b/>
          <w:bCs/>
          <w:sz w:val="21"/>
          <w:szCs w:val="21"/>
        </w:rPr>
        <w:t>粮食</w:t>
      </w:r>
      <w:r>
        <w:rPr>
          <w:rFonts w:ascii="宋体" w:eastAsia="宋体" w:hAnsi="宋体" w:cs="宋体" w:hint="eastAsia"/>
          <w:b/>
          <w:bCs/>
          <w:sz w:val="21"/>
          <w:szCs w:val="21"/>
        </w:rPr>
        <w:t>总公司</w:t>
      </w:r>
      <w:r w:rsidR="009D3C3F">
        <w:rPr>
          <w:rFonts w:ascii="宋体" w:eastAsia="宋体" w:hAnsi="宋体" w:cs="宋体" w:hint="eastAsia"/>
          <w:b/>
          <w:bCs/>
          <w:sz w:val="21"/>
          <w:szCs w:val="21"/>
        </w:rPr>
        <w:t>（汇总）</w:t>
      </w:r>
      <w:r w:rsidR="00512C99">
        <w:rPr>
          <w:rFonts w:ascii="宋体" w:eastAsia="宋体" w:hAnsi="宋体" w:cs="宋体" w:hint="eastAsia"/>
          <w:b/>
          <w:bCs/>
          <w:sz w:val="21"/>
          <w:szCs w:val="21"/>
        </w:rPr>
        <w:t xml:space="preserve">金额单位：万元                           </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6239D7">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6239D7">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31395">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3414D7" w:rsidTr="00687DA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3414D7" w:rsidRDefault="003414D7" w:rsidP="003414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nil"/>
              <w:left w:val="nil"/>
              <w:bottom w:val="single" w:sz="4" w:space="0" w:color="000000"/>
              <w:right w:val="single" w:sz="4" w:space="0" w:color="000000"/>
            </w:tcBorders>
            <w:shd w:val="clear" w:color="auto" w:fill="auto"/>
            <w:vAlign w:val="center"/>
          </w:tcPr>
          <w:p w:rsidR="003414D7" w:rsidRDefault="003414D7" w:rsidP="003414D7">
            <w:pPr>
              <w:widowControl/>
              <w:jc w:val="right"/>
              <w:rPr>
                <w:rFonts w:ascii="宋体" w:eastAsia="宋体" w:hAnsi="宋体" w:cs="Arial"/>
                <w:color w:val="000000"/>
                <w:kern w:val="0"/>
                <w:sz w:val="22"/>
                <w:szCs w:val="22"/>
              </w:rPr>
            </w:pPr>
          </w:p>
        </w:tc>
      </w:tr>
      <w:tr w:rsidR="003414D7" w:rsidTr="00687DA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3414D7" w:rsidRDefault="003414D7" w:rsidP="003414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nil"/>
              <w:left w:val="nil"/>
              <w:bottom w:val="single" w:sz="4" w:space="0" w:color="000000"/>
              <w:right w:val="single" w:sz="4" w:space="0" w:color="000000"/>
            </w:tcBorders>
            <w:shd w:val="clear" w:color="auto" w:fill="auto"/>
            <w:vAlign w:val="center"/>
          </w:tcPr>
          <w:p w:rsidR="003414D7" w:rsidRDefault="00631395" w:rsidP="003414D7">
            <w:pPr>
              <w:jc w:val="right"/>
              <w:rPr>
                <w:rFonts w:cs="Arial"/>
                <w:color w:val="000000"/>
                <w:sz w:val="22"/>
                <w:szCs w:val="22"/>
              </w:rPr>
            </w:pPr>
            <w:r>
              <w:rPr>
                <w:rFonts w:cs="Arial" w:hint="eastAsia"/>
                <w:color w:val="000000"/>
                <w:sz w:val="22"/>
                <w:szCs w:val="22"/>
              </w:rPr>
              <w:t>1.06</w:t>
            </w:r>
          </w:p>
        </w:tc>
      </w:tr>
      <w:tr w:rsidR="006239D7">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31395">
            <w:pPr>
              <w:jc w:val="right"/>
              <w:rPr>
                <w:rFonts w:ascii="宋体" w:eastAsia="宋体" w:hAnsi="宋体" w:cs="宋体"/>
                <w:color w:val="000000"/>
                <w:sz w:val="21"/>
                <w:szCs w:val="21"/>
              </w:rPr>
            </w:pPr>
            <w:r>
              <w:rPr>
                <w:rFonts w:ascii="宋体" w:eastAsia="宋体" w:hAnsi="宋体" w:cs="宋体" w:hint="eastAsia"/>
                <w:color w:val="000000"/>
                <w:sz w:val="21"/>
                <w:szCs w:val="21"/>
              </w:rPr>
              <w:t>113.21</w:t>
            </w: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21、国有资本经营预算支出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22、灾害防治及应急管理支出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3414D7">
        <w:trPr>
          <w:trHeight w:val="415"/>
        </w:trPr>
        <w:tc>
          <w:tcPr>
            <w:tcW w:w="3388" w:type="dxa"/>
            <w:tcBorders>
              <w:top w:val="single" w:sz="4" w:space="0" w:color="000000"/>
              <w:left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3414D7" w:rsidRDefault="00631395" w:rsidP="003414D7">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3090" w:type="dxa"/>
            <w:tcBorders>
              <w:top w:val="single" w:sz="4" w:space="0" w:color="000000"/>
              <w:left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3414D7" w:rsidRDefault="00631395" w:rsidP="003414D7">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r>
      <w:tr w:rsidR="003414D7" w:rsidTr="00687DA5">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使用非财政拨款结余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r>
      <w:tr w:rsidR="003414D7">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r>
      <w:tr w:rsidR="003414D7">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3414D7" w:rsidRDefault="00631395" w:rsidP="003414D7">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3414D7" w:rsidRDefault="00631395" w:rsidP="003414D7">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r>
    </w:tbl>
    <w:p w:rsidR="006239D7" w:rsidRDefault="00A004B2">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6239D7" w:rsidRDefault="006239D7"/>
    <w:p w:rsidR="006239D7" w:rsidRDefault="006239D7"/>
    <w:p w:rsidR="006239D7" w:rsidRDefault="006239D7"/>
    <w:p w:rsidR="006239D7" w:rsidRDefault="006239D7"/>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收入决算表</w:t>
      </w:r>
    </w:p>
    <w:p w:rsidR="00BC29AE" w:rsidRDefault="00A004B2" w:rsidP="00BC29AE">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公开02表</w:t>
      </w:r>
    </w:p>
    <w:p w:rsidR="00512C99" w:rsidRPr="00512C99" w:rsidRDefault="00C07803" w:rsidP="00D51A1C">
      <w:pPr>
        <w:ind w:firstLineChars="4245" w:firstLine="8949"/>
        <w:jc w:val="left"/>
        <w:rPr>
          <w:rFonts w:ascii="宋体" w:eastAsia="宋体" w:hAnsi="宋体" w:cs="宋体"/>
          <w:b/>
          <w:bCs/>
          <w:sz w:val="21"/>
          <w:szCs w:val="21"/>
        </w:rPr>
      </w:pPr>
      <w:r>
        <w:rPr>
          <w:rFonts w:ascii="宋体" w:eastAsia="宋体" w:hAnsi="宋体" w:cs="宋体" w:hint="eastAsia"/>
          <w:b/>
          <w:bCs/>
          <w:sz w:val="21"/>
          <w:szCs w:val="21"/>
        </w:rPr>
        <w:t xml:space="preserve"> </w:t>
      </w:r>
      <w:r w:rsidR="00512C99">
        <w:rPr>
          <w:rFonts w:ascii="宋体" w:eastAsia="宋体" w:hAnsi="宋体" w:cs="宋体" w:hint="eastAsia"/>
          <w:b/>
          <w:bCs/>
          <w:sz w:val="21"/>
          <w:szCs w:val="21"/>
        </w:rPr>
        <w:t>编制部门：西安市阎良区</w:t>
      </w:r>
      <w:r w:rsidR="00215C3E">
        <w:rPr>
          <w:rFonts w:ascii="宋体" w:eastAsia="宋体" w:hAnsi="宋体" w:cs="宋体" w:hint="eastAsia"/>
          <w:b/>
          <w:bCs/>
          <w:sz w:val="21"/>
          <w:szCs w:val="21"/>
        </w:rPr>
        <w:t>粮食</w:t>
      </w:r>
      <w:r w:rsidR="00512C99">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512C99">
        <w:rPr>
          <w:rFonts w:ascii="宋体" w:eastAsia="宋体" w:hAnsi="宋体" w:cs="宋体" w:hint="eastAsia"/>
          <w:b/>
          <w:bCs/>
          <w:sz w:val="21"/>
          <w:szCs w:val="21"/>
        </w:rPr>
        <w:t>金额单位：万元</w:t>
      </w:r>
    </w:p>
    <w:tbl>
      <w:tblPr>
        <w:tblW w:w="8867" w:type="dxa"/>
        <w:tblLayout w:type="fixed"/>
        <w:tblCellMar>
          <w:top w:w="15" w:type="dxa"/>
          <w:left w:w="15" w:type="dxa"/>
          <w:bottom w:w="15" w:type="dxa"/>
          <w:right w:w="15" w:type="dxa"/>
        </w:tblCellMar>
        <w:tblLook w:val="04A0"/>
      </w:tblPr>
      <w:tblGrid>
        <w:gridCol w:w="927"/>
        <w:gridCol w:w="2051"/>
        <w:gridCol w:w="1417"/>
        <w:gridCol w:w="1418"/>
        <w:gridCol w:w="567"/>
        <w:gridCol w:w="425"/>
        <w:gridCol w:w="567"/>
        <w:gridCol w:w="567"/>
        <w:gridCol w:w="567"/>
        <w:gridCol w:w="361"/>
      </w:tblGrid>
      <w:tr w:rsidR="006239D7" w:rsidTr="00C80781">
        <w:trPr>
          <w:trHeight w:val="439"/>
        </w:trPr>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361"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D83206" w:rsidTr="00C80781">
        <w:trPr>
          <w:trHeight w:val="1125"/>
        </w:trPr>
        <w:tc>
          <w:tcPr>
            <w:tcW w:w="927" w:type="dxa"/>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051" w:type="dxa"/>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A004B2" w:rsidP="00D83206">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6239D7" w:rsidRDefault="00512C99" w:rsidP="00D83206">
            <w:pPr>
              <w:jc w:val="center"/>
              <w:rPr>
                <w:rFonts w:ascii="宋体" w:eastAsia="宋体" w:hAnsi="宋体" w:cs="宋体"/>
                <w:b/>
                <w:color w:val="000000"/>
                <w:sz w:val="21"/>
                <w:szCs w:val="21"/>
              </w:rPr>
            </w:pPr>
            <w:r>
              <w:rPr>
                <w:rFonts w:ascii="宋体" w:eastAsia="宋体" w:hAnsi="宋体" w:cs="宋体" w:hint="eastAsia"/>
                <w:b/>
                <w:color w:val="000000"/>
                <w:sz w:val="21"/>
                <w:szCs w:val="21"/>
              </w:rPr>
              <w:t>收</w:t>
            </w:r>
            <w:r w:rsidR="00A004B2">
              <w:rPr>
                <w:rFonts w:ascii="宋体" w:eastAsia="宋体" w:hAnsi="宋体" w:cs="宋体" w:hint="eastAsia"/>
                <w:b/>
                <w:color w:val="000000"/>
                <w:sz w:val="21"/>
                <w:szCs w:val="21"/>
              </w:rPr>
              <w:t>费</w:t>
            </w: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361"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D83206" w:rsidTr="00C80781">
        <w:trPr>
          <w:trHeight w:val="439"/>
        </w:trPr>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417" w:type="dxa"/>
            <w:tcBorders>
              <w:top w:val="nil"/>
              <w:left w:val="nil"/>
              <w:bottom w:val="single" w:sz="4" w:space="0" w:color="000000"/>
              <w:right w:val="single" w:sz="4" w:space="0" w:color="000000"/>
            </w:tcBorders>
            <w:shd w:val="clear" w:color="auto" w:fill="auto"/>
            <w:vAlign w:val="center"/>
          </w:tcPr>
          <w:p w:rsidR="00D83206" w:rsidRDefault="008A77C5" w:rsidP="00D83206">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114.27</w:t>
            </w: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8A77C5" w:rsidP="00D83206">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210</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卫生健康支出</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1.06</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1.06</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21011</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行政事业单位医疗</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1.06</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1.06</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2101102</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事业单位医疗</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1.06</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1.06</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粮油物资储备支出</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113.21</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113.21</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粮油事务</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113.21</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113.21</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2220101</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行政运行</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39.55</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39.55</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2220102</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一般行政管理事务</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43.65</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43.65</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2220106</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粮食专项业务活动</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25.00</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25.00</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2220150</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事业运行</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1.82</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1.82</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2220199</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其他粮油事务支出</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3.19</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3.19</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D83206" w:rsidTr="00C80781">
        <w:trPr>
          <w:trHeight w:val="439"/>
        </w:trPr>
        <w:tc>
          <w:tcPr>
            <w:tcW w:w="927" w:type="dxa"/>
            <w:tcBorders>
              <w:top w:val="nil"/>
              <w:left w:val="single" w:sz="4" w:space="0" w:color="000000"/>
              <w:bottom w:val="single" w:sz="8" w:space="0" w:color="000000"/>
              <w:right w:val="single" w:sz="4" w:space="0" w:color="000000"/>
            </w:tcBorders>
            <w:shd w:val="clear" w:color="auto" w:fill="auto"/>
            <w:vAlign w:val="center"/>
          </w:tcPr>
          <w:p w:rsidR="00D83206" w:rsidRDefault="00D83206" w:rsidP="00D83206">
            <w:pPr>
              <w:rPr>
                <w:rFonts w:cs="Arial"/>
                <w:color w:val="000000"/>
                <w:sz w:val="22"/>
                <w:szCs w:val="22"/>
              </w:rPr>
            </w:pPr>
            <w:r>
              <w:rPr>
                <w:rFonts w:cs="Arial" w:hint="eastAsia"/>
                <w:color w:val="000000"/>
                <w:sz w:val="22"/>
                <w:szCs w:val="22"/>
              </w:rPr>
              <w:t xml:space="preserve">　</w:t>
            </w:r>
          </w:p>
        </w:tc>
        <w:tc>
          <w:tcPr>
            <w:tcW w:w="2051" w:type="dxa"/>
            <w:tcBorders>
              <w:top w:val="nil"/>
              <w:left w:val="nil"/>
              <w:bottom w:val="single" w:sz="8" w:space="0" w:color="000000"/>
              <w:right w:val="single" w:sz="4" w:space="0" w:color="000000"/>
            </w:tcBorders>
            <w:shd w:val="clear" w:color="auto" w:fill="auto"/>
            <w:vAlign w:val="center"/>
          </w:tcPr>
          <w:p w:rsidR="00D83206" w:rsidRDefault="00D83206" w:rsidP="00D83206">
            <w:pPr>
              <w:rPr>
                <w:rFonts w:cs="Arial"/>
                <w:color w:val="000000"/>
                <w:sz w:val="22"/>
                <w:szCs w:val="22"/>
              </w:rPr>
            </w:pPr>
            <w:r>
              <w:rPr>
                <w:rFonts w:cs="Arial" w:hint="eastAsia"/>
                <w:color w:val="000000"/>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D51A1C" w:rsidRDefault="00D51A1C">
      <w:pPr>
        <w:rPr>
          <w:rFonts w:hint="eastAsia"/>
        </w:rPr>
      </w:pPr>
    </w:p>
    <w:p w:rsidR="00C07803" w:rsidRDefault="00C07803"/>
    <w:p w:rsidR="006239D7" w:rsidRPr="00C07803" w:rsidRDefault="00A004B2" w:rsidP="008D5A7A">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支出决算表</w:t>
      </w:r>
    </w:p>
    <w:p w:rsidR="008D5A7A" w:rsidRDefault="00A004B2" w:rsidP="008D5A7A">
      <w:pPr>
        <w:ind w:leftChars="1300" w:left="7955" w:hangingChars="1800" w:hanging="3795"/>
        <w:rPr>
          <w:rFonts w:ascii="宋体" w:eastAsia="宋体" w:hAnsi="宋体" w:cs="宋体"/>
          <w:b/>
          <w:bCs/>
          <w:sz w:val="21"/>
          <w:szCs w:val="21"/>
        </w:rPr>
      </w:pPr>
      <w:r>
        <w:rPr>
          <w:rFonts w:ascii="宋体" w:eastAsia="宋体" w:hAnsi="宋体" w:cs="宋体" w:hint="eastAsia"/>
          <w:b/>
          <w:bCs/>
          <w:sz w:val="21"/>
          <w:szCs w:val="21"/>
        </w:rPr>
        <w:t xml:space="preserve">                                                         公开03表</w:t>
      </w:r>
    </w:p>
    <w:p w:rsidR="006239D7" w:rsidRPr="00C80781" w:rsidRDefault="00A004B2" w:rsidP="008D5A7A">
      <w:pPr>
        <w:jc w:val="left"/>
        <w:rPr>
          <w:rFonts w:ascii="宋体" w:eastAsia="宋体" w:hAnsi="宋体" w:cs="宋体"/>
          <w:b/>
          <w:bCs/>
          <w:sz w:val="21"/>
          <w:szCs w:val="21"/>
        </w:rPr>
      </w:pPr>
      <w:r>
        <w:rPr>
          <w:rFonts w:ascii="宋体" w:eastAsia="宋体" w:hAnsi="宋体" w:cs="宋体" w:hint="eastAsia"/>
          <w:b/>
          <w:bCs/>
          <w:sz w:val="21"/>
          <w:szCs w:val="21"/>
        </w:rPr>
        <w:t>编制部门：</w:t>
      </w:r>
      <w:r w:rsidR="00C80781">
        <w:rPr>
          <w:rFonts w:ascii="宋体" w:eastAsia="宋体" w:hAnsi="宋体" w:cs="宋体" w:hint="eastAsia"/>
          <w:b/>
          <w:bCs/>
          <w:sz w:val="21"/>
          <w:szCs w:val="21"/>
        </w:rPr>
        <w:t>西安市阎良区</w:t>
      </w:r>
      <w:r w:rsidR="00215C3E">
        <w:rPr>
          <w:rFonts w:ascii="宋体" w:eastAsia="宋体" w:hAnsi="宋体" w:cs="宋体" w:hint="eastAsia"/>
          <w:b/>
          <w:bCs/>
          <w:sz w:val="21"/>
          <w:szCs w:val="21"/>
        </w:rPr>
        <w:t>粮食</w:t>
      </w:r>
      <w:r w:rsidR="00C80781">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Pr>
          <w:rFonts w:ascii="宋体" w:eastAsia="宋体" w:hAnsi="宋体" w:cs="宋体" w:hint="eastAsia"/>
          <w:b/>
          <w:bCs/>
          <w:sz w:val="21"/>
          <w:szCs w:val="21"/>
        </w:rPr>
        <w:t>金额单位：万元</w:t>
      </w:r>
    </w:p>
    <w:tbl>
      <w:tblPr>
        <w:tblW w:w="8896" w:type="dxa"/>
        <w:tblLayout w:type="fixed"/>
        <w:tblCellMar>
          <w:top w:w="15" w:type="dxa"/>
          <w:left w:w="15" w:type="dxa"/>
          <w:bottom w:w="15" w:type="dxa"/>
          <w:right w:w="15" w:type="dxa"/>
        </w:tblCellMar>
        <w:tblLook w:val="04A0"/>
      </w:tblPr>
      <w:tblGrid>
        <w:gridCol w:w="914"/>
        <w:gridCol w:w="83"/>
        <w:gridCol w:w="2987"/>
        <w:gridCol w:w="993"/>
        <w:gridCol w:w="992"/>
        <w:gridCol w:w="992"/>
        <w:gridCol w:w="709"/>
        <w:gridCol w:w="567"/>
        <w:gridCol w:w="659"/>
      </w:tblGrid>
      <w:tr w:rsidR="006239D7" w:rsidTr="008D5A7A">
        <w:trPr>
          <w:trHeight w:val="372"/>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65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6239D7" w:rsidTr="008D5A7A">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98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65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8D5A7A" w:rsidTr="00687DA5">
        <w:trPr>
          <w:trHeight w:val="372"/>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3" w:type="dxa"/>
            <w:tcBorders>
              <w:top w:val="nil"/>
              <w:left w:val="nil"/>
              <w:bottom w:val="single" w:sz="4" w:space="0" w:color="000000"/>
              <w:right w:val="single" w:sz="4" w:space="0" w:color="000000"/>
            </w:tcBorders>
            <w:shd w:val="clear" w:color="auto" w:fill="auto"/>
            <w:vAlign w:val="center"/>
          </w:tcPr>
          <w:p w:rsidR="008D5A7A" w:rsidRDefault="00574571" w:rsidP="008D5A7A">
            <w:pPr>
              <w:widowControl/>
              <w:jc w:val="right"/>
              <w:rPr>
                <w:rFonts w:ascii="宋体" w:eastAsia="宋体" w:hAnsi="宋体" w:cs="Arial"/>
                <w:color w:val="000000"/>
                <w:kern w:val="0"/>
                <w:sz w:val="22"/>
                <w:szCs w:val="22"/>
              </w:rPr>
            </w:pPr>
            <w:r>
              <w:rPr>
                <w:rFonts w:cs="Arial" w:hint="eastAsia"/>
                <w:color w:val="000000"/>
                <w:sz w:val="22"/>
                <w:szCs w:val="22"/>
              </w:rPr>
              <w:t>114.27</w:t>
            </w:r>
          </w:p>
        </w:tc>
        <w:tc>
          <w:tcPr>
            <w:tcW w:w="992" w:type="dxa"/>
            <w:tcBorders>
              <w:top w:val="nil"/>
              <w:left w:val="nil"/>
              <w:bottom w:val="single" w:sz="4" w:space="0" w:color="000000"/>
              <w:right w:val="single" w:sz="4" w:space="0" w:color="000000"/>
            </w:tcBorders>
            <w:shd w:val="clear" w:color="auto" w:fill="auto"/>
            <w:vAlign w:val="center"/>
          </w:tcPr>
          <w:p w:rsidR="008D5A7A" w:rsidRDefault="00574571" w:rsidP="008D5A7A">
            <w:pPr>
              <w:jc w:val="right"/>
              <w:rPr>
                <w:rFonts w:cs="Arial"/>
                <w:color w:val="000000"/>
                <w:sz w:val="22"/>
                <w:szCs w:val="22"/>
              </w:rPr>
            </w:pPr>
            <w:r>
              <w:rPr>
                <w:rFonts w:cs="Arial" w:hint="eastAsia"/>
                <w:color w:val="000000"/>
                <w:sz w:val="22"/>
                <w:szCs w:val="22"/>
              </w:rPr>
              <w:t>45.62</w:t>
            </w:r>
          </w:p>
        </w:tc>
        <w:tc>
          <w:tcPr>
            <w:tcW w:w="992" w:type="dxa"/>
            <w:tcBorders>
              <w:top w:val="nil"/>
              <w:left w:val="nil"/>
              <w:bottom w:val="single" w:sz="4" w:space="0" w:color="000000"/>
              <w:right w:val="single" w:sz="4" w:space="0" w:color="000000"/>
            </w:tcBorders>
            <w:shd w:val="clear" w:color="auto" w:fill="auto"/>
            <w:vAlign w:val="center"/>
          </w:tcPr>
          <w:p w:rsidR="008D5A7A" w:rsidRDefault="00574571" w:rsidP="008D5A7A">
            <w:pPr>
              <w:jc w:val="right"/>
              <w:rPr>
                <w:rFonts w:cs="Arial"/>
                <w:color w:val="000000"/>
                <w:sz w:val="22"/>
                <w:szCs w:val="22"/>
              </w:rPr>
            </w:pPr>
            <w:r>
              <w:rPr>
                <w:rFonts w:cs="Arial" w:hint="eastAsia"/>
                <w:color w:val="000000"/>
                <w:sz w:val="22"/>
                <w:szCs w:val="22"/>
              </w:rPr>
              <w:t>68.65</w:t>
            </w:r>
          </w:p>
        </w:tc>
        <w:tc>
          <w:tcPr>
            <w:tcW w:w="709" w:type="dxa"/>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210</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卫生健康支出</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21011</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行政事业单位医疗</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2101102</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事业单位医疗</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粮油物资储备支出</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113.21</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68.65</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粮油事务</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113.21</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68.65</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2220101</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行政运行</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39.55</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39.55</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2220102</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一般行政管理事务</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43.65</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43.65</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2220106</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粮食专项业务活动</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25.00</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25.00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2220150</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事业运行</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1.82</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1.82</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2220199</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其他粮油事务支出</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3.19</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3.19</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bl>
    <w:p w:rsidR="006239D7" w:rsidRDefault="00A004B2">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6239D7" w:rsidRPr="00C07803" w:rsidRDefault="006239D7">
      <w:pPr>
        <w:rPr>
          <w:rFonts w:asciiTheme="majorEastAsia" w:eastAsiaTheme="majorEastAsia" w:hAnsiTheme="majorEastAsia"/>
          <w:sz w:val="36"/>
          <w:szCs w:val="36"/>
        </w:rPr>
      </w:pPr>
    </w:p>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t>财政拨款收入支出决算总表</w:t>
      </w:r>
    </w:p>
    <w:p w:rsidR="006239D7" w:rsidRDefault="00A004B2">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公开04表</w:t>
      </w:r>
    </w:p>
    <w:p w:rsidR="006239D7" w:rsidRDefault="00A004B2" w:rsidP="008D5A7A">
      <w:pPr>
        <w:jc w:val="left"/>
        <w:rPr>
          <w:rFonts w:ascii="宋体" w:eastAsia="宋体" w:hAnsi="宋体" w:cs="宋体"/>
          <w:b/>
          <w:bCs/>
          <w:sz w:val="21"/>
          <w:szCs w:val="21"/>
        </w:rPr>
      </w:pPr>
      <w:r>
        <w:rPr>
          <w:rFonts w:ascii="宋体" w:eastAsia="宋体" w:hAnsi="宋体" w:cs="宋体" w:hint="eastAsia"/>
          <w:b/>
          <w:bCs/>
          <w:sz w:val="21"/>
          <w:szCs w:val="21"/>
        </w:rPr>
        <w:t>编制部门：</w:t>
      </w:r>
      <w:r w:rsidR="008D5A7A">
        <w:rPr>
          <w:rFonts w:ascii="宋体" w:eastAsia="宋体" w:hAnsi="宋体" w:cs="宋体" w:hint="eastAsia"/>
          <w:b/>
          <w:bCs/>
          <w:sz w:val="21"/>
          <w:szCs w:val="21"/>
        </w:rPr>
        <w:t>西安市阎良区</w:t>
      </w:r>
      <w:r w:rsidR="00890992">
        <w:rPr>
          <w:rFonts w:ascii="宋体" w:eastAsia="宋体" w:hAnsi="宋体" w:cs="宋体" w:hint="eastAsia"/>
          <w:b/>
          <w:bCs/>
          <w:sz w:val="21"/>
          <w:szCs w:val="21"/>
        </w:rPr>
        <w:t>粮食</w:t>
      </w:r>
      <w:r w:rsidR="008D5A7A">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Pr>
          <w:rFonts w:ascii="宋体" w:eastAsia="宋体" w:hAnsi="宋体" w:cs="宋体" w:hint="eastAsia"/>
          <w:b/>
          <w:bCs/>
          <w:sz w:val="21"/>
          <w:szCs w:val="21"/>
        </w:rPr>
        <w:t>金额单位：万元</w:t>
      </w:r>
    </w:p>
    <w:tbl>
      <w:tblPr>
        <w:tblW w:w="8739" w:type="dxa"/>
        <w:tblLayout w:type="fixed"/>
        <w:tblCellMar>
          <w:top w:w="15" w:type="dxa"/>
          <w:left w:w="15" w:type="dxa"/>
          <w:bottom w:w="15" w:type="dxa"/>
          <w:right w:w="15" w:type="dxa"/>
        </w:tblCellMar>
        <w:tblLook w:val="04A0"/>
      </w:tblPr>
      <w:tblGrid>
        <w:gridCol w:w="2425"/>
        <w:gridCol w:w="709"/>
        <w:gridCol w:w="2551"/>
        <w:gridCol w:w="142"/>
        <w:gridCol w:w="425"/>
        <w:gridCol w:w="851"/>
        <w:gridCol w:w="850"/>
        <w:gridCol w:w="786"/>
      </w:tblGrid>
      <w:tr w:rsidR="006239D7" w:rsidTr="008D5A7A">
        <w:trPr>
          <w:trHeight w:val="419"/>
        </w:trPr>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605" w:type="dxa"/>
            <w:gridSpan w:val="6"/>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239D7" w:rsidTr="00A91EA1">
        <w:trPr>
          <w:trHeight w:val="1164"/>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215C3E">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F5103A"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567" w:type="dxa"/>
            <w:gridSpan w:val="2"/>
            <w:tcBorders>
              <w:top w:val="nil"/>
              <w:left w:val="nil"/>
              <w:bottom w:val="single" w:sz="4" w:space="0" w:color="000000"/>
              <w:right w:val="single" w:sz="4" w:space="0" w:color="000000"/>
            </w:tcBorders>
            <w:shd w:val="clear" w:color="auto" w:fill="auto"/>
            <w:vAlign w:val="center"/>
          </w:tcPr>
          <w:p w:rsidR="00F5103A" w:rsidRDefault="00F5103A" w:rsidP="00F5103A">
            <w:pPr>
              <w:widowControl/>
              <w:jc w:val="right"/>
              <w:rPr>
                <w:rFonts w:ascii="宋体" w:eastAsia="宋体" w:hAnsi="宋体" w:cs="Arial"/>
                <w:color w:val="000000"/>
                <w:kern w:val="0"/>
                <w:sz w:val="22"/>
                <w:szCs w:val="22"/>
              </w:rPr>
            </w:pPr>
          </w:p>
        </w:tc>
        <w:tc>
          <w:tcPr>
            <w:tcW w:w="851" w:type="dxa"/>
            <w:tcBorders>
              <w:top w:val="nil"/>
              <w:left w:val="nil"/>
              <w:bottom w:val="single" w:sz="4" w:space="0" w:color="000000"/>
              <w:right w:val="single" w:sz="4" w:space="0" w:color="000000"/>
            </w:tcBorders>
            <w:shd w:val="clear" w:color="auto" w:fill="auto"/>
            <w:vAlign w:val="center"/>
          </w:tcPr>
          <w:p w:rsidR="00F5103A" w:rsidRDefault="00F5103A" w:rsidP="00F5103A">
            <w:pPr>
              <w:jc w:val="right"/>
              <w:rPr>
                <w:rFonts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F5103A"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567" w:type="dxa"/>
            <w:gridSpan w:val="2"/>
            <w:tcBorders>
              <w:top w:val="nil"/>
              <w:left w:val="nil"/>
              <w:bottom w:val="single" w:sz="4" w:space="0" w:color="000000"/>
              <w:right w:val="single" w:sz="4" w:space="0" w:color="000000"/>
            </w:tcBorders>
            <w:shd w:val="clear" w:color="auto" w:fill="auto"/>
            <w:vAlign w:val="center"/>
          </w:tcPr>
          <w:p w:rsidR="00F5103A" w:rsidRDefault="00215C3E" w:rsidP="00F5103A">
            <w:pPr>
              <w:jc w:val="right"/>
              <w:rPr>
                <w:rFonts w:cs="Arial"/>
                <w:color w:val="000000"/>
                <w:sz w:val="22"/>
                <w:szCs w:val="22"/>
              </w:rPr>
            </w:pPr>
            <w:r>
              <w:rPr>
                <w:rFonts w:cs="Arial" w:hint="eastAsia"/>
                <w:color w:val="000000"/>
                <w:sz w:val="22"/>
                <w:szCs w:val="22"/>
              </w:rPr>
              <w:t>1.06</w:t>
            </w:r>
          </w:p>
        </w:tc>
        <w:tc>
          <w:tcPr>
            <w:tcW w:w="851" w:type="dxa"/>
            <w:tcBorders>
              <w:top w:val="nil"/>
              <w:left w:val="nil"/>
              <w:bottom w:val="single" w:sz="4" w:space="0" w:color="000000"/>
              <w:right w:val="single" w:sz="4" w:space="0" w:color="000000"/>
            </w:tcBorders>
            <w:shd w:val="clear" w:color="auto" w:fill="auto"/>
            <w:vAlign w:val="center"/>
          </w:tcPr>
          <w:p w:rsidR="00F5103A" w:rsidRDefault="00F5103A" w:rsidP="00215C3E">
            <w:pPr>
              <w:jc w:val="right"/>
              <w:rPr>
                <w:rFonts w:cs="Arial"/>
                <w:color w:val="000000"/>
                <w:sz w:val="22"/>
                <w:szCs w:val="22"/>
              </w:rPr>
            </w:pPr>
            <w:r>
              <w:rPr>
                <w:rFonts w:cs="Arial" w:hint="eastAsia"/>
                <w:color w:val="000000"/>
                <w:sz w:val="22"/>
                <w:szCs w:val="22"/>
              </w:rPr>
              <w:t>1</w:t>
            </w:r>
            <w:r w:rsidR="00215C3E">
              <w:rPr>
                <w:rFonts w:cs="Arial" w:hint="eastAsia"/>
                <w:color w:val="000000"/>
                <w:sz w:val="22"/>
                <w:szCs w:val="22"/>
              </w:rPr>
              <w:t>.06</w:t>
            </w:r>
          </w:p>
        </w:tc>
        <w:tc>
          <w:tcPr>
            <w:tcW w:w="85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F5103A"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567" w:type="dxa"/>
            <w:gridSpan w:val="2"/>
            <w:tcBorders>
              <w:top w:val="nil"/>
              <w:left w:val="nil"/>
              <w:bottom w:val="single" w:sz="4" w:space="0" w:color="000000"/>
              <w:right w:val="single" w:sz="4" w:space="0" w:color="000000"/>
            </w:tcBorders>
            <w:shd w:val="clear" w:color="auto" w:fill="auto"/>
            <w:vAlign w:val="center"/>
          </w:tcPr>
          <w:p w:rsidR="00F5103A" w:rsidRDefault="00F5103A" w:rsidP="00F5103A">
            <w:pPr>
              <w:widowControl/>
              <w:jc w:val="right"/>
              <w:rPr>
                <w:rFonts w:ascii="宋体" w:eastAsia="宋体" w:hAnsi="宋体" w:cs="Arial"/>
                <w:color w:val="000000"/>
                <w:kern w:val="0"/>
                <w:sz w:val="22"/>
                <w:szCs w:val="22"/>
              </w:rPr>
            </w:pPr>
          </w:p>
        </w:tc>
        <w:tc>
          <w:tcPr>
            <w:tcW w:w="851" w:type="dxa"/>
            <w:tcBorders>
              <w:top w:val="nil"/>
              <w:left w:val="nil"/>
              <w:bottom w:val="single" w:sz="4" w:space="0" w:color="000000"/>
              <w:right w:val="single" w:sz="4" w:space="0" w:color="000000"/>
            </w:tcBorders>
            <w:shd w:val="clear" w:color="auto" w:fill="auto"/>
            <w:vAlign w:val="center"/>
          </w:tcPr>
          <w:p w:rsidR="00F5103A" w:rsidRDefault="00F5103A" w:rsidP="00F5103A">
            <w:pPr>
              <w:jc w:val="right"/>
              <w:rPr>
                <w:rFonts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215C3E">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113.21</w:t>
            </w: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215C3E">
            <w:pPr>
              <w:jc w:val="left"/>
              <w:rPr>
                <w:rFonts w:ascii="宋体" w:eastAsia="宋体" w:hAnsi="宋体" w:cs="宋体"/>
                <w:color w:val="000000"/>
                <w:sz w:val="21"/>
                <w:szCs w:val="21"/>
              </w:rPr>
            </w:pPr>
            <w:r>
              <w:rPr>
                <w:rFonts w:ascii="宋体" w:eastAsia="宋体" w:hAnsi="宋体" w:cs="宋体" w:hint="eastAsia"/>
                <w:color w:val="000000"/>
                <w:sz w:val="21"/>
                <w:szCs w:val="21"/>
              </w:rPr>
              <w:t>113.21</w:t>
            </w: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21、国有资本经营预算支出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22、灾害防治及应急管理支出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center"/>
              <w:textAlignment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567" w:type="dxa"/>
            <w:gridSpan w:val="2"/>
            <w:tcBorders>
              <w:top w:val="single" w:sz="4" w:space="0" w:color="000000"/>
              <w:bottom w:val="single" w:sz="4" w:space="0" w:color="000000"/>
              <w:right w:val="single" w:sz="4" w:space="0" w:color="000000"/>
            </w:tcBorders>
            <w:vAlign w:val="center"/>
          </w:tcPr>
          <w:p w:rsidR="006239D7" w:rsidRDefault="006239D7">
            <w:pPr>
              <w:widowControl/>
              <w:ind w:firstLineChars="100" w:firstLine="210"/>
              <w:jc w:val="left"/>
              <w:textAlignment w:val="center"/>
              <w:rPr>
                <w:rFonts w:ascii="宋体" w:eastAsia="宋体" w:hAnsi="宋体" w:cs="宋体"/>
                <w:color w:val="000000"/>
                <w:kern w:val="0"/>
                <w:sz w:val="21"/>
                <w:szCs w:val="21"/>
              </w:rPr>
            </w:pPr>
          </w:p>
        </w:tc>
        <w:tc>
          <w:tcPr>
            <w:tcW w:w="851" w:type="dxa"/>
            <w:tcBorders>
              <w:top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50"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c>
          <w:tcPr>
            <w:tcW w:w="786"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center"/>
              <w:textAlignment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24、债务还本支出</w:t>
            </w:r>
          </w:p>
        </w:tc>
        <w:tc>
          <w:tcPr>
            <w:tcW w:w="567" w:type="dxa"/>
            <w:gridSpan w:val="2"/>
            <w:tcBorders>
              <w:top w:val="single" w:sz="4" w:space="0" w:color="000000"/>
              <w:bottom w:val="single" w:sz="4" w:space="0" w:color="000000"/>
              <w:right w:val="single" w:sz="4" w:space="0" w:color="000000"/>
            </w:tcBorders>
            <w:vAlign w:val="center"/>
          </w:tcPr>
          <w:p w:rsidR="006239D7" w:rsidRDefault="006239D7">
            <w:pPr>
              <w:widowControl/>
              <w:ind w:firstLineChars="100" w:firstLine="210"/>
              <w:jc w:val="left"/>
              <w:textAlignment w:val="center"/>
              <w:rPr>
                <w:rFonts w:ascii="宋体" w:eastAsia="宋体" w:hAnsi="宋体" w:cs="宋体"/>
                <w:color w:val="000000"/>
                <w:kern w:val="0"/>
                <w:sz w:val="21"/>
                <w:szCs w:val="21"/>
              </w:rPr>
            </w:pPr>
          </w:p>
        </w:tc>
        <w:tc>
          <w:tcPr>
            <w:tcW w:w="851" w:type="dxa"/>
            <w:tcBorders>
              <w:top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50"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c>
          <w:tcPr>
            <w:tcW w:w="786"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center"/>
              <w:textAlignment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25、债务付息支出</w:t>
            </w:r>
          </w:p>
        </w:tc>
        <w:tc>
          <w:tcPr>
            <w:tcW w:w="567" w:type="dxa"/>
            <w:gridSpan w:val="2"/>
            <w:tcBorders>
              <w:top w:val="single" w:sz="4" w:space="0" w:color="000000"/>
              <w:bottom w:val="single" w:sz="4" w:space="0" w:color="000000"/>
              <w:right w:val="single" w:sz="4" w:space="0" w:color="000000"/>
            </w:tcBorders>
            <w:vAlign w:val="center"/>
          </w:tcPr>
          <w:p w:rsidR="006239D7" w:rsidRDefault="006239D7">
            <w:pPr>
              <w:widowControl/>
              <w:ind w:firstLineChars="100" w:firstLine="210"/>
              <w:jc w:val="left"/>
              <w:textAlignment w:val="center"/>
              <w:rPr>
                <w:rFonts w:ascii="宋体" w:eastAsia="宋体" w:hAnsi="宋体" w:cs="宋体"/>
                <w:color w:val="000000"/>
                <w:kern w:val="0"/>
                <w:sz w:val="21"/>
                <w:szCs w:val="21"/>
              </w:rPr>
            </w:pPr>
          </w:p>
        </w:tc>
        <w:tc>
          <w:tcPr>
            <w:tcW w:w="851" w:type="dxa"/>
            <w:tcBorders>
              <w:top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50"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c>
          <w:tcPr>
            <w:tcW w:w="786"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center"/>
              <w:textAlignment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26、抗疫特别国债安排支出</w:t>
            </w:r>
          </w:p>
        </w:tc>
        <w:tc>
          <w:tcPr>
            <w:tcW w:w="567" w:type="dxa"/>
            <w:gridSpan w:val="2"/>
            <w:tcBorders>
              <w:top w:val="single" w:sz="4" w:space="0" w:color="000000"/>
              <w:bottom w:val="single" w:sz="4" w:space="0" w:color="000000"/>
              <w:right w:val="single" w:sz="4" w:space="0" w:color="000000"/>
            </w:tcBorders>
            <w:vAlign w:val="center"/>
          </w:tcPr>
          <w:p w:rsidR="006239D7" w:rsidRDefault="006239D7">
            <w:pPr>
              <w:widowControl/>
              <w:ind w:firstLineChars="100" w:firstLine="210"/>
              <w:jc w:val="left"/>
              <w:textAlignment w:val="center"/>
              <w:rPr>
                <w:rFonts w:ascii="宋体" w:eastAsia="宋体" w:hAnsi="宋体" w:cs="宋体"/>
                <w:color w:val="000000"/>
                <w:kern w:val="0"/>
                <w:sz w:val="21"/>
                <w:szCs w:val="21"/>
              </w:rPr>
            </w:pPr>
          </w:p>
        </w:tc>
        <w:tc>
          <w:tcPr>
            <w:tcW w:w="851" w:type="dxa"/>
            <w:tcBorders>
              <w:top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50"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c>
          <w:tcPr>
            <w:tcW w:w="786"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r>
    </w:tbl>
    <w:p w:rsidR="006239D7" w:rsidRDefault="006239D7"/>
    <w:p w:rsidR="006239D7" w:rsidRDefault="006239D7"/>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 xml:space="preserve">财政拨款收入支出决算总表 </w:t>
      </w:r>
    </w:p>
    <w:p w:rsidR="00F5103A" w:rsidRDefault="00A004B2" w:rsidP="00F5103A">
      <w:pPr>
        <w:ind w:right="633"/>
        <w:jc w:val="right"/>
        <w:rPr>
          <w:rFonts w:ascii="宋体" w:eastAsia="宋体" w:hAnsi="宋体" w:cs="宋体"/>
          <w:b/>
          <w:bCs/>
          <w:sz w:val="21"/>
          <w:szCs w:val="21"/>
        </w:rPr>
      </w:pPr>
      <w:r>
        <w:rPr>
          <w:rFonts w:ascii="宋体" w:eastAsia="宋体" w:hAnsi="宋体" w:cs="宋体" w:hint="eastAsia"/>
          <w:b/>
          <w:bCs/>
          <w:sz w:val="21"/>
          <w:szCs w:val="21"/>
        </w:rPr>
        <w:t>公开04表</w:t>
      </w:r>
    </w:p>
    <w:p w:rsidR="006239D7" w:rsidRDefault="00A004B2" w:rsidP="00F5103A">
      <w:pPr>
        <w:ind w:right="844"/>
        <w:jc w:val="left"/>
        <w:rPr>
          <w:rFonts w:ascii="宋体" w:eastAsia="宋体" w:hAnsi="宋体" w:cs="宋体"/>
          <w:b/>
          <w:bCs/>
          <w:sz w:val="21"/>
          <w:szCs w:val="21"/>
        </w:rPr>
      </w:pPr>
      <w:r>
        <w:rPr>
          <w:rFonts w:ascii="宋体" w:eastAsia="宋体" w:hAnsi="宋体" w:cs="宋体" w:hint="eastAsia"/>
          <w:b/>
          <w:bCs/>
          <w:sz w:val="21"/>
          <w:szCs w:val="21"/>
        </w:rPr>
        <w:t>编制部门：</w:t>
      </w:r>
      <w:r w:rsidR="00F5103A">
        <w:rPr>
          <w:rFonts w:ascii="宋体" w:eastAsia="宋体" w:hAnsi="宋体" w:cs="宋体" w:hint="eastAsia"/>
          <w:b/>
          <w:bCs/>
          <w:sz w:val="21"/>
          <w:szCs w:val="21"/>
        </w:rPr>
        <w:t>西安市阎良区</w:t>
      </w:r>
      <w:r w:rsidR="00890992">
        <w:rPr>
          <w:rFonts w:ascii="宋体" w:eastAsia="宋体" w:hAnsi="宋体" w:cs="宋体" w:hint="eastAsia"/>
          <w:b/>
          <w:bCs/>
          <w:sz w:val="21"/>
          <w:szCs w:val="21"/>
        </w:rPr>
        <w:t>粮食</w:t>
      </w:r>
      <w:r w:rsidR="00F5103A">
        <w:rPr>
          <w:rFonts w:ascii="宋体" w:eastAsia="宋体" w:hAnsi="宋体" w:cs="宋体" w:hint="eastAsia"/>
          <w:b/>
          <w:bCs/>
          <w:sz w:val="21"/>
          <w:szCs w:val="21"/>
        </w:rPr>
        <w:t>总公司</w:t>
      </w:r>
      <w:r w:rsidR="00EC38B5">
        <w:rPr>
          <w:rFonts w:ascii="宋体" w:eastAsia="宋体" w:hAnsi="宋体" w:cs="宋体" w:hint="eastAsia"/>
          <w:b/>
          <w:bCs/>
          <w:sz w:val="21"/>
          <w:szCs w:val="21"/>
        </w:rPr>
        <w:t xml:space="preserve">（汇总）                        </w:t>
      </w:r>
      <w:r>
        <w:rPr>
          <w:rFonts w:ascii="宋体" w:eastAsia="宋体" w:hAnsi="宋体" w:cs="宋体" w:hint="eastAsia"/>
          <w:b/>
          <w:bCs/>
          <w:sz w:val="21"/>
          <w:szCs w:val="21"/>
        </w:rPr>
        <w:t>金额单位：万元</w:t>
      </w:r>
    </w:p>
    <w:tbl>
      <w:tblPr>
        <w:tblW w:w="8426" w:type="dxa"/>
        <w:tblLayout w:type="fixed"/>
        <w:tblCellMar>
          <w:top w:w="15" w:type="dxa"/>
          <w:left w:w="15" w:type="dxa"/>
          <w:bottom w:w="15" w:type="dxa"/>
          <w:right w:w="15" w:type="dxa"/>
        </w:tblCellMar>
        <w:tblLook w:val="04A0"/>
      </w:tblPr>
      <w:tblGrid>
        <w:gridCol w:w="1858"/>
        <w:gridCol w:w="1418"/>
        <w:gridCol w:w="1417"/>
        <w:gridCol w:w="847"/>
        <w:gridCol w:w="890"/>
        <w:gridCol w:w="1005"/>
        <w:gridCol w:w="991"/>
      </w:tblGrid>
      <w:tr w:rsidR="006239D7" w:rsidTr="00F5103A">
        <w:trPr>
          <w:trHeight w:val="578"/>
        </w:trPr>
        <w:tc>
          <w:tcPr>
            <w:tcW w:w="3276"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150" w:type="dxa"/>
            <w:gridSpan w:val="5"/>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239D7" w:rsidTr="00F5103A">
        <w:trPr>
          <w:trHeight w:val="999"/>
        </w:trPr>
        <w:tc>
          <w:tcPr>
            <w:tcW w:w="185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41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41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84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00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99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890992" w:rsidP="00F5103A">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890992" w:rsidP="00F5103A">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一般公共预算财政拨款</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政府性基金预算财政拨款</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562"/>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bCs/>
                <w:color w:val="000000"/>
                <w:kern w:val="0"/>
                <w:sz w:val="21"/>
                <w:szCs w:val="21"/>
              </w:rPr>
              <w:t>国有资本经营财政拨款</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562"/>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890992" w:rsidP="00F5103A">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114.27</w:t>
            </w: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890992" w:rsidP="00F5103A">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114.27</w:t>
            </w: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bl>
    <w:p w:rsidR="006239D7" w:rsidRDefault="006239D7">
      <w:pPr>
        <w:rPr>
          <w:rFonts w:ascii="宋体" w:eastAsia="宋体" w:hAnsi="宋体" w:cs="宋体"/>
          <w:sz w:val="21"/>
          <w:szCs w:val="21"/>
        </w:rPr>
      </w:pPr>
    </w:p>
    <w:p w:rsidR="006239D7" w:rsidRDefault="00A004B2">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6239D7" w:rsidRDefault="006239D7">
      <w:pPr>
        <w:rPr>
          <w:rFonts w:ascii="仿宋_GB2312" w:eastAsia="仿宋_GB2312" w:hAnsi="仿宋_GB2312" w:cs="仿宋_GB2312"/>
          <w:szCs w:val="32"/>
        </w:rPr>
      </w:pPr>
    </w:p>
    <w:p w:rsidR="006239D7" w:rsidRDefault="006239D7"/>
    <w:p w:rsidR="006239D7" w:rsidRDefault="006239D7"/>
    <w:p w:rsidR="006239D7" w:rsidRDefault="006239D7"/>
    <w:p w:rsidR="006239D7" w:rsidRDefault="006239D7"/>
    <w:p w:rsidR="006239D7" w:rsidRDefault="006239D7"/>
    <w:p w:rsidR="006239D7" w:rsidRDefault="006239D7"/>
    <w:p w:rsidR="00A004B2" w:rsidRDefault="00A004B2">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6239D7" w:rsidRPr="00C07803" w:rsidRDefault="00A004B2">
      <w:pPr>
        <w:jc w:val="center"/>
        <w:rPr>
          <w:rFonts w:asciiTheme="majorEastAsia" w:eastAsiaTheme="majorEastAsia" w:hAnsiTheme="majorEastAsia" w:cs="宋体"/>
          <w:b/>
          <w:bCs/>
          <w:sz w:val="36"/>
          <w:szCs w:val="36"/>
          <w:highlight w:val="yellow"/>
        </w:rPr>
      </w:pPr>
      <w:r w:rsidRPr="00C07803">
        <w:rPr>
          <w:rFonts w:asciiTheme="majorEastAsia" w:eastAsiaTheme="majorEastAsia" w:hAnsiTheme="majorEastAsia" w:cs="宋体" w:hint="eastAsia"/>
          <w:b/>
          <w:bCs/>
          <w:sz w:val="36"/>
          <w:szCs w:val="36"/>
        </w:rPr>
        <w:lastRenderedPageBreak/>
        <w:t>一般公共预算财政拨款支出决算表（按功能分类科目）</w:t>
      </w:r>
    </w:p>
    <w:p w:rsidR="006239D7" w:rsidRDefault="00A004B2" w:rsidP="00C07803">
      <w:pPr>
        <w:ind w:firstLineChars="3302" w:firstLine="6961"/>
        <w:rPr>
          <w:rFonts w:ascii="宋体" w:eastAsia="宋体" w:hAnsi="宋体" w:cs="宋体"/>
          <w:b/>
          <w:bCs/>
          <w:sz w:val="21"/>
          <w:szCs w:val="21"/>
        </w:rPr>
      </w:pPr>
      <w:r>
        <w:rPr>
          <w:rFonts w:ascii="宋体" w:eastAsia="宋体" w:hAnsi="宋体" w:cs="宋体" w:hint="eastAsia"/>
          <w:b/>
          <w:bCs/>
          <w:sz w:val="21"/>
          <w:szCs w:val="21"/>
        </w:rPr>
        <w:t>公开05表</w:t>
      </w:r>
    </w:p>
    <w:p w:rsidR="006239D7" w:rsidRDefault="00A004B2" w:rsidP="00F5103A">
      <w:pPr>
        <w:jc w:val="left"/>
        <w:rPr>
          <w:rFonts w:ascii="宋体" w:eastAsia="宋体" w:hAnsi="宋体" w:cs="宋体"/>
          <w:b/>
          <w:bCs/>
          <w:sz w:val="21"/>
          <w:szCs w:val="21"/>
        </w:rPr>
      </w:pPr>
      <w:r>
        <w:rPr>
          <w:rFonts w:ascii="宋体" w:eastAsia="宋体" w:hAnsi="宋体" w:cs="宋体" w:hint="eastAsia"/>
          <w:b/>
          <w:bCs/>
          <w:sz w:val="21"/>
          <w:szCs w:val="21"/>
        </w:rPr>
        <w:t>编制部门：</w:t>
      </w:r>
      <w:r w:rsidR="00D51A1C">
        <w:rPr>
          <w:rFonts w:ascii="宋体" w:eastAsia="宋体" w:hAnsi="宋体" w:cs="宋体" w:hint="eastAsia"/>
          <w:b/>
          <w:bCs/>
          <w:sz w:val="21"/>
          <w:szCs w:val="21"/>
        </w:rPr>
        <w:t>西安市阎良区粮食</w:t>
      </w:r>
      <w:r w:rsidR="00F5103A">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Pr>
          <w:rFonts w:ascii="宋体" w:eastAsia="宋体" w:hAnsi="宋体" w:cs="宋体" w:hint="eastAsia"/>
          <w:b/>
          <w:bCs/>
          <w:sz w:val="21"/>
          <w:szCs w:val="21"/>
        </w:rPr>
        <w:t>金额单位：万元</w:t>
      </w:r>
    </w:p>
    <w:tbl>
      <w:tblPr>
        <w:tblW w:w="8777" w:type="dxa"/>
        <w:tblLayout w:type="fixed"/>
        <w:tblCellMar>
          <w:top w:w="15" w:type="dxa"/>
          <w:left w:w="15" w:type="dxa"/>
          <w:bottom w:w="15" w:type="dxa"/>
          <w:right w:w="15" w:type="dxa"/>
        </w:tblCellMar>
        <w:tblLook w:val="04A0"/>
      </w:tblPr>
      <w:tblGrid>
        <w:gridCol w:w="1170"/>
        <w:gridCol w:w="2814"/>
        <w:gridCol w:w="709"/>
        <w:gridCol w:w="709"/>
        <w:gridCol w:w="992"/>
        <w:gridCol w:w="992"/>
        <w:gridCol w:w="993"/>
        <w:gridCol w:w="398"/>
      </w:tblGrid>
      <w:tr w:rsidR="006239D7" w:rsidTr="00F5103A">
        <w:trPr>
          <w:trHeight w:val="414"/>
        </w:trPr>
        <w:tc>
          <w:tcPr>
            <w:tcW w:w="398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693" w:type="dxa"/>
            <w:gridSpan w:val="3"/>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239D7" w:rsidTr="00F5103A">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814"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39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890992" w:rsidTr="00687DA5">
        <w:trPr>
          <w:trHeight w:val="414"/>
        </w:trPr>
        <w:tc>
          <w:tcPr>
            <w:tcW w:w="3984" w:type="dxa"/>
            <w:gridSpan w:val="2"/>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114.27</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45.62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40.38</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5.24</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68.65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696"/>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210</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卫生健康支出</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70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21011</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行政事业单位医疗</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781"/>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2101102</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事业单位医疗</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粮油物资储备支出</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113.21</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39.32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5.24</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68.65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粮油事务</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113.21</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39.32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5.24</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68.65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2220101</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行政运行</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39.55</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39.55</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36.42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3.13</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2220102</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一般行政管理事务</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43.65</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43.65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2220106</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粮食专项业务活动</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25.00</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25.00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2220150</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事业运行</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1.82</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1.82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1.82</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2220199</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其他粮油事务支出</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3.19</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3.19</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2.90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0.29</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F5103A"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F5103A" w:rsidRDefault="00F5103A" w:rsidP="00F5103A">
            <w:pPr>
              <w:widowControl/>
              <w:jc w:val="left"/>
              <w:rPr>
                <w:rFonts w:ascii="宋体" w:eastAsia="宋体" w:hAnsi="宋体" w:cs="Arial"/>
                <w:color w:val="000000"/>
                <w:kern w:val="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F5103A" w:rsidRDefault="00F5103A" w:rsidP="00F5103A">
            <w:pPr>
              <w:widowControl/>
              <w:jc w:val="left"/>
              <w:rPr>
                <w:rFonts w:ascii="宋体" w:eastAsia="宋体" w:hAnsi="宋体" w:cs="Arial"/>
                <w:color w:val="000000"/>
                <w:kern w:val="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F5103A"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F5103A" w:rsidRDefault="00F5103A" w:rsidP="00F5103A">
            <w:pPr>
              <w:rPr>
                <w:rFonts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F5103A" w:rsidRDefault="00F5103A" w:rsidP="00F5103A">
            <w:pPr>
              <w:rPr>
                <w:rFonts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6239D7" w:rsidTr="00F5103A">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28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6239D7" w:rsidRDefault="006239D7"/>
    <w:p w:rsidR="00D51A1C" w:rsidRDefault="00D51A1C"/>
    <w:p w:rsidR="00833F51" w:rsidRDefault="00833F51" w:rsidP="009D3C3F">
      <w:pPr>
        <w:rPr>
          <w:rFonts w:ascii="宋体" w:eastAsia="宋体" w:hAnsi="宋体" w:cs="宋体"/>
          <w:b/>
          <w:bCs/>
          <w:szCs w:val="32"/>
        </w:rPr>
      </w:pPr>
    </w:p>
    <w:p w:rsidR="00833F51" w:rsidRDefault="00833F51" w:rsidP="009D3C3F">
      <w:pPr>
        <w:rPr>
          <w:rFonts w:ascii="宋体" w:eastAsia="宋体" w:hAnsi="宋体" w:cs="宋体"/>
          <w:b/>
          <w:bCs/>
          <w:szCs w:val="32"/>
        </w:rPr>
      </w:pPr>
    </w:p>
    <w:p w:rsidR="00833F51" w:rsidRDefault="00833F51" w:rsidP="009D3C3F">
      <w:pPr>
        <w:rPr>
          <w:rFonts w:ascii="宋体" w:eastAsia="宋体" w:hAnsi="宋体" w:cs="宋体"/>
          <w:b/>
          <w:bCs/>
          <w:szCs w:val="32"/>
        </w:rPr>
      </w:pPr>
    </w:p>
    <w:p w:rsidR="00833F51" w:rsidRDefault="00833F51" w:rsidP="009D3C3F">
      <w:pPr>
        <w:rPr>
          <w:rFonts w:ascii="宋体" w:eastAsia="宋体" w:hAnsi="宋体" w:cs="宋体"/>
          <w:b/>
          <w:bCs/>
          <w:szCs w:val="32"/>
        </w:rPr>
      </w:pPr>
    </w:p>
    <w:p w:rsidR="006239D7" w:rsidRDefault="00A004B2" w:rsidP="009D3C3F">
      <w:pP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公开06表</w:t>
      </w:r>
    </w:p>
    <w:p w:rsidR="006239D7" w:rsidRDefault="00A004B2" w:rsidP="00E93FD0">
      <w:pPr>
        <w:jc w:val="left"/>
        <w:rPr>
          <w:rFonts w:ascii="宋体" w:eastAsia="宋体" w:hAnsi="宋体" w:cs="宋体"/>
          <w:b/>
          <w:bCs/>
          <w:sz w:val="21"/>
          <w:szCs w:val="21"/>
        </w:rPr>
      </w:pPr>
      <w:r>
        <w:rPr>
          <w:rFonts w:ascii="宋体" w:eastAsia="宋体" w:hAnsi="宋体" w:cs="宋体" w:hint="eastAsia"/>
          <w:b/>
          <w:bCs/>
          <w:sz w:val="21"/>
          <w:szCs w:val="21"/>
        </w:rPr>
        <w:t>编制部门：</w:t>
      </w:r>
      <w:r w:rsidR="00E93FD0">
        <w:rPr>
          <w:rFonts w:ascii="宋体" w:eastAsia="宋体" w:hAnsi="宋体" w:cs="宋体" w:hint="eastAsia"/>
          <w:b/>
          <w:bCs/>
          <w:sz w:val="21"/>
          <w:szCs w:val="21"/>
        </w:rPr>
        <w:t>西安市阎良区</w:t>
      </w:r>
      <w:r w:rsidR="00D51A1C">
        <w:rPr>
          <w:rFonts w:ascii="宋体" w:eastAsia="宋体" w:hAnsi="宋体" w:cs="宋体" w:hint="eastAsia"/>
          <w:b/>
          <w:bCs/>
          <w:sz w:val="21"/>
          <w:szCs w:val="21"/>
        </w:rPr>
        <w:t>粮食</w:t>
      </w:r>
      <w:r w:rsidR="00E93FD0">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Pr>
          <w:rFonts w:ascii="宋体" w:eastAsia="宋体" w:hAnsi="宋体" w:cs="宋体" w:hint="eastAsia"/>
          <w:b/>
          <w:bCs/>
          <w:sz w:val="21"/>
          <w:szCs w:val="21"/>
        </w:rPr>
        <w:t>金额单位：万元</w:t>
      </w:r>
    </w:p>
    <w:tbl>
      <w:tblPr>
        <w:tblW w:w="8817" w:type="dxa"/>
        <w:tblLayout w:type="fixed"/>
        <w:tblCellMar>
          <w:top w:w="15" w:type="dxa"/>
          <w:left w:w="15" w:type="dxa"/>
          <w:bottom w:w="15" w:type="dxa"/>
          <w:right w:w="15" w:type="dxa"/>
        </w:tblCellMar>
        <w:tblLook w:val="04A0"/>
      </w:tblPr>
      <w:tblGrid>
        <w:gridCol w:w="1858"/>
        <w:gridCol w:w="3119"/>
        <w:gridCol w:w="1417"/>
        <w:gridCol w:w="992"/>
        <w:gridCol w:w="993"/>
        <w:gridCol w:w="438"/>
      </w:tblGrid>
      <w:tr w:rsidR="006239D7" w:rsidTr="00F86B18">
        <w:trPr>
          <w:trHeight w:val="293"/>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239D7" w:rsidTr="00F86B18">
        <w:trPr>
          <w:trHeight w:val="242"/>
        </w:trPr>
        <w:tc>
          <w:tcPr>
            <w:tcW w:w="185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311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43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D51A1C" w:rsidTr="009D3C3F">
        <w:trPr>
          <w:trHeight w:val="239"/>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45.62</w:t>
            </w:r>
          </w:p>
        </w:tc>
        <w:tc>
          <w:tcPr>
            <w:tcW w:w="992" w:type="dxa"/>
            <w:tcBorders>
              <w:top w:val="single" w:sz="4" w:space="0" w:color="auto"/>
              <w:left w:val="nil"/>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40.38</w:t>
            </w:r>
          </w:p>
        </w:tc>
        <w:tc>
          <w:tcPr>
            <w:tcW w:w="993" w:type="dxa"/>
            <w:tcBorders>
              <w:top w:val="single" w:sz="4" w:space="0" w:color="auto"/>
              <w:left w:val="nil"/>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5.24</w:t>
            </w:r>
          </w:p>
        </w:tc>
        <w:tc>
          <w:tcPr>
            <w:tcW w:w="438" w:type="dxa"/>
            <w:tcBorders>
              <w:left w:val="single" w:sz="4" w:space="0" w:color="000000"/>
              <w:bottom w:val="single" w:sz="4" w:space="0" w:color="000000"/>
              <w:right w:val="single" w:sz="4" w:space="0" w:color="000000"/>
            </w:tcBorders>
            <w:vAlign w:val="center"/>
          </w:tcPr>
          <w:p w:rsidR="00D51A1C" w:rsidRDefault="00D51A1C" w:rsidP="00F86B18">
            <w:pPr>
              <w:jc w:val="center"/>
              <w:rPr>
                <w:rFonts w:ascii="宋体" w:eastAsia="宋体" w:hAnsi="宋体" w:cs="宋体"/>
                <w:b/>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工资福利支出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40.38</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40.38</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基本工资</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13.77</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13.77</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津贴补贴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8.30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8.30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奖金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7.15</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7.15</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伙食补助费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绩效工资</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机关事业单位基本养老保险缴费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1.92</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1.92</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职业年金缴费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0.96</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0.96</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职工基本医疗保险缴费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1.34</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1.34</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公务员医疗补助缴费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其他社会保障缴费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住房公积金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6.94</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6.94</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医疗费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其他工资福利支出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商品和服务支出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5.24</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5.24</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办公费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1.39</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1.39</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印刷费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咨询费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手续费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0.09</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0.09</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电费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邮电费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取暖费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物业管理费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差旅费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1B4635">
        <w:trPr>
          <w:trHeight w:val="227"/>
        </w:trPr>
        <w:tc>
          <w:tcPr>
            <w:tcW w:w="1858" w:type="dxa"/>
            <w:tcBorders>
              <w:top w:val="nil"/>
              <w:left w:val="single" w:sz="4" w:space="0" w:color="000000"/>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30212</w:t>
            </w:r>
          </w:p>
        </w:tc>
        <w:tc>
          <w:tcPr>
            <w:tcW w:w="3119" w:type="dxa"/>
            <w:tcBorders>
              <w:top w:val="nil"/>
              <w:left w:val="nil"/>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因公出国（境）费用</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auto"/>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1B4635">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维修</w:t>
            </w:r>
            <w:r>
              <w:rPr>
                <w:rFonts w:cs="Arial" w:hint="eastAsia"/>
                <w:color w:val="000000"/>
                <w:sz w:val="22"/>
                <w:szCs w:val="22"/>
              </w:rPr>
              <w:t>(</w:t>
            </w:r>
            <w:r>
              <w:rPr>
                <w:rFonts w:cs="Arial" w:hint="eastAsia"/>
                <w:color w:val="000000"/>
                <w:sz w:val="22"/>
                <w:szCs w:val="22"/>
              </w:rPr>
              <w:t>护</w:t>
            </w:r>
            <w:r>
              <w:rPr>
                <w:rFonts w:cs="Arial" w:hint="eastAsia"/>
                <w:color w:val="000000"/>
                <w:sz w:val="22"/>
                <w:szCs w:val="22"/>
              </w:rPr>
              <w:t>)</w:t>
            </w:r>
            <w:r>
              <w:rPr>
                <w:rFonts w:cs="Arial" w:hint="eastAsia"/>
                <w:color w:val="000000"/>
                <w:sz w:val="22"/>
                <w:szCs w:val="22"/>
              </w:rPr>
              <w:t>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0.28</w:t>
            </w:r>
          </w:p>
        </w:tc>
        <w:tc>
          <w:tcPr>
            <w:tcW w:w="438" w:type="dxa"/>
            <w:tcBorders>
              <w:top w:val="single" w:sz="4" w:space="0" w:color="auto"/>
              <w:left w:val="single" w:sz="4" w:space="0" w:color="auto"/>
              <w:bottom w:val="single" w:sz="4" w:space="0" w:color="auto"/>
              <w:right w:val="single" w:sz="4" w:space="0" w:color="auto"/>
            </w:tcBorders>
            <w:vAlign w:val="center"/>
          </w:tcPr>
          <w:p w:rsidR="00D51A1C" w:rsidRDefault="00D51A1C" w:rsidP="001B4635">
            <w:pPr>
              <w:jc w:val="right"/>
              <w:rPr>
                <w:rFonts w:ascii="宋体" w:eastAsia="宋体" w:hAnsi="宋体" w:cs="宋体"/>
                <w:color w:val="000000"/>
                <w:sz w:val="21"/>
                <w:szCs w:val="21"/>
              </w:rPr>
            </w:pPr>
          </w:p>
        </w:tc>
      </w:tr>
      <w:tr w:rsidR="00D51A1C" w:rsidTr="001B4635">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租赁费</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lastRenderedPageBreak/>
              <w:t>30215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会议费</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auto"/>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培训费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auto"/>
              <w:bottom w:val="single" w:sz="4" w:space="0" w:color="auto"/>
              <w:right w:val="single" w:sz="4" w:space="0" w:color="auto"/>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公务接待费</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专用材料费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被装购置费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专用燃料费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劳务费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委托业务费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0.06</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0.06</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工会经费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福利费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30231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公务用车运行维护费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30239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其他交通费用</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3.42</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3.42</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30240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税金及附加费用</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其他商品和服务支出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对个人和家庭的补助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离休费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退休费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退职（役）费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抚恤金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生活补助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救济费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医疗费补助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助学金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奖励金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个人农业生产补贴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代缴社会保险费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其他对个人和家庭的补助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债务利息及费用支出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000000"/>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国内债务付息</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000000"/>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国外债务付息</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000000"/>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1B4635">
        <w:trPr>
          <w:trHeight w:val="227"/>
        </w:trPr>
        <w:tc>
          <w:tcPr>
            <w:tcW w:w="1858" w:type="dxa"/>
            <w:tcBorders>
              <w:top w:val="nil"/>
              <w:left w:val="single" w:sz="4" w:space="0" w:color="000000"/>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30703</w:t>
            </w:r>
          </w:p>
        </w:tc>
        <w:tc>
          <w:tcPr>
            <w:tcW w:w="3119" w:type="dxa"/>
            <w:tcBorders>
              <w:top w:val="nil"/>
              <w:left w:val="nil"/>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国内债务发行费用</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auto"/>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1B4635">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国外债务发行费用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资本性支出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lastRenderedPageBreak/>
              <w:t>31001</w:t>
            </w:r>
          </w:p>
        </w:tc>
        <w:tc>
          <w:tcPr>
            <w:tcW w:w="3119" w:type="dxa"/>
            <w:tcBorders>
              <w:top w:val="nil"/>
              <w:left w:val="nil"/>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房屋建筑物购建</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auto"/>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办公设备购置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auto"/>
              <w:bottom w:val="single" w:sz="4" w:space="0" w:color="auto"/>
              <w:right w:val="single" w:sz="4" w:space="0" w:color="auto"/>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31003</w:t>
            </w:r>
          </w:p>
        </w:tc>
        <w:tc>
          <w:tcPr>
            <w:tcW w:w="3119"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专用设备购置</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基础设施建设</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大型修缮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信息网络及软件购置更新</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物资储备</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土地补偿</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安置补助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地上附着物和青苗补偿</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拆迁补偿</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公务用车购置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其他交通工具购置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31021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文物和陈列品购置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31022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无形资产购置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其他资本性支出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对企业补助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资本金注入</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政府投资基金股权投资</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31204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费用补贴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利息补贴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其他对企业补助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赠与</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国家赔偿费用支出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对民间非营利组织和群众性自治组织补贴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8"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39999</w:t>
            </w:r>
          </w:p>
        </w:tc>
        <w:tc>
          <w:tcPr>
            <w:tcW w:w="3119" w:type="dxa"/>
            <w:tcBorders>
              <w:top w:val="nil"/>
              <w:left w:val="nil"/>
              <w:bottom w:val="single" w:sz="8"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其他支出</w:t>
            </w:r>
          </w:p>
        </w:tc>
        <w:tc>
          <w:tcPr>
            <w:tcW w:w="1417" w:type="dxa"/>
            <w:tcBorders>
              <w:top w:val="nil"/>
              <w:left w:val="nil"/>
              <w:bottom w:val="single" w:sz="8"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8"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8"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1B4635" w:rsidTr="00F86B18">
        <w:trPr>
          <w:trHeight w:val="227"/>
        </w:trPr>
        <w:tc>
          <w:tcPr>
            <w:tcW w:w="1858" w:type="dxa"/>
            <w:tcBorders>
              <w:top w:val="single" w:sz="4" w:space="0" w:color="000000"/>
              <w:left w:val="single" w:sz="4" w:space="0" w:color="000000"/>
              <w:bottom w:val="single" w:sz="4" w:space="0" w:color="000000"/>
              <w:right w:val="single" w:sz="4" w:space="0" w:color="000000"/>
            </w:tcBorders>
            <w:vAlign w:val="center"/>
          </w:tcPr>
          <w:p w:rsidR="001B4635" w:rsidRDefault="001B4635">
            <w:pPr>
              <w:widowControl/>
              <w:jc w:val="left"/>
              <w:textAlignment w:val="center"/>
              <w:rPr>
                <w:rFonts w:ascii="宋体" w:eastAsia="宋体" w:hAnsi="宋体" w:cs="宋体"/>
                <w:color w:val="000000"/>
                <w:kern w:val="0"/>
                <w:sz w:val="21"/>
                <w:szCs w:val="21"/>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c>
          <w:tcPr>
            <w:tcW w:w="438"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1B4635" w:rsidRDefault="001B4635">
      <w:pPr>
        <w:jc w:val="center"/>
        <w:rPr>
          <w:rFonts w:ascii="宋体" w:eastAsia="宋体" w:hAnsi="宋体" w:cs="宋体"/>
          <w:b/>
          <w:bCs/>
          <w:szCs w:val="32"/>
        </w:rPr>
      </w:pPr>
    </w:p>
    <w:p w:rsidR="006239D7" w:rsidRDefault="00A004B2">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6239D7" w:rsidRDefault="00A004B2">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 xml:space="preserve">   公开07表</w:t>
      </w:r>
    </w:p>
    <w:p w:rsidR="006239D7" w:rsidRDefault="00A004B2" w:rsidP="009D3C3F">
      <w:pPr>
        <w:jc w:val="left"/>
        <w:rPr>
          <w:rFonts w:ascii="宋体" w:eastAsia="宋体" w:hAnsi="宋体" w:cs="宋体"/>
          <w:b/>
          <w:bCs/>
          <w:sz w:val="21"/>
          <w:szCs w:val="21"/>
        </w:rPr>
      </w:pPr>
      <w:r>
        <w:rPr>
          <w:rFonts w:ascii="宋体" w:eastAsia="宋体" w:hAnsi="宋体" w:cs="宋体" w:hint="eastAsia"/>
          <w:b/>
          <w:bCs/>
          <w:sz w:val="21"/>
          <w:szCs w:val="21"/>
        </w:rPr>
        <w:t>编制部门：</w:t>
      </w:r>
      <w:r w:rsidR="009D3C3F">
        <w:rPr>
          <w:rFonts w:ascii="宋体" w:eastAsia="宋体" w:hAnsi="宋体" w:cs="宋体" w:hint="eastAsia"/>
          <w:b/>
          <w:bCs/>
          <w:sz w:val="21"/>
          <w:szCs w:val="21"/>
        </w:rPr>
        <w:t>西安市阎良区</w:t>
      </w:r>
      <w:r w:rsidR="008C099C">
        <w:rPr>
          <w:rFonts w:ascii="宋体" w:eastAsia="宋体" w:hAnsi="宋体" w:cs="宋体" w:hint="eastAsia"/>
          <w:b/>
          <w:bCs/>
          <w:sz w:val="21"/>
          <w:szCs w:val="21"/>
        </w:rPr>
        <w:t>粮食</w:t>
      </w:r>
      <w:r w:rsidR="009D3C3F">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Pr>
          <w:rFonts w:ascii="宋体" w:eastAsia="宋体" w:hAnsi="宋体" w:cs="宋体" w:hint="eastAsia"/>
          <w:b/>
          <w:bCs/>
          <w:sz w:val="21"/>
          <w:szCs w:val="21"/>
        </w:rPr>
        <w:t>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6239D7">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6239D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6239D7">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6239D7" w:rsidRDefault="006239D7"/>
    <w:p w:rsidR="006239D7" w:rsidRDefault="006239D7"/>
    <w:p w:rsidR="006239D7" w:rsidRDefault="006239D7"/>
    <w:p w:rsidR="006239D7" w:rsidRDefault="006239D7"/>
    <w:p w:rsidR="006239D7" w:rsidRDefault="006239D7"/>
    <w:p w:rsidR="006239D7" w:rsidRDefault="006239D7"/>
    <w:p w:rsidR="006239D7" w:rsidRDefault="006239D7"/>
    <w:p w:rsidR="006239D7" w:rsidRDefault="006239D7"/>
    <w:p w:rsidR="006239D7" w:rsidRDefault="006239D7"/>
    <w:p w:rsidR="006239D7" w:rsidRDefault="006239D7"/>
    <w:p w:rsidR="006239D7" w:rsidRDefault="006239D7"/>
    <w:p w:rsidR="008C099C" w:rsidRDefault="008C099C"/>
    <w:p w:rsidR="006239D7" w:rsidRDefault="006239D7"/>
    <w:p w:rsidR="006239D7" w:rsidRDefault="006239D7">
      <w:pPr>
        <w:rPr>
          <w:rFonts w:hint="eastAsia"/>
        </w:rPr>
      </w:pPr>
    </w:p>
    <w:p w:rsidR="00C07803" w:rsidRDefault="00C07803"/>
    <w:p w:rsidR="006239D7" w:rsidRDefault="00A004B2" w:rsidP="005E2AEA">
      <w:pPr>
        <w:ind w:firstLineChars="600" w:firstLine="1928"/>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公开08表</w:t>
      </w:r>
    </w:p>
    <w:p w:rsidR="006239D7" w:rsidRDefault="00A004B2" w:rsidP="009D3C3F">
      <w:pPr>
        <w:jc w:val="left"/>
        <w:rPr>
          <w:rFonts w:ascii="宋体" w:eastAsia="宋体" w:hAnsi="宋体" w:cs="宋体"/>
          <w:b/>
          <w:bCs/>
          <w:sz w:val="21"/>
          <w:szCs w:val="21"/>
        </w:rPr>
      </w:pPr>
      <w:r>
        <w:rPr>
          <w:rFonts w:ascii="宋体" w:eastAsia="宋体" w:hAnsi="宋体" w:cs="宋体" w:hint="eastAsia"/>
          <w:b/>
          <w:bCs/>
          <w:sz w:val="21"/>
          <w:szCs w:val="21"/>
        </w:rPr>
        <w:t>编制部门：</w:t>
      </w:r>
      <w:r w:rsidR="009D3C3F">
        <w:rPr>
          <w:rFonts w:ascii="宋体" w:eastAsia="宋体" w:hAnsi="宋体" w:cs="宋体" w:hint="eastAsia"/>
          <w:b/>
          <w:bCs/>
          <w:sz w:val="21"/>
          <w:szCs w:val="21"/>
        </w:rPr>
        <w:t>西安市阎良区</w:t>
      </w:r>
      <w:r w:rsidR="008C099C">
        <w:rPr>
          <w:rFonts w:ascii="宋体" w:eastAsia="宋体" w:hAnsi="宋体" w:cs="宋体" w:hint="eastAsia"/>
          <w:b/>
          <w:bCs/>
          <w:sz w:val="21"/>
          <w:szCs w:val="21"/>
        </w:rPr>
        <w:t>粮食</w:t>
      </w:r>
      <w:r w:rsidR="009D3C3F">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Pr>
          <w:rFonts w:ascii="宋体" w:eastAsia="宋体" w:hAnsi="宋体" w:cs="宋体" w:hint="eastAsia"/>
          <w:b/>
          <w:bCs/>
          <w:sz w:val="21"/>
          <w:szCs w:val="21"/>
        </w:rPr>
        <w:t>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6239D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6239D7">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6239D7" w:rsidRDefault="006239D7"/>
    <w:p w:rsidR="006239D7" w:rsidRDefault="006239D7"/>
    <w:p w:rsidR="006239D7" w:rsidRDefault="00A004B2">
      <w:pPr>
        <w:jc w:val="center"/>
        <w:rPr>
          <w:rFonts w:ascii="宋体" w:eastAsia="宋体" w:hAnsi="宋体" w:cs="宋体"/>
          <w:b/>
          <w:bCs/>
          <w:szCs w:val="32"/>
        </w:rPr>
      </w:pPr>
      <w:r>
        <w:rPr>
          <w:rFonts w:ascii="宋体" w:eastAsia="宋体" w:hAnsi="宋体" w:cs="宋体" w:hint="eastAsia"/>
          <w:b/>
          <w:bCs/>
          <w:szCs w:val="32"/>
        </w:rPr>
        <w:lastRenderedPageBreak/>
        <w:t>国有资本经营预算财政拨款支出决算表</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公开09表</w:t>
      </w:r>
    </w:p>
    <w:p w:rsidR="006239D7" w:rsidRDefault="00A004B2" w:rsidP="009D3C3F">
      <w:pPr>
        <w:jc w:val="left"/>
        <w:rPr>
          <w:rFonts w:ascii="宋体" w:eastAsia="宋体" w:hAnsi="宋体" w:cs="宋体"/>
          <w:b/>
          <w:bCs/>
          <w:sz w:val="21"/>
          <w:szCs w:val="21"/>
        </w:rPr>
      </w:pPr>
      <w:r>
        <w:rPr>
          <w:rFonts w:ascii="宋体" w:eastAsia="宋体" w:hAnsi="宋体" w:cs="宋体" w:hint="eastAsia"/>
          <w:b/>
          <w:bCs/>
          <w:sz w:val="21"/>
          <w:szCs w:val="21"/>
        </w:rPr>
        <w:t>编制部门：</w:t>
      </w:r>
      <w:r w:rsidR="009D3C3F">
        <w:rPr>
          <w:rFonts w:ascii="宋体" w:eastAsia="宋体" w:hAnsi="宋体" w:cs="宋体" w:hint="eastAsia"/>
          <w:b/>
          <w:bCs/>
          <w:sz w:val="21"/>
          <w:szCs w:val="21"/>
        </w:rPr>
        <w:t>西安市阎良区</w:t>
      </w:r>
      <w:r w:rsidR="008C099C">
        <w:rPr>
          <w:rFonts w:ascii="宋体" w:eastAsia="宋体" w:hAnsi="宋体" w:cs="宋体" w:hint="eastAsia"/>
          <w:b/>
          <w:bCs/>
          <w:sz w:val="21"/>
          <w:szCs w:val="21"/>
        </w:rPr>
        <w:t>粮食</w:t>
      </w:r>
      <w:r w:rsidR="009D3C3F">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Pr>
          <w:rFonts w:ascii="宋体" w:eastAsia="宋体" w:hAnsi="宋体" w:cs="宋体" w:hint="eastAsia"/>
          <w:b/>
          <w:bCs/>
          <w:sz w:val="21"/>
          <w:szCs w:val="21"/>
        </w:rPr>
        <w:t>金额单位：万元</w:t>
      </w:r>
    </w:p>
    <w:tbl>
      <w:tblPr>
        <w:tblW w:w="8318" w:type="dxa"/>
        <w:tblLayout w:type="fixed"/>
        <w:tblCellMar>
          <w:top w:w="15" w:type="dxa"/>
          <w:left w:w="15" w:type="dxa"/>
          <w:bottom w:w="15" w:type="dxa"/>
          <w:right w:w="15" w:type="dxa"/>
        </w:tblCellMar>
        <w:tblLook w:val="04A0"/>
      </w:tblPr>
      <w:tblGrid>
        <w:gridCol w:w="1935"/>
        <w:gridCol w:w="2100"/>
        <w:gridCol w:w="1183"/>
        <w:gridCol w:w="1534"/>
        <w:gridCol w:w="1566"/>
      </w:tblGrid>
      <w:tr w:rsidR="006239D7">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6239D7">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6239D7">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b/>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rsidR="00833F51" w:rsidRDefault="00833F51" w:rsidP="00A0188B">
      <w:pPr>
        <w:ind w:firstLineChars="300" w:firstLine="1325"/>
        <w:rPr>
          <w:rFonts w:asciiTheme="majorEastAsia" w:eastAsiaTheme="majorEastAsia" w:hAnsiTheme="majorEastAsia" w:cstheme="majorEastAsia"/>
          <w:b/>
          <w:bCs/>
          <w:color w:val="000000"/>
          <w:kern w:val="0"/>
          <w:sz w:val="44"/>
          <w:szCs w:val="44"/>
        </w:rPr>
      </w:pPr>
    </w:p>
    <w:p w:rsidR="00833F51" w:rsidRDefault="00833F51" w:rsidP="00A0188B">
      <w:pPr>
        <w:ind w:firstLineChars="300" w:firstLine="1325"/>
        <w:rPr>
          <w:rFonts w:asciiTheme="majorEastAsia" w:eastAsiaTheme="majorEastAsia" w:hAnsiTheme="majorEastAsia" w:cstheme="majorEastAsia"/>
          <w:b/>
          <w:bCs/>
          <w:color w:val="000000"/>
          <w:kern w:val="0"/>
          <w:sz w:val="44"/>
          <w:szCs w:val="44"/>
        </w:rPr>
      </w:pPr>
    </w:p>
    <w:p w:rsidR="00833F51" w:rsidRDefault="00833F51" w:rsidP="00A0188B">
      <w:pPr>
        <w:ind w:firstLineChars="300" w:firstLine="1325"/>
        <w:rPr>
          <w:rFonts w:asciiTheme="majorEastAsia" w:eastAsiaTheme="majorEastAsia" w:hAnsiTheme="majorEastAsia" w:cstheme="majorEastAsia"/>
          <w:b/>
          <w:bCs/>
          <w:color w:val="000000"/>
          <w:kern w:val="0"/>
          <w:sz w:val="44"/>
          <w:szCs w:val="44"/>
        </w:rPr>
      </w:pPr>
    </w:p>
    <w:p w:rsidR="006239D7" w:rsidRDefault="00A004B2" w:rsidP="00A0188B">
      <w:pPr>
        <w:ind w:firstLineChars="300" w:firstLine="1325"/>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lastRenderedPageBreak/>
        <w:t>第三部分 2020年部门决算情况说明</w:t>
      </w:r>
    </w:p>
    <w:p w:rsidR="00953A2B" w:rsidRDefault="00A004B2" w:rsidP="00953A2B">
      <w:pPr>
        <w:widowControl/>
        <w:spacing w:line="560" w:lineRule="exact"/>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一、</w:t>
      </w:r>
      <w:r w:rsidRPr="002D79B8">
        <w:rPr>
          <w:rFonts w:ascii="黑体" w:eastAsia="黑体" w:hAnsi="黑体" w:cstheme="minorEastAsia" w:hint="eastAsia"/>
          <w:b/>
          <w:bCs/>
          <w:color w:val="000000"/>
          <w:kern w:val="0"/>
          <w:szCs w:val="32"/>
        </w:rPr>
        <w:t xml:space="preserve">收入支出决算总体情况说明 </w:t>
      </w:r>
    </w:p>
    <w:p w:rsidR="00A0188B" w:rsidRDefault="00A0188B" w:rsidP="00953A2B">
      <w:pPr>
        <w:widowControl/>
        <w:spacing w:line="560" w:lineRule="exact"/>
        <w:ind w:firstLineChars="100" w:firstLine="320"/>
        <w:jc w:val="left"/>
        <w:rPr>
          <w:rFonts w:ascii="仿宋" w:eastAsia="仿宋" w:hAnsi="仿宋"/>
          <w:szCs w:val="32"/>
        </w:rPr>
      </w:pPr>
      <w:r>
        <w:rPr>
          <w:rFonts w:ascii="仿宋" w:eastAsia="仿宋" w:hAnsi="仿宋" w:hint="eastAsia"/>
          <w:szCs w:val="32"/>
        </w:rPr>
        <w:t>（1）20</w:t>
      </w:r>
      <w:r>
        <w:rPr>
          <w:rFonts w:ascii="仿宋" w:eastAsia="仿宋" w:hAnsi="仿宋"/>
          <w:szCs w:val="32"/>
        </w:rPr>
        <w:t>20</w:t>
      </w:r>
      <w:r>
        <w:rPr>
          <w:rFonts w:ascii="仿宋" w:eastAsia="仿宋" w:hAnsi="仿宋" w:hint="eastAsia"/>
          <w:szCs w:val="32"/>
        </w:rPr>
        <w:t>年度本年收入合计</w:t>
      </w:r>
      <w:r w:rsidR="008C099C">
        <w:rPr>
          <w:rFonts w:ascii="仿宋" w:eastAsia="仿宋" w:hAnsi="仿宋" w:hint="eastAsia"/>
          <w:szCs w:val="32"/>
        </w:rPr>
        <w:t>114.27</w:t>
      </w:r>
      <w:r>
        <w:rPr>
          <w:rFonts w:ascii="仿宋" w:eastAsia="仿宋" w:hAnsi="仿宋" w:hint="eastAsia"/>
          <w:szCs w:val="32"/>
        </w:rPr>
        <w:t>元，较上年</w:t>
      </w:r>
      <w:r w:rsidR="00D749CA">
        <w:rPr>
          <w:rFonts w:ascii="仿宋" w:eastAsia="仿宋" w:hAnsi="仿宋" w:hint="eastAsia"/>
          <w:szCs w:val="32"/>
        </w:rPr>
        <w:t>增加</w:t>
      </w:r>
      <w:r>
        <w:rPr>
          <w:rFonts w:ascii="仿宋" w:eastAsia="仿宋" w:hAnsi="仿宋" w:hint="eastAsia"/>
          <w:szCs w:val="32"/>
        </w:rPr>
        <w:t>了</w:t>
      </w:r>
      <w:r w:rsidR="00D749CA">
        <w:rPr>
          <w:rFonts w:ascii="仿宋" w:eastAsia="仿宋" w:hAnsi="仿宋" w:hint="eastAsia"/>
          <w:szCs w:val="32"/>
        </w:rPr>
        <w:t>2</w:t>
      </w:r>
      <w:r w:rsidR="002D19D6">
        <w:rPr>
          <w:rFonts w:ascii="仿宋" w:eastAsia="仿宋" w:hAnsi="仿宋"/>
          <w:szCs w:val="32"/>
        </w:rPr>
        <w:t>.</w:t>
      </w:r>
      <w:r w:rsidR="00D749CA">
        <w:rPr>
          <w:rFonts w:ascii="仿宋" w:eastAsia="仿宋" w:hAnsi="仿宋" w:hint="eastAsia"/>
          <w:szCs w:val="32"/>
        </w:rPr>
        <w:t>04</w:t>
      </w:r>
      <w:r>
        <w:rPr>
          <w:rFonts w:ascii="仿宋" w:eastAsia="仿宋" w:hAnsi="仿宋" w:hint="eastAsia"/>
          <w:szCs w:val="32"/>
        </w:rPr>
        <w:t>万元，主要原因是</w:t>
      </w:r>
      <w:r w:rsidR="004B5E07">
        <w:rPr>
          <w:rFonts w:ascii="仿宋" w:eastAsia="仿宋" w:hAnsi="仿宋" w:hint="eastAsia"/>
          <w:szCs w:val="32"/>
        </w:rPr>
        <w:t>专项</w:t>
      </w:r>
      <w:r w:rsidR="000944EE">
        <w:rPr>
          <w:rFonts w:ascii="仿宋" w:eastAsia="仿宋" w:hAnsi="仿宋" w:hint="eastAsia"/>
          <w:szCs w:val="32"/>
        </w:rPr>
        <w:t>审计</w:t>
      </w:r>
      <w:r w:rsidR="004B5E07">
        <w:rPr>
          <w:rFonts w:ascii="仿宋" w:eastAsia="仿宋" w:hAnsi="仿宋" w:hint="eastAsia"/>
          <w:szCs w:val="32"/>
        </w:rPr>
        <w:t>、法律服务、咨询</w:t>
      </w:r>
      <w:r w:rsidR="000944EE">
        <w:rPr>
          <w:rFonts w:ascii="仿宋" w:eastAsia="仿宋" w:hAnsi="仿宋" w:hint="eastAsia"/>
          <w:szCs w:val="32"/>
        </w:rPr>
        <w:t>费用增加</w:t>
      </w:r>
      <w:r w:rsidR="002D19D6">
        <w:rPr>
          <w:rFonts w:ascii="仿宋" w:eastAsia="仿宋" w:hAnsi="仿宋" w:hint="eastAsia"/>
          <w:szCs w:val="32"/>
        </w:rPr>
        <w:t>。</w:t>
      </w:r>
    </w:p>
    <w:p w:rsidR="0048548F" w:rsidRDefault="0048548F" w:rsidP="00953A2B">
      <w:pPr>
        <w:widowControl/>
        <w:spacing w:line="560" w:lineRule="exact"/>
        <w:ind w:firstLineChars="100" w:firstLine="320"/>
        <w:jc w:val="left"/>
        <w:rPr>
          <w:rFonts w:ascii="仿宋" w:eastAsia="仿宋" w:hAnsi="仿宋"/>
          <w:szCs w:val="32"/>
        </w:rPr>
      </w:pPr>
      <w:r>
        <w:rPr>
          <w:noProof/>
        </w:rPr>
        <w:drawing>
          <wp:anchor distT="0" distB="0" distL="114300" distR="114300" simplePos="0" relativeHeight="251658240" behindDoc="0" locked="0" layoutInCell="1" allowOverlap="1">
            <wp:simplePos x="0" y="0"/>
            <wp:positionH relativeFrom="column">
              <wp:posOffset>247650</wp:posOffset>
            </wp:positionH>
            <wp:positionV relativeFrom="paragraph">
              <wp:posOffset>5715</wp:posOffset>
            </wp:positionV>
            <wp:extent cx="4572000" cy="2743200"/>
            <wp:effectExtent l="19050" t="0" r="1905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8548F" w:rsidRDefault="0048548F" w:rsidP="00953A2B">
      <w:pPr>
        <w:widowControl/>
        <w:spacing w:line="560" w:lineRule="exact"/>
        <w:ind w:firstLineChars="100" w:firstLine="320"/>
        <w:jc w:val="left"/>
        <w:rPr>
          <w:rFonts w:ascii="仿宋" w:eastAsia="仿宋" w:hAnsi="仿宋"/>
          <w:szCs w:val="32"/>
        </w:rPr>
      </w:pPr>
    </w:p>
    <w:p w:rsidR="0048548F" w:rsidRDefault="0048548F" w:rsidP="00953A2B">
      <w:pPr>
        <w:widowControl/>
        <w:spacing w:line="560" w:lineRule="exact"/>
        <w:ind w:firstLineChars="100" w:firstLine="320"/>
        <w:jc w:val="left"/>
        <w:rPr>
          <w:rFonts w:ascii="仿宋" w:eastAsia="仿宋" w:hAnsi="仿宋"/>
          <w:szCs w:val="32"/>
        </w:rPr>
      </w:pPr>
    </w:p>
    <w:p w:rsidR="0048548F" w:rsidRDefault="0048548F" w:rsidP="00953A2B">
      <w:pPr>
        <w:widowControl/>
        <w:spacing w:line="560" w:lineRule="exact"/>
        <w:ind w:firstLineChars="100" w:firstLine="320"/>
        <w:jc w:val="left"/>
        <w:rPr>
          <w:rFonts w:ascii="仿宋" w:eastAsia="仿宋" w:hAnsi="仿宋"/>
          <w:szCs w:val="32"/>
        </w:rPr>
      </w:pPr>
    </w:p>
    <w:p w:rsidR="0048548F" w:rsidRPr="00953A2B" w:rsidRDefault="0048548F" w:rsidP="00953A2B">
      <w:pPr>
        <w:widowControl/>
        <w:spacing w:line="560" w:lineRule="exact"/>
        <w:ind w:firstLineChars="100" w:firstLine="321"/>
        <w:jc w:val="left"/>
        <w:rPr>
          <w:rFonts w:asciiTheme="minorEastAsia" w:eastAsiaTheme="minorEastAsia" w:hAnsiTheme="minorEastAsia" w:cstheme="minorEastAsia"/>
          <w:b/>
          <w:bCs/>
          <w:color w:val="000000"/>
          <w:kern w:val="0"/>
          <w:szCs w:val="32"/>
        </w:rPr>
      </w:pPr>
    </w:p>
    <w:p w:rsidR="0048548F" w:rsidRDefault="0048548F" w:rsidP="002D19D6">
      <w:pPr>
        <w:pStyle w:val="a6"/>
        <w:spacing w:line="520" w:lineRule="exact"/>
        <w:ind w:firstLineChars="200" w:firstLine="640"/>
        <w:rPr>
          <w:rFonts w:ascii="仿宋" w:eastAsia="仿宋" w:hAnsi="仿宋"/>
          <w:sz w:val="32"/>
          <w:szCs w:val="32"/>
        </w:rPr>
      </w:pPr>
    </w:p>
    <w:p w:rsidR="0048548F" w:rsidRDefault="0048548F" w:rsidP="002D19D6">
      <w:pPr>
        <w:pStyle w:val="a6"/>
        <w:spacing w:line="520" w:lineRule="exact"/>
        <w:ind w:firstLineChars="200" w:firstLine="640"/>
        <w:rPr>
          <w:rFonts w:ascii="仿宋" w:eastAsia="仿宋" w:hAnsi="仿宋"/>
          <w:sz w:val="32"/>
          <w:szCs w:val="32"/>
        </w:rPr>
      </w:pPr>
    </w:p>
    <w:p w:rsidR="002D19D6" w:rsidRDefault="002D19D6" w:rsidP="002D19D6">
      <w:pPr>
        <w:pStyle w:val="a6"/>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）20</w:t>
      </w:r>
      <w:r>
        <w:rPr>
          <w:rFonts w:ascii="仿宋" w:eastAsia="仿宋" w:hAnsi="仿宋"/>
          <w:sz w:val="32"/>
          <w:szCs w:val="32"/>
        </w:rPr>
        <w:t>20</w:t>
      </w:r>
      <w:r>
        <w:rPr>
          <w:rFonts w:ascii="仿宋" w:eastAsia="仿宋" w:hAnsi="仿宋" w:hint="eastAsia"/>
          <w:sz w:val="32"/>
          <w:szCs w:val="32"/>
        </w:rPr>
        <w:t>年度本年支出合计</w:t>
      </w:r>
      <w:r w:rsidR="00447458">
        <w:rPr>
          <w:rFonts w:ascii="仿宋" w:eastAsia="仿宋" w:hAnsi="仿宋" w:hint="eastAsia"/>
          <w:sz w:val="32"/>
          <w:szCs w:val="32"/>
        </w:rPr>
        <w:t>114.27</w:t>
      </w:r>
      <w:r>
        <w:rPr>
          <w:rFonts w:ascii="仿宋" w:eastAsia="仿宋" w:hAnsi="仿宋" w:hint="eastAsia"/>
          <w:sz w:val="32"/>
          <w:szCs w:val="32"/>
        </w:rPr>
        <w:t>万元，</w:t>
      </w:r>
      <w:r w:rsidR="00447458" w:rsidRPr="00447458">
        <w:rPr>
          <w:rFonts w:ascii="仿宋" w:eastAsia="仿宋" w:hAnsi="仿宋" w:hint="eastAsia"/>
          <w:sz w:val="32"/>
          <w:szCs w:val="32"/>
        </w:rPr>
        <w:t>较上年增加了2</w:t>
      </w:r>
      <w:r w:rsidR="00447458" w:rsidRPr="00447458">
        <w:rPr>
          <w:rFonts w:ascii="仿宋" w:eastAsia="仿宋" w:hAnsi="仿宋"/>
          <w:sz w:val="32"/>
          <w:szCs w:val="32"/>
        </w:rPr>
        <w:t>.</w:t>
      </w:r>
      <w:r w:rsidR="00447458" w:rsidRPr="00447458">
        <w:rPr>
          <w:rFonts w:ascii="仿宋" w:eastAsia="仿宋" w:hAnsi="仿宋" w:hint="eastAsia"/>
          <w:sz w:val="32"/>
          <w:szCs w:val="32"/>
        </w:rPr>
        <w:t>04万元</w:t>
      </w:r>
      <w:r w:rsidR="00CD7E75">
        <w:rPr>
          <w:rFonts w:ascii="仿宋" w:eastAsia="仿宋" w:hAnsi="仿宋" w:hint="eastAsia"/>
          <w:sz w:val="32"/>
          <w:szCs w:val="32"/>
        </w:rPr>
        <w:t>，</w:t>
      </w:r>
      <w:r>
        <w:rPr>
          <w:rFonts w:ascii="仿宋" w:eastAsia="仿宋" w:hAnsi="仿宋" w:hint="eastAsia"/>
          <w:sz w:val="32"/>
          <w:szCs w:val="32"/>
        </w:rPr>
        <w:t>主要原</w:t>
      </w:r>
      <w:r w:rsidRPr="004B5E07">
        <w:rPr>
          <w:rFonts w:ascii="仿宋" w:eastAsia="仿宋" w:hAnsi="仿宋" w:hint="eastAsia"/>
          <w:sz w:val="32"/>
          <w:szCs w:val="32"/>
        </w:rPr>
        <w:t>因</w:t>
      </w:r>
      <w:r w:rsidR="004B5E07" w:rsidRPr="004B5E07">
        <w:rPr>
          <w:rFonts w:ascii="仿宋" w:eastAsia="仿宋" w:hAnsi="仿宋" w:hint="eastAsia"/>
          <w:sz w:val="32"/>
          <w:szCs w:val="32"/>
        </w:rPr>
        <w:t>是专项审计、法律服务、咨询费用</w:t>
      </w:r>
      <w:r w:rsidR="000944EE" w:rsidRPr="000944EE">
        <w:rPr>
          <w:rFonts w:ascii="仿宋" w:eastAsia="仿宋" w:hAnsi="仿宋" w:hint="eastAsia"/>
          <w:sz w:val="32"/>
          <w:szCs w:val="32"/>
        </w:rPr>
        <w:t>增加</w:t>
      </w:r>
      <w:r>
        <w:rPr>
          <w:rFonts w:ascii="仿宋" w:eastAsia="仿宋" w:hAnsi="仿宋" w:hint="eastAsia"/>
          <w:sz w:val="32"/>
          <w:szCs w:val="32"/>
        </w:rPr>
        <w:t>。</w:t>
      </w:r>
    </w:p>
    <w:p w:rsidR="00D93A8A" w:rsidRPr="00D93A8A" w:rsidRDefault="00D93A8A" w:rsidP="00D93A8A">
      <w:pPr>
        <w:pStyle w:val="a5"/>
      </w:pPr>
      <w:r>
        <w:rPr>
          <w:noProof/>
        </w:rPr>
        <w:drawing>
          <wp:inline distT="0" distB="0" distL="0" distR="0">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3F51" w:rsidRDefault="00833F51" w:rsidP="003E1608">
      <w:pPr>
        <w:widowControl/>
        <w:spacing w:line="560" w:lineRule="exact"/>
        <w:jc w:val="left"/>
        <w:rPr>
          <w:rFonts w:ascii="黑体" w:eastAsia="黑体" w:hAnsi="黑体"/>
          <w:color w:val="000000"/>
          <w:kern w:val="0"/>
          <w:szCs w:val="32"/>
        </w:rPr>
      </w:pPr>
    </w:p>
    <w:p w:rsidR="00833F51" w:rsidRDefault="00833F51" w:rsidP="003E1608">
      <w:pPr>
        <w:widowControl/>
        <w:spacing w:line="560" w:lineRule="exact"/>
        <w:jc w:val="left"/>
        <w:rPr>
          <w:rFonts w:ascii="黑体" w:eastAsia="黑体" w:hAnsi="黑体"/>
          <w:color w:val="000000"/>
          <w:kern w:val="0"/>
          <w:szCs w:val="32"/>
        </w:rPr>
      </w:pPr>
    </w:p>
    <w:p w:rsidR="006239D7" w:rsidRPr="00953A2B" w:rsidRDefault="00A004B2" w:rsidP="003E1608">
      <w:pPr>
        <w:widowControl/>
        <w:spacing w:line="560" w:lineRule="exact"/>
        <w:jc w:val="left"/>
        <w:rPr>
          <w:rFonts w:ascii="黑体" w:eastAsia="黑体" w:hAnsi="黑体"/>
          <w:color w:val="000000"/>
          <w:kern w:val="0"/>
          <w:szCs w:val="32"/>
        </w:rPr>
      </w:pPr>
      <w:r>
        <w:rPr>
          <w:rFonts w:ascii="黑体" w:eastAsia="黑体" w:hAnsi="黑体" w:hint="eastAsia"/>
          <w:color w:val="000000"/>
          <w:kern w:val="0"/>
          <w:szCs w:val="32"/>
        </w:rPr>
        <w:lastRenderedPageBreak/>
        <w:t>二</w:t>
      </w:r>
      <w:r>
        <w:rPr>
          <w:rFonts w:asciiTheme="minorEastAsia" w:eastAsiaTheme="minorEastAsia" w:hAnsiTheme="minorEastAsia" w:cstheme="minorEastAsia" w:hint="eastAsia"/>
          <w:b/>
          <w:bCs/>
          <w:color w:val="000000"/>
          <w:kern w:val="0"/>
          <w:szCs w:val="32"/>
        </w:rPr>
        <w:t>、</w:t>
      </w:r>
      <w:r w:rsidRPr="002D79B8">
        <w:rPr>
          <w:rFonts w:ascii="黑体" w:eastAsia="黑体" w:hAnsi="黑体" w:cstheme="minorEastAsia" w:hint="eastAsia"/>
          <w:b/>
          <w:bCs/>
          <w:color w:val="000000"/>
          <w:kern w:val="0"/>
          <w:szCs w:val="32"/>
        </w:rPr>
        <w:t>收入决算情况说明</w:t>
      </w:r>
    </w:p>
    <w:p w:rsidR="00953A2B" w:rsidRDefault="003E1608">
      <w:pPr>
        <w:widowControl/>
        <w:spacing w:line="560" w:lineRule="exact"/>
        <w:ind w:firstLineChars="200" w:firstLine="640"/>
        <w:jc w:val="left"/>
        <w:rPr>
          <w:rFonts w:ascii="仿宋_GB2312" w:eastAsia="仿宋_GB2312" w:hAnsi="宋体" w:cs="仿宋_GB2312"/>
          <w:color w:val="000000"/>
          <w:kern w:val="0"/>
          <w:szCs w:val="32"/>
        </w:rPr>
      </w:pPr>
      <w:r>
        <w:rPr>
          <w:noProof/>
        </w:rPr>
        <w:drawing>
          <wp:anchor distT="0" distB="0" distL="114300" distR="114300" simplePos="0" relativeHeight="251653120" behindDoc="0" locked="0" layoutInCell="1" allowOverlap="1">
            <wp:simplePos x="0" y="0"/>
            <wp:positionH relativeFrom="column">
              <wp:posOffset>0</wp:posOffset>
            </wp:positionH>
            <wp:positionV relativeFrom="paragraph">
              <wp:posOffset>875665</wp:posOffset>
            </wp:positionV>
            <wp:extent cx="4572000" cy="2743200"/>
            <wp:effectExtent l="0" t="0" r="0" b="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004B2">
        <w:rPr>
          <w:rFonts w:ascii="仿宋_GB2312" w:eastAsia="仿宋_GB2312" w:hAnsi="宋体" w:cs="仿宋_GB2312" w:hint="eastAsia"/>
          <w:color w:val="000000"/>
          <w:kern w:val="0"/>
          <w:szCs w:val="32"/>
        </w:rPr>
        <w:t>2020年</w:t>
      </w:r>
      <w:r w:rsidR="00A004B2">
        <w:rPr>
          <w:rFonts w:ascii="仿宋_GB2312" w:eastAsia="仿宋_GB2312" w:hAnsi="仿宋" w:hint="eastAsia"/>
          <w:szCs w:val="32"/>
        </w:rPr>
        <w:t>度</w:t>
      </w:r>
      <w:r w:rsidR="00A004B2">
        <w:rPr>
          <w:rFonts w:ascii="仿宋_GB2312" w:eastAsia="仿宋_GB2312" w:hAnsi="宋体" w:cs="仿宋_GB2312"/>
          <w:color w:val="000000"/>
          <w:kern w:val="0"/>
          <w:szCs w:val="32"/>
        </w:rPr>
        <w:t>收入合计</w:t>
      </w:r>
      <w:r w:rsidR="008C3B0A">
        <w:rPr>
          <w:rFonts w:ascii="仿宋" w:eastAsia="仿宋" w:hAnsi="仿宋" w:hint="eastAsia"/>
          <w:szCs w:val="32"/>
        </w:rPr>
        <w:t>114.27</w:t>
      </w:r>
      <w:r w:rsidR="00A004B2">
        <w:rPr>
          <w:rFonts w:ascii="仿宋_GB2312" w:eastAsia="仿宋_GB2312" w:hAnsi="宋体" w:cs="仿宋_GB2312"/>
          <w:color w:val="000000"/>
          <w:kern w:val="0"/>
          <w:szCs w:val="32"/>
        </w:rPr>
        <w:t>万元，其中：财政拨款收入</w:t>
      </w:r>
      <w:r w:rsidR="008C3B0A">
        <w:rPr>
          <w:rFonts w:ascii="仿宋" w:eastAsia="仿宋" w:hAnsi="仿宋" w:hint="eastAsia"/>
          <w:szCs w:val="32"/>
        </w:rPr>
        <w:t>114.27</w:t>
      </w:r>
      <w:r w:rsidR="00A004B2">
        <w:rPr>
          <w:rFonts w:ascii="仿宋_GB2312" w:eastAsia="仿宋_GB2312" w:hAnsi="宋体" w:cs="仿宋_GB2312"/>
          <w:color w:val="000000"/>
          <w:kern w:val="0"/>
          <w:szCs w:val="32"/>
        </w:rPr>
        <w:t>万元，占</w:t>
      </w:r>
      <w:r w:rsidR="00953A2B">
        <w:rPr>
          <w:rFonts w:ascii="仿宋_GB2312" w:eastAsia="仿宋_GB2312" w:hAnsi="宋体" w:cs="仿宋_GB2312"/>
          <w:color w:val="000000"/>
          <w:kern w:val="0"/>
          <w:szCs w:val="32"/>
        </w:rPr>
        <w:t>100</w:t>
      </w:r>
      <w:r w:rsidR="00A004B2">
        <w:rPr>
          <w:rFonts w:ascii="仿宋_GB2312" w:eastAsia="仿宋_GB2312" w:hAnsi="宋体" w:cs="仿宋_GB2312"/>
          <w:color w:val="000000"/>
          <w:kern w:val="0"/>
          <w:szCs w:val="32"/>
        </w:rPr>
        <w:t>%</w:t>
      </w:r>
      <w:r w:rsidR="00953A2B">
        <w:rPr>
          <w:rFonts w:ascii="仿宋_GB2312" w:eastAsia="仿宋_GB2312" w:hAnsi="宋体" w:cs="仿宋_GB2312" w:hint="eastAsia"/>
          <w:color w:val="000000"/>
          <w:kern w:val="0"/>
          <w:szCs w:val="32"/>
        </w:rPr>
        <w:t>。</w:t>
      </w:r>
    </w:p>
    <w:p w:rsidR="00BF25D0" w:rsidRDefault="00BF25D0" w:rsidP="0048548F">
      <w:pPr>
        <w:widowControl/>
        <w:spacing w:line="560" w:lineRule="exact"/>
        <w:jc w:val="left"/>
        <w:rPr>
          <w:rFonts w:ascii="黑体" w:eastAsia="黑体" w:hAnsi="黑体"/>
          <w:color w:val="000000"/>
          <w:kern w:val="0"/>
          <w:szCs w:val="32"/>
        </w:rPr>
      </w:pPr>
    </w:p>
    <w:p w:rsidR="00BF25D0" w:rsidRDefault="00BF25D0" w:rsidP="0048548F">
      <w:pPr>
        <w:widowControl/>
        <w:spacing w:line="560" w:lineRule="exact"/>
        <w:jc w:val="left"/>
        <w:rPr>
          <w:rFonts w:ascii="黑体" w:eastAsia="黑体" w:hAnsi="黑体"/>
          <w:color w:val="000000"/>
          <w:kern w:val="0"/>
          <w:szCs w:val="32"/>
        </w:rPr>
      </w:pPr>
    </w:p>
    <w:p w:rsidR="006239D7" w:rsidRPr="00953A2B" w:rsidRDefault="00A004B2" w:rsidP="0048548F">
      <w:pPr>
        <w:widowControl/>
        <w:spacing w:line="560" w:lineRule="exact"/>
        <w:jc w:val="left"/>
        <w:rPr>
          <w:rFonts w:ascii="黑体" w:eastAsia="黑体" w:hAnsi="黑体"/>
        </w:rPr>
      </w:pPr>
      <w:r>
        <w:rPr>
          <w:rFonts w:ascii="黑体" w:eastAsia="黑体" w:hAnsi="黑体" w:hint="eastAsia"/>
          <w:color w:val="000000"/>
          <w:kern w:val="0"/>
          <w:szCs w:val="32"/>
        </w:rPr>
        <w:t>三、</w:t>
      </w:r>
      <w:r w:rsidRPr="002D79B8">
        <w:rPr>
          <w:rFonts w:ascii="黑体" w:eastAsia="黑体" w:hAnsi="黑体" w:cstheme="minorEastAsia" w:hint="eastAsia"/>
          <w:b/>
          <w:bCs/>
          <w:color w:val="000000"/>
          <w:kern w:val="0"/>
          <w:szCs w:val="32"/>
        </w:rPr>
        <w:t xml:space="preserve">支出决算情况说明 </w:t>
      </w:r>
    </w:p>
    <w:p w:rsidR="00D93A8A" w:rsidRDefault="00A91178" w:rsidP="00D93A8A">
      <w:pPr>
        <w:widowControl/>
        <w:spacing w:line="560" w:lineRule="exact"/>
        <w:ind w:firstLineChars="200" w:firstLine="640"/>
        <w:jc w:val="left"/>
        <w:rPr>
          <w:rFonts w:ascii="仿宋_GB2312" w:eastAsia="仿宋_GB2312" w:hAnsi="宋体" w:cs="仿宋_GB2312"/>
          <w:color w:val="000000"/>
          <w:kern w:val="0"/>
          <w:szCs w:val="32"/>
        </w:rPr>
      </w:pPr>
      <w:r>
        <w:rPr>
          <w:noProof/>
        </w:rPr>
        <w:drawing>
          <wp:anchor distT="0" distB="0" distL="114300" distR="114300" simplePos="0" relativeHeight="251655168" behindDoc="0" locked="0" layoutInCell="1" allowOverlap="1">
            <wp:simplePos x="0" y="0"/>
            <wp:positionH relativeFrom="column">
              <wp:posOffset>381000</wp:posOffset>
            </wp:positionH>
            <wp:positionV relativeFrom="paragraph">
              <wp:posOffset>991235</wp:posOffset>
            </wp:positionV>
            <wp:extent cx="4572000" cy="2743200"/>
            <wp:effectExtent l="0" t="0" r="0" b="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004B2">
        <w:rPr>
          <w:rFonts w:ascii="仿宋_GB2312" w:eastAsia="仿宋_GB2312" w:hAnsi="宋体" w:cs="仿宋_GB2312" w:hint="eastAsia"/>
          <w:color w:val="000000"/>
          <w:kern w:val="0"/>
          <w:szCs w:val="32"/>
        </w:rPr>
        <w:t>2020年</w:t>
      </w:r>
      <w:r w:rsidR="00A004B2">
        <w:rPr>
          <w:rFonts w:ascii="仿宋_GB2312" w:eastAsia="仿宋_GB2312" w:hAnsi="仿宋" w:hint="eastAsia"/>
          <w:szCs w:val="32"/>
        </w:rPr>
        <w:t>度</w:t>
      </w:r>
      <w:r w:rsidR="00A004B2">
        <w:rPr>
          <w:rFonts w:ascii="仿宋_GB2312" w:eastAsia="仿宋_GB2312" w:hAnsi="宋体" w:cs="仿宋_GB2312"/>
          <w:color w:val="000000"/>
          <w:kern w:val="0"/>
          <w:szCs w:val="32"/>
        </w:rPr>
        <w:t>支出合计</w:t>
      </w:r>
      <w:r w:rsidR="008C3B0A">
        <w:rPr>
          <w:rFonts w:ascii="仿宋" w:eastAsia="仿宋" w:hAnsi="仿宋" w:hint="eastAsia"/>
          <w:szCs w:val="32"/>
        </w:rPr>
        <w:t>114.27</w:t>
      </w:r>
      <w:r w:rsidR="003E1608">
        <w:rPr>
          <w:rFonts w:ascii="仿宋_GB2312" w:eastAsia="仿宋_GB2312" w:hAnsi="宋体" w:cs="仿宋_GB2312"/>
          <w:color w:val="000000"/>
          <w:kern w:val="0"/>
          <w:szCs w:val="32"/>
        </w:rPr>
        <w:t>万</w:t>
      </w:r>
      <w:r w:rsidR="00A004B2">
        <w:rPr>
          <w:rFonts w:ascii="仿宋_GB2312" w:eastAsia="仿宋_GB2312" w:hAnsi="宋体" w:cs="仿宋_GB2312"/>
          <w:color w:val="000000"/>
          <w:kern w:val="0"/>
          <w:szCs w:val="32"/>
        </w:rPr>
        <w:t>其中：基本支出</w:t>
      </w:r>
      <w:r w:rsidR="008C3B0A">
        <w:rPr>
          <w:rFonts w:ascii="仿宋_GB2312" w:eastAsia="仿宋_GB2312" w:hAnsi="宋体" w:cs="仿宋_GB2312" w:hint="eastAsia"/>
          <w:color w:val="000000"/>
          <w:kern w:val="0"/>
          <w:szCs w:val="32"/>
        </w:rPr>
        <w:t>45.62</w:t>
      </w:r>
      <w:r w:rsidR="00A004B2">
        <w:rPr>
          <w:rFonts w:ascii="仿宋_GB2312" w:eastAsia="仿宋_GB2312" w:hAnsi="宋体" w:cs="仿宋_GB2312"/>
          <w:color w:val="000000"/>
          <w:kern w:val="0"/>
          <w:szCs w:val="32"/>
        </w:rPr>
        <w:t>万元，占</w:t>
      </w:r>
      <w:r w:rsidR="008C3B0A">
        <w:rPr>
          <w:rFonts w:ascii="仿宋_GB2312" w:eastAsia="仿宋_GB2312" w:hAnsi="宋体" w:cs="仿宋_GB2312" w:hint="eastAsia"/>
          <w:color w:val="000000"/>
          <w:kern w:val="0"/>
          <w:szCs w:val="32"/>
        </w:rPr>
        <w:t>39.92</w:t>
      </w:r>
      <w:r w:rsidR="00A004B2">
        <w:rPr>
          <w:rFonts w:ascii="仿宋_GB2312" w:eastAsia="仿宋_GB2312" w:hAnsi="宋体" w:cs="仿宋_GB2312"/>
          <w:color w:val="000000"/>
          <w:kern w:val="0"/>
          <w:szCs w:val="32"/>
        </w:rPr>
        <w:t>%；项目支出</w:t>
      </w:r>
      <w:r w:rsidR="008C3B0A">
        <w:rPr>
          <w:rFonts w:ascii="仿宋_GB2312" w:eastAsia="仿宋_GB2312" w:hAnsi="宋体" w:cs="仿宋_GB2312" w:hint="eastAsia"/>
          <w:color w:val="000000"/>
          <w:kern w:val="0"/>
          <w:szCs w:val="32"/>
        </w:rPr>
        <w:t>68.65</w:t>
      </w:r>
      <w:r w:rsidR="00A004B2">
        <w:rPr>
          <w:rFonts w:ascii="仿宋_GB2312" w:eastAsia="仿宋_GB2312" w:hAnsi="宋体" w:cs="仿宋_GB2312"/>
          <w:color w:val="000000"/>
          <w:kern w:val="0"/>
          <w:szCs w:val="32"/>
        </w:rPr>
        <w:t>万元，占</w:t>
      </w:r>
      <w:r w:rsidR="008C3B0A">
        <w:rPr>
          <w:rFonts w:ascii="仿宋_GB2312" w:eastAsia="仿宋_GB2312" w:hAnsi="宋体" w:cs="仿宋_GB2312" w:hint="eastAsia"/>
          <w:color w:val="000000"/>
          <w:kern w:val="0"/>
          <w:szCs w:val="32"/>
        </w:rPr>
        <w:t>60.08</w:t>
      </w:r>
      <w:r w:rsidR="00A004B2">
        <w:rPr>
          <w:rFonts w:ascii="仿宋_GB2312" w:eastAsia="仿宋_GB2312" w:hAnsi="宋体" w:cs="仿宋_GB2312"/>
          <w:color w:val="000000"/>
          <w:kern w:val="0"/>
          <w:szCs w:val="32"/>
        </w:rPr>
        <w:t>%</w:t>
      </w:r>
      <w:r w:rsidR="00D93A8A">
        <w:rPr>
          <w:rFonts w:ascii="仿宋_GB2312" w:eastAsia="仿宋_GB2312" w:hAnsi="宋体" w:cs="仿宋_GB2312" w:hint="eastAsia"/>
          <w:color w:val="000000"/>
          <w:kern w:val="0"/>
          <w:szCs w:val="32"/>
        </w:rPr>
        <w:t>。</w:t>
      </w:r>
    </w:p>
    <w:p w:rsidR="006239D7" w:rsidRPr="00D93A8A" w:rsidRDefault="00A004B2" w:rsidP="00D93A8A">
      <w:pPr>
        <w:widowControl/>
        <w:spacing w:line="560" w:lineRule="exact"/>
        <w:ind w:firstLineChars="200" w:firstLine="640"/>
        <w:jc w:val="left"/>
        <w:rPr>
          <w:rFonts w:ascii="仿宋_GB2312" w:eastAsia="仿宋_GB2312" w:hAnsi="宋体" w:cs="仿宋_GB2312"/>
          <w:color w:val="000000"/>
          <w:kern w:val="0"/>
          <w:szCs w:val="32"/>
        </w:rPr>
      </w:pPr>
      <w:r>
        <w:rPr>
          <w:rFonts w:ascii="黑体" w:eastAsia="黑体" w:hAnsi="黑体" w:hint="eastAsia"/>
          <w:color w:val="000000"/>
          <w:kern w:val="0"/>
          <w:szCs w:val="32"/>
        </w:rPr>
        <w:lastRenderedPageBreak/>
        <w:t>四</w:t>
      </w:r>
      <w:r>
        <w:rPr>
          <w:rFonts w:asciiTheme="minorEastAsia" w:eastAsiaTheme="minorEastAsia" w:hAnsiTheme="minorEastAsia" w:cstheme="minorEastAsia" w:hint="eastAsia"/>
          <w:b/>
          <w:bCs/>
          <w:color w:val="000000"/>
          <w:kern w:val="0"/>
          <w:szCs w:val="32"/>
        </w:rPr>
        <w:t>、</w:t>
      </w:r>
      <w:r w:rsidRPr="002D79B8">
        <w:rPr>
          <w:rFonts w:ascii="黑体" w:eastAsia="黑体" w:hAnsi="黑体" w:cstheme="minorEastAsia" w:hint="eastAsia"/>
          <w:b/>
          <w:bCs/>
          <w:color w:val="000000"/>
          <w:kern w:val="0"/>
          <w:szCs w:val="32"/>
        </w:rPr>
        <w:t xml:space="preserve">财政拨款收入支出决算总体情况说明  </w:t>
      </w:r>
    </w:p>
    <w:p w:rsidR="00A75B98" w:rsidRPr="00A75B98" w:rsidRDefault="00D93A8A" w:rsidP="00A75B98">
      <w:pPr>
        <w:pStyle w:val="a6"/>
        <w:spacing w:line="520" w:lineRule="exact"/>
        <w:ind w:firstLineChars="200" w:firstLine="640"/>
        <w:rPr>
          <w:rFonts w:ascii="仿宋" w:eastAsia="仿宋" w:hAnsi="仿宋"/>
          <w:sz w:val="32"/>
          <w:szCs w:val="32"/>
        </w:rPr>
      </w:pPr>
      <w:r w:rsidRPr="00A75B98">
        <w:rPr>
          <w:noProof/>
          <w:sz w:val="32"/>
          <w:szCs w:val="32"/>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1647825</wp:posOffset>
            </wp:positionV>
            <wp:extent cx="4572000" cy="2743200"/>
            <wp:effectExtent l="19050" t="0" r="19050" b="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48548F" w:rsidRPr="00A75B98">
        <w:rPr>
          <w:rFonts w:ascii="仿宋" w:eastAsia="仿宋" w:hAnsi="仿宋" w:hint="eastAsia"/>
          <w:sz w:val="32"/>
          <w:szCs w:val="32"/>
        </w:rPr>
        <w:t>（1）20</w:t>
      </w:r>
      <w:r w:rsidR="0048548F" w:rsidRPr="00A75B98">
        <w:rPr>
          <w:rFonts w:ascii="仿宋" w:eastAsia="仿宋" w:hAnsi="仿宋"/>
          <w:sz w:val="32"/>
          <w:szCs w:val="32"/>
        </w:rPr>
        <w:t>20</w:t>
      </w:r>
      <w:r w:rsidR="0048548F" w:rsidRPr="00A75B98">
        <w:rPr>
          <w:rFonts w:ascii="仿宋" w:eastAsia="仿宋" w:hAnsi="仿宋" w:hint="eastAsia"/>
          <w:sz w:val="32"/>
          <w:szCs w:val="32"/>
        </w:rPr>
        <w:t>年度本年财政拨款收入合计</w:t>
      </w:r>
      <w:r w:rsidR="00A75B98" w:rsidRPr="00A75B98">
        <w:rPr>
          <w:rFonts w:ascii="仿宋" w:eastAsia="仿宋" w:hAnsi="仿宋" w:hint="eastAsia"/>
          <w:sz w:val="32"/>
          <w:szCs w:val="32"/>
        </w:rPr>
        <w:t>114.27</w:t>
      </w:r>
      <w:r w:rsidR="0048548F" w:rsidRPr="00A75B98">
        <w:rPr>
          <w:rFonts w:ascii="仿宋" w:eastAsia="仿宋" w:hAnsi="仿宋" w:hint="eastAsia"/>
          <w:sz w:val="32"/>
          <w:szCs w:val="32"/>
        </w:rPr>
        <w:t>万元，</w:t>
      </w:r>
      <w:r w:rsidR="004857BB">
        <w:rPr>
          <w:rFonts w:ascii="仿宋" w:eastAsia="仿宋" w:hAnsi="仿宋" w:hint="eastAsia"/>
          <w:sz w:val="32"/>
          <w:szCs w:val="32"/>
        </w:rPr>
        <w:t>较上年增加了</w:t>
      </w:r>
      <w:r w:rsidR="00A75B98" w:rsidRPr="00A75B98">
        <w:rPr>
          <w:rFonts w:ascii="仿宋" w:eastAsia="仿宋" w:hAnsi="仿宋" w:hint="eastAsia"/>
          <w:sz w:val="32"/>
          <w:szCs w:val="32"/>
        </w:rPr>
        <w:t>2</w:t>
      </w:r>
      <w:r w:rsidR="00A75B98" w:rsidRPr="00A75B98">
        <w:rPr>
          <w:rFonts w:ascii="仿宋" w:eastAsia="仿宋" w:hAnsi="仿宋"/>
          <w:sz w:val="32"/>
          <w:szCs w:val="32"/>
        </w:rPr>
        <w:t>.</w:t>
      </w:r>
      <w:r w:rsidR="00A75B98" w:rsidRPr="00A75B98">
        <w:rPr>
          <w:rFonts w:ascii="仿宋" w:eastAsia="仿宋" w:hAnsi="仿宋" w:hint="eastAsia"/>
          <w:sz w:val="32"/>
          <w:szCs w:val="32"/>
        </w:rPr>
        <w:t>04万元，主要原因</w:t>
      </w:r>
      <w:r w:rsidR="004857BB">
        <w:rPr>
          <w:rFonts w:ascii="仿宋" w:eastAsia="仿宋" w:hAnsi="仿宋" w:hint="eastAsia"/>
          <w:sz w:val="32"/>
          <w:szCs w:val="32"/>
        </w:rPr>
        <w:t>是</w:t>
      </w:r>
      <w:r w:rsidR="004857BB" w:rsidRPr="004B5E07">
        <w:rPr>
          <w:rFonts w:ascii="仿宋" w:eastAsia="仿宋" w:hAnsi="仿宋" w:hint="eastAsia"/>
          <w:sz w:val="32"/>
          <w:szCs w:val="32"/>
        </w:rPr>
        <w:t>专项审计、法律服务、咨询费用</w:t>
      </w:r>
      <w:r w:rsidR="00A75B98" w:rsidRPr="00A75B98">
        <w:rPr>
          <w:rFonts w:ascii="仿宋" w:eastAsia="仿宋" w:hAnsi="仿宋" w:hint="eastAsia"/>
          <w:sz w:val="32"/>
          <w:szCs w:val="32"/>
        </w:rPr>
        <w:t>增加。</w:t>
      </w:r>
    </w:p>
    <w:p w:rsidR="00191A3F" w:rsidRPr="00191A3F" w:rsidRDefault="00D93A8A" w:rsidP="00DC6752">
      <w:pPr>
        <w:pStyle w:val="a6"/>
        <w:spacing w:line="520" w:lineRule="exact"/>
        <w:ind w:firstLineChars="200" w:firstLine="640"/>
        <w:rPr>
          <w:rFonts w:ascii="仿宋" w:eastAsia="仿宋" w:hAnsi="仿宋"/>
          <w:sz w:val="32"/>
          <w:szCs w:val="32"/>
        </w:rPr>
      </w:pPr>
      <w:r w:rsidRPr="00DC6752">
        <w:rPr>
          <w:rFonts w:ascii="仿宋" w:eastAsia="仿宋" w:hAnsi="仿宋" w:hint="eastAsia"/>
          <w:sz w:val="32"/>
          <w:szCs w:val="32"/>
        </w:rPr>
        <w:t>（</w:t>
      </w:r>
      <w:r w:rsidRPr="00DC6752">
        <w:rPr>
          <w:rFonts w:ascii="仿宋" w:eastAsia="仿宋" w:hAnsi="仿宋"/>
          <w:sz w:val="32"/>
          <w:szCs w:val="32"/>
        </w:rPr>
        <w:t>2</w:t>
      </w:r>
      <w:r w:rsidRPr="00DC6752">
        <w:rPr>
          <w:rFonts w:ascii="仿宋" w:eastAsia="仿宋" w:hAnsi="仿宋" w:hint="eastAsia"/>
          <w:sz w:val="32"/>
          <w:szCs w:val="32"/>
        </w:rPr>
        <w:t>）20</w:t>
      </w:r>
      <w:r w:rsidRPr="00DC6752">
        <w:rPr>
          <w:rFonts w:ascii="仿宋" w:eastAsia="仿宋" w:hAnsi="仿宋"/>
          <w:sz w:val="32"/>
          <w:szCs w:val="32"/>
        </w:rPr>
        <w:t>20</w:t>
      </w:r>
      <w:r w:rsidRPr="00DC6752">
        <w:rPr>
          <w:rFonts w:ascii="仿宋" w:eastAsia="仿宋" w:hAnsi="仿宋" w:hint="eastAsia"/>
          <w:sz w:val="32"/>
          <w:szCs w:val="32"/>
        </w:rPr>
        <w:t>年度本年财政拨款支出合计</w:t>
      </w:r>
      <w:r w:rsidR="00DC6752" w:rsidRPr="00DC6752">
        <w:rPr>
          <w:rFonts w:ascii="仿宋" w:eastAsia="仿宋" w:hAnsi="仿宋" w:hint="eastAsia"/>
          <w:sz w:val="32"/>
          <w:szCs w:val="32"/>
        </w:rPr>
        <w:t>114.27万元，较</w:t>
      </w:r>
      <w:r w:rsidR="00DC6752" w:rsidRPr="00A75B98">
        <w:rPr>
          <w:rFonts w:ascii="仿宋" w:eastAsia="仿宋" w:hAnsi="仿宋" w:hint="eastAsia"/>
          <w:sz w:val="32"/>
          <w:szCs w:val="32"/>
        </w:rPr>
        <w:t>上年</w:t>
      </w:r>
      <w:r w:rsidR="00191A3F" w:rsidRPr="00A75B98">
        <w:rPr>
          <w:rFonts w:ascii="仿宋" w:eastAsia="仿宋" w:hAnsi="仿宋" w:hint="eastAsia"/>
          <w:sz w:val="32"/>
          <w:szCs w:val="32"/>
        </w:rPr>
        <w:t>增加了2</w:t>
      </w:r>
      <w:r w:rsidR="00191A3F" w:rsidRPr="00A75B98">
        <w:rPr>
          <w:rFonts w:ascii="仿宋" w:eastAsia="仿宋" w:hAnsi="仿宋"/>
          <w:sz w:val="32"/>
          <w:szCs w:val="32"/>
        </w:rPr>
        <w:t>.</w:t>
      </w:r>
      <w:r w:rsidR="00191A3F" w:rsidRPr="00A75B98">
        <w:rPr>
          <w:rFonts w:ascii="仿宋" w:eastAsia="仿宋" w:hAnsi="仿宋" w:hint="eastAsia"/>
          <w:sz w:val="32"/>
          <w:szCs w:val="32"/>
        </w:rPr>
        <w:t>04万元，主要原因是</w:t>
      </w:r>
      <w:r w:rsidR="004857BB" w:rsidRPr="004B5E07">
        <w:rPr>
          <w:rFonts w:ascii="仿宋" w:eastAsia="仿宋" w:hAnsi="仿宋" w:hint="eastAsia"/>
          <w:sz w:val="32"/>
          <w:szCs w:val="32"/>
        </w:rPr>
        <w:t>专项审计、法律服务、咨询费用</w:t>
      </w:r>
      <w:r w:rsidR="00191A3F" w:rsidRPr="00A75B98">
        <w:rPr>
          <w:rFonts w:ascii="仿宋" w:eastAsia="仿宋" w:hAnsi="仿宋" w:hint="eastAsia"/>
          <w:sz w:val="32"/>
          <w:szCs w:val="32"/>
        </w:rPr>
        <w:t>增加。</w:t>
      </w:r>
    </w:p>
    <w:p w:rsidR="006239D7" w:rsidRPr="002D5502" w:rsidRDefault="00A004B2" w:rsidP="002D5502">
      <w:pPr>
        <w:widowControl/>
        <w:spacing w:line="560" w:lineRule="exact"/>
        <w:ind w:firstLineChars="200" w:firstLine="643"/>
        <w:jc w:val="left"/>
        <w:rPr>
          <w:rFonts w:ascii="仿宋" w:eastAsia="仿宋" w:hAnsi="仿宋"/>
          <w:szCs w:val="32"/>
        </w:rPr>
      </w:pPr>
      <w:r>
        <w:rPr>
          <w:rFonts w:asciiTheme="minorEastAsia" w:eastAsiaTheme="minorEastAsia" w:hAnsiTheme="minorEastAsia" w:cstheme="minorEastAsia" w:hint="eastAsia"/>
          <w:b/>
          <w:bCs/>
          <w:color w:val="000000"/>
          <w:kern w:val="0"/>
          <w:szCs w:val="32"/>
        </w:rPr>
        <w:t>五、</w:t>
      </w:r>
      <w:r w:rsidRPr="002D79B8">
        <w:rPr>
          <w:rFonts w:ascii="黑体" w:eastAsia="黑体" w:hAnsi="黑体" w:cstheme="minorEastAsia" w:hint="eastAsia"/>
          <w:b/>
          <w:bCs/>
          <w:color w:val="000000"/>
          <w:kern w:val="0"/>
          <w:szCs w:val="32"/>
        </w:rPr>
        <w:t>一般公共预算财政拨款支出决算情况说明</w:t>
      </w:r>
    </w:p>
    <w:p w:rsidR="006239D7" w:rsidRDefault="00A004B2">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2D5502" w:rsidRPr="004509C1" w:rsidRDefault="00A004B2" w:rsidP="002D5502">
      <w:pPr>
        <w:widowControl/>
        <w:spacing w:line="560" w:lineRule="exact"/>
        <w:ind w:firstLineChars="200" w:firstLine="640"/>
        <w:jc w:val="left"/>
        <w:rPr>
          <w:rFonts w:ascii="仿宋" w:eastAsia="仿宋" w:hAnsi="仿宋"/>
          <w:szCs w:val="32"/>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财政拨款支出</w:t>
      </w:r>
      <w:r w:rsidR="00A037C9" w:rsidRPr="004509C1">
        <w:rPr>
          <w:rFonts w:ascii="仿宋" w:eastAsia="仿宋" w:hAnsi="仿宋" w:cs="仿宋_GB2312" w:hint="eastAsia"/>
          <w:color w:val="000000"/>
          <w:kern w:val="0"/>
          <w:szCs w:val="32"/>
        </w:rPr>
        <w:t>114.27</w:t>
      </w:r>
      <w:r w:rsidRPr="004509C1">
        <w:rPr>
          <w:rFonts w:ascii="仿宋" w:eastAsia="仿宋" w:hAnsi="仿宋" w:cs="仿宋_GB2312"/>
          <w:color w:val="000000"/>
          <w:kern w:val="0"/>
          <w:szCs w:val="32"/>
        </w:rPr>
        <w:t>万元，占本年支出合计的</w:t>
      </w:r>
      <w:r w:rsidR="002D5502" w:rsidRPr="004509C1">
        <w:rPr>
          <w:rFonts w:ascii="仿宋" w:eastAsia="仿宋" w:hAnsi="仿宋" w:cs="仿宋_GB2312"/>
          <w:color w:val="000000"/>
          <w:kern w:val="0"/>
          <w:szCs w:val="32"/>
        </w:rPr>
        <w:t>100</w:t>
      </w:r>
      <w:r w:rsidRPr="004509C1">
        <w:rPr>
          <w:rFonts w:ascii="仿宋" w:eastAsia="仿宋" w:hAnsi="仿宋" w:cs="仿宋_GB2312"/>
          <w:color w:val="000000"/>
          <w:kern w:val="0"/>
          <w:szCs w:val="32"/>
        </w:rPr>
        <w:t>%。与</w:t>
      </w:r>
      <w:r w:rsidRPr="004509C1">
        <w:rPr>
          <w:rFonts w:ascii="仿宋" w:eastAsia="仿宋" w:hAnsi="仿宋" w:cs="仿宋_GB2312" w:hint="eastAsia"/>
          <w:color w:val="000000"/>
          <w:kern w:val="0"/>
          <w:szCs w:val="32"/>
        </w:rPr>
        <w:t>上年</w:t>
      </w:r>
      <w:r w:rsidRPr="004509C1">
        <w:rPr>
          <w:rFonts w:ascii="仿宋" w:eastAsia="仿宋" w:hAnsi="仿宋" w:cs="仿宋_GB2312"/>
          <w:color w:val="000000"/>
          <w:kern w:val="0"/>
          <w:szCs w:val="32"/>
        </w:rPr>
        <w:t>相比，财政拨款支出</w:t>
      </w:r>
      <w:r w:rsidR="00A037C9" w:rsidRPr="004509C1">
        <w:rPr>
          <w:rFonts w:ascii="仿宋" w:eastAsia="仿宋" w:hAnsi="仿宋" w:cs="仿宋_GB2312" w:hint="eastAsia"/>
          <w:color w:val="000000"/>
          <w:kern w:val="0"/>
          <w:szCs w:val="32"/>
        </w:rPr>
        <w:t>增加2.04</w:t>
      </w:r>
      <w:r w:rsidRPr="004509C1">
        <w:rPr>
          <w:rFonts w:ascii="仿宋" w:eastAsia="仿宋" w:hAnsi="仿宋" w:cs="仿宋_GB2312"/>
          <w:color w:val="000000"/>
          <w:kern w:val="0"/>
          <w:szCs w:val="32"/>
        </w:rPr>
        <w:t>万元，</w:t>
      </w:r>
      <w:r w:rsidR="002D5502" w:rsidRPr="004509C1">
        <w:rPr>
          <w:rFonts w:ascii="仿宋" w:eastAsia="仿宋" w:hAnsi="仿宋" w:hint="eastAsia"/>
          <w:szCs w:val="32"/>
        </w:rPr>
        <w:t>主要原因是</w:t>
      </w:r>
      <w:r w:rsidR="004857BB" w:rsidRPr="004509C1">
        <w:rPr>
          <w:rFonts w:ascii="仿宋" w:eastAsia="仿宋" w:hAnsi="仿宋" w:hint="eastAsia"/>
          <w:szCs w:val="32"/>
        </w:rPr>
        <w:t>专项审计、法律服务、咨询费用</w:t>
      </w:r>
      <w:r w:rsidR="002D5502" w:rsidRPr="004509C1">
        <w:rPr>
          <w:rFonts w:ascii="仿宋" w:eastAsia="仿宋" w:hAnsi="仿宋" w:hint="eastAsia"/>
          <w:szCs w:val="32"/>
        </w:rPr>
        <w:t>增加。</w:t>
      </w:r>
    </w:p>
    <w:p w:rsidR="000A64EA" w:rsidRDefault="000A64EA" w:rsidP="002D5502">
      <w:pPr>
        <w:widowControl/>
        <w:spacing w:line="560" w:lineRule="exact"/>
        <w:ind w:firstLineChars="200" w:firstLine="640"/>
        <w:jc w:val="left"/>
        <w:rPr>
          <w:rFonts w:ascii="楷体_GB2312" w:eastAsia="楷体_GB2312" w:hAnsi="宋体" w:cs="楷体_GB2312"/>
          <w:b/>
          <w:color w:val="000000"/>
          <w:kern w:val="0"/>
          <w:szCs w:val="32"/>
        </w:rPr>
      </w:pPr>
      <w:r>
        <w:rPr>
          <w:noProof/>
        </w:rPr>
        <w:lastRenderedPageBreak/>
        <w:drawing>
          <wp:anchor distT="0" distB="0" distL="114300" distR="114300" simplePos="0" relativeHeight="251661312" behindDoc="0" locked="0" layoutInCell="1" allowOverlap="1">
            <wp:simplePos x="0" y="0"/>
            <wp:positionH relativeFrom="column">
              <wp:posOffset>514350</wp:posOffset>
            </wp:positionH>
            <wp:positionV relativeFrom="paragraph">
              <wp:posOffset>663575</wp:posOffset>
            </wp:positionV>
            <wp:extent cx="4572000" cy="2743200"/>
            <wp:effectExtent l="0" t="0" r="0" b="0"/>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239D7" w:rsidRDefault="00A004B2" w:rsidP="002D5502">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239D7" w:rsidRPr="004509C1" w:rsidRDefault="00A004B2" w:rsidP="002D5502">
      <w:pPr>
        <w:widowControl/>
        <w:spacing w:line="560" w:lineRule="exact"/>
        <w:ind w:firstLineChars="200" w:firstLine="640"/>
        <w:jc w:val="left"/>
        <w:rPr>
          <w:rFonts w:ascii="仿宋" w:eastAsia="仿宋" w:hAnsi="仿宋"/>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财政拨款支出年初预算为</w:t>
      </w:r>
      <w:r w:rsidR="00B10F3E" w:rsidRPr="004509C1">
        <w:rPr>
          <w:rFonts w:ascii="仿宋" w:eastAsia="仿宋" w:hAnsi="仿宋" w:cs="仿宋_GB2312" w:hint="eastAsia"/>
          <w:color w:val="000000"/>
          <w:kern w:val="0"/>
          <w:szCs w:val="32"/>
        </w:rPr>
        <w:t>70.23</w:t>
      </w:r>
      <w:r w:rsidRPr="004509C1">
        <w:rPr>
          <w:rFonts w:ascii="仿宋" w:eastAsia="仿宋" w:hAnsi="仿宋" w:cs="仿宋_GB2312"/>
          <w:color w:val="000000"/>
          <w:kern w:val="0"/>
          <w:szCs w:val="32"/>
        </w:rPr>
        <w:t>万元，支出决算为</w:t>
      </w:r>
      <w:r w:rsidR="00FA728F" w:rsidRPr="004509C1">
        <w:rPr>
          <w:rFonts w:ascii="仿宋" w:eastAsia="仿宋" w:hAnsi="仿宋" w:cs="仿宋_GB2312" w:hint="eastAsia"/>
          <w:color w:val="000000"/>
          <w:kern w:val="0"/>
          <w:szCs w:val="32"/>
        </w:rPr>
        <w:t>114.27</w:t>
      </w:r>
      <w:r w:rsidRPr="004509C1">
        <w:rPr>
          <w:rFonts w:ascii="仿宋" w:eastAsia="仿宋" w:hAnsi="仿宋" w:cs="仿宋_GB2312"/>
          <w:color w:val="000000"/>
          <w:kern w:val="0"/>
          <w:szCs w:val="32"/>
        </w:rPr>
        <w:t>万元，完成年初预算的</w:t>
      </w:r>
      <w:r w:rsidR="00B10F3E" w:rsidRPr="004509C1">
        <w:rPr>
          <w:rFonts w:ascii="仿宋" w:eastAsia="仿宋" w:hAnsi="仿宋" w:cs="仿宋_GB2312" w:hint="eastAsia"/>
          <w:color w:val="000000"/>
          <w:kern w:val="0"/>
          <w:szCs w:val="32"/>
        </w:rPr>
        <w:t>162.71</w:t>
      </w:r>
      <w:r w:rsidRPr="004509C1">
        <w:rPr>
          <w:rFonts w:ascii="仿宋" w:eastAsia="仿宋" w:hAnsi="仿宋" w:cs="仿宋_GB2312"/>
          <w:color w:val="000000"/>
          <w:kern w:val="0"/>
          <w:szCs w:val="32"/>
        </w:rPr>
        <w:t>%。</w:t>
      </w:r>
      <w:r w:rsidRPr="004509C1">
        <w:rPr>
          <w:rFonts w:ascii="仿宋" w:eastAsia="仿宋" w:hAnsi="仿宋" w:cs="仿宋_GB2312" w:hint="eastAsia"/>
          <w:color w:val="000000"/>
          <w:kern w:val="0"/>
          <w:szCs w:val="32"/>
        </w:rPr>
        <w:t>按照政府功能分类科目，</w:t>
      </w:r>
      <w:r w:rsidRPr="004509C1">
        <w:rPr>
          <w:rFonts w:ascii="仿宋" w:eastAsia="仿宋" w:hAnsi="仿宋" w:cs="仿宋_GB2312"/>
          <w:color w:val="000000"/>
          <w:kern w:val="0"/>
          <w:szCs w:val="32"/>
        </w:rPr>
        <w:t xml:space="preserve">其中： </w:t>
      </w:r>
    </w:p>
    <w:p w:rsidR="006239D7" w:rsidRDefault="00A004B2">
      <w:pPr>
        <w:widowControl/>
        <w:spacing w:line="560" w:lineRule="exact"/>
        <w:ind w:firstLineChars="200" w:firstLine="643"/>
        <w:jc w:val="left"/>
      </w:pPr>
      <w:r>
        <w:rPr>
          <w:rFonts w:ascii="仿宋_GB2312" w:eastAsia="仿宋_GB2312" w:hAnsi="宋体" w:cs="仿宋_GB2312"/>
          <w:b/>
          <w:color w:val="000000"/>
          <w:kern w:val="0"/>
          <w:szCs w:val="32"/>
        </w:rPr>
        <w:t>1.</w:t>
      </w:r>
      <w:r w:rsidR="00B10F3E">
        <w:rPr>
          <w:rFonts w:ascii="仿宋_GB2312" w:eastAsia="仿宋_GB2312" w:hAnsi="宋体" w:cs="仿宋_GB2312" w:hint="eastAsia"/>
          <w:b/>
          <w:color w:val="000000"/>
          <w:kern w:val="0"/>
          <w:szCs w:val="32"/>
        </w:rPr>
        <w:t>粮油物资储备支出</w:t>
      </w:r>
      <w:r>
        <w:rPr>
          <w:rFonts w:ascii="仿宋_GB2312" w:eastAsia="仿宋_GB2312" w:hAnsi="宋体" w:cs="仿宋_GB2312"/>
          <w:b/>
          <w:color w:val="000000"/>
          <w:kern w:val="0"/>
          <w:szCs w:val="32"/>
        </w:rPr>
        <w:t>（类）</w:t>
      </w:r>
      <w:r w:rsidR="00B10F3E">
        <w:rPr>
          <w:rFonts w:ascii="仿宋_GB2312" w:eastAsia="仿宋_GB2312" w:hAnsi="宋体" w:cs="仿宋_GB2312" w:hint="eastAsia"/>
          <w:b/>
          <w:color w:val="000000"/>
          <w:kern w:val="0"/>
          <w:szCs w:val="32"/>
        </w:rPr>
        <w:t>粮油</w:t>
      </w:r>
      <w:r>
        <w:rPr>
          <w:rFonts w:ascii="仿宋_GB2312" w:eastAsia="仿宋_GB2312" w:hAnsi="宋体" w:cs="仿宋_GB2312"/>
          <w:b/>
          <w:color w:val="000000"/>
          <w:kern w:val="0"/>
          <w:szCs w:val="32"/>
        </w:rPr>
        <w:t xml:space="preserve">事务（款）行政运行（项）。 </w:t>
      </w:r>
    </w:p>
    <w:p w:rsidR="006239D7" w:rsidRPr="004509C1" w:rsidRDefault="00A004B2" w:rsidP="0062183B">
      <w:pPr>
        <w:widowControl/>
        <w:spacing w:line="560" w:lineRule="exact"/>
        <w:ind w:firstLineChars="200" w:firstLine="640"/>
        <w:jc w:val="left"/>
        <w:rPr>
          <w:rFonts w:ascii="仿宋" w:eastAsia="仿宋" w:hAnsi="仿宋" w:cs="仿宋_GB2312"/>
          <w:color w:val="000000"/>
          <w:kern w:val="0"/>
          <w:szCs w:val="32"/>
        </w:rPr>
      </w:pPr>
      <w:r w:rsidRPr="004509C1">
        <w:rPr>
          <w:rFonts w:ascii="仿宋" w:eastAsia="仿宋" w:hAnsi="仿宋" w:cs="仿宋_GB2312"/>
          <w:color w:val="000000"/>
          <w:kern w:val="0"/>
          <w:szCs w:val="32"/>
        </w:rPr>
        <w:t>年初预算为</w:t>
      </w:r>
      <w:r w:rsidR="0062183B"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B10F3E" w:rsidRPr="004509C1">
        <w:rPr>
          <w:rFonts w:ascii="仿宋" w:eastAsia="仿宋" w:hAnsi="仿宋" w:cs="仿宋_GB2312" w:hint="eastAsia"/>
          <w:color w:val="000000"/>
          <w:kern w:val="0"/>
          <w:szCs w:val="32"/>
        </w:rPr>
        <w:t>39.55</w:t>
      </w:r>
      <w:r w:rsidRPr="004509C1">
        <w:rPr>
          <w:rFonts w:ascii="仿宋" w:eastAsia="仿宋" w:hAnsi="仿宋" w:cs="仿宋_GB2312"/>
          <w:color w:val="000000"/>
          <w:kern w:val="0"/>
          <w:szCs w:val="32"/>
        </w:rPr>
        <w:t>万元，</w:t>
      </w:r>
      <w:r w:rsidR="00B10F3E" w:rsidRPr="004509C1">
        <w:rPr>
          <w:rFonts w:ascii="仿宋" w:eastAsia="仿宋" w:hAnsi="仿宋" w:cs="仿宋_GB2312" w:hint="eastAsia"/>
          <w:color w:val="000000"/>
          <w:kern w:val="0"/>
          <w:szCs w:val="32"/>
        </w:rPr>
        <w:t>决算数大于预算数主要原因是年初没有此项</w:t>
      </w:r>
      <w:r w:rsidRPr="004509C1">
        <w:rPr>
          <w:rFonts w:ascii="仿宋" w:eastAsia="仿宋" w:hAnsi="仿宋" w:cs="仿宋_GB2312"/>
          <w:color w:val="000000"/>
          <w:kern w:val="0"/>
          <w:szCs w:val="32"/>
        </w:rPr>
        <w:t>预算</w:t>
      </w:r>
      <w:r w:rsidR="0062183B" w:rsidRPr="004509C1">
        <w:rPr>
          <w:rFonts w:ascii="仿宋" w:eastAsia="仿宋" w:hAnsi="仿宋" w:cs="仿宋_GB2312" w:hint="eastAsia"/>
          <w:color w:val="000000"/>
          <w:kern w:val="0"/>
          <w:szCs w:val="32"/>
        </w:rPr>
        <w:t>。</w:t>
      </w:r>
    </w:p>
    <w:p w:rsidR="0062183B" w:rsidRDefault="0062183B" w:rsidP="0062183B">
      <w:pPr>
        <w:widowControl/>
        <w:spacing w:line="560" w:lineRule="exact"/>
        <w:ind w:firstLineChars="200" w:firstLine="643"/>
        <w:jc w:val="left"/>
        <w:rPr>
          <w:rFonts w:ascii="仿宋" w:eastAsia="仿宋" w:hAnsi="仿宋" w:cs="仿宋_GB2312"/>
          <w:b/>
          <w:color w:val="000000"/>
          <w:kern w:val="0"/>
          <w:szCs w:val="32"/>
        </w:rPr>
      </w:pPr>
      <w:r>
        <w:rPr>
          <w:rFonts w:ascii="仿宋" w:eastAsia="仿宋" w:hAnsi="仿宋" w:cs="仿宋_GB2312"/>
          <w:b/>
          <w:color w:val="000000"/>
          <w:kern w:val="0"/>
          <w:szCs w:val="32"/>
        </w:rPr>
        <w:t>2.</w:t>
      </w:r>
      <w:r w:rsidR="002346CF">
        <w:rPr>
          <w:rFonts w:ascii="仿宋" w:eastAsia="仿宋" w:hAnsi="仿宋" w:cs="仿宋_GB2312" w:hint="eastAsia"/>
          <w:b/>
          <w:color w:val="000000"/>
          <w:kern w:val="0"/>
          <w:szCs w:val="32"/>
        </w:rPr>
        <w:t>粮油物资储备</w:t>
      </w:r>
      <w:r>
        <w:rPr>
          <w:rFonts w:ascii="仿宋" w:eastAsia="仿宋" w:hAnsi="仿宋" w:cs="Arial" w:hint="eastAsia"/>
          <w:b/>
          <w:color w:val="000000"/>
          <w:kern w:val="0"/>
          <w:szCs w:val="32"/>
        </w:rPr>
        <w:t>支出（类）</w:t>
      </w:r>
      <w:r w:rsidR="002346CF">
        <w:rPr>
          <w:rFonts w:ascii="仿宋_GB2312" w:eastAsia="仿宋_GB2312" w:hAnsi="宋体" w:cs="仿宋_GB2312" w:hint="eastAsia"/>
          <w:b/>
          <w:color w:val="000000"/>
          <w:kern w:val="0"/>
          <w:szCs w:val="32"/>
        </w:rPr>
        <w:t>粮油</w:t>
      </w:r>
      <w:r w:rsidR="002346CF">
        <w:rPr>
          <w:rFonts w:ascii="仿宋_GB2312" w:eastAsia="仿宋_GB2312" w:hAnsi="宋体" w:cs="仿宋_GB2312"/>
          <w:b/>
          <w:color w:val="000000"/>
          <w:kern w:val="0"/>
          <w:szCs w:val="32"/>
        </w:rPr>
        <w:t>事务</w:t>
      </w:r>
      <w:r>
        <w:rPr>
          <w:rFonts w:ascii="仿宋" w:eastAsia="仿宋" w:hAnsi="仿宋" w:cs="Arial" w:hint="eastAsia"/>
          <w:b/>
          <w:color w:val="000000"/>
          <w:kern w:val="0"/>
          <w:szCs w:val="32"/>
        </w:rPr>
        <w:t>（款）</w:t>
      </w:r>
      <w:r w:rsidR="002346CF">
        <w:rPr>
          <w:rFonts w:ascii="仿宋" w:eastAsia="仿宋" w:hAnsi="仿宋" w:cs="Arial" w:hint="eastAsia"/>
          <w:b/>
          <w:color w:val="000000"/>
          <w:kern w:val="0"/>
          <w:szCs w:val="32"/>
        </w:rPr>
        <w:t>一般行政管理事务</w:t>
      </w:r>
      <w:r>
        <w:rPr>
          <w:rFonts w:ascii="仿宋" w:eastAsia="仿宋" w:hAnsi="仿宋" w:cs="Arial" w:hint="eastAsia"/>
          <w:b/>
          <w:color w:val="000000"/>
          <w:kern w:val="0"/>
          <w:szCs w:val="32"/>
        </w:rPr>
        <w:t>（项）</w:t>
      </w:r>
      <w:r>
        <w:rPr>
          <w:rFonts w:ascii="仿宋" w:eastAsia="仿宋" w:hAnsi="仿宋" w:cs="仿宋_GB2312" w:hint="eastAsia"/>
          <w:b/>
          <w:color w:val="000000"/>
          <w:kern w:val="0"/>
          <w:szCs w:val="32"/>
        </w:rPr>
        <w:t>。</w:t>
      </w:r>
    </w:p>
    <w:p w:rsidR="0062183B" w:rsidRDefault="0062183B" w:rsidP="0062183B">
      <w:pPr>
        <w:widowControl/>
        <w:spacing w:line="560" w:lineRule="exact"/>
        <w:ind w:firstLineChars="200" w:firstLine="640"/>
        <w:jc w:val="left"/>
        <w:rPr>
          <w:rFonts w:ascii="仿宋" w:eastAsia="仿宋" w:hAnsi="仿宋" w:cs="仿宋_GB2312"/>
          <w:color w:val="000000"/>
          <w:kern w:val="0"/>
          <w:szCs w:val="32"/>
        </w:rPr>
      </w:pPr>
      <w:r>
        <w:rPr>
          <w:rFonts w:ascii="仿宋" w:eastAsia="仿宋" w:hAnsi="仿宋" w:cs="仿宋_GB2312"/>
          <w:color w:val="000000"/>
          <w:kern w:val="0"/>
          <w:szCs w:val="32"/>
        </w:rPr>
        <w:t>年初预算为</w:t>
      </w:r>
      <w:r>
        <w:rPr>
          <w:rFonts w:ascii="仿宋" w:eastAsia="仿宋" w:hAnsi="仿宋" w:cs="仿宋_GB2312" w:hint="eastAsia"/>
          <w:color w:val="000000"/>
          <w:kern w:val="0"/>
          <w:szCs w:val="32"/>
        </w:rPr>
        <w:t>0</w:t>
      </w:r>
      <w:r>
        <w:rPr>
          <w:rFonts w:ascii="仿宋" w:eastAsia="仿宋" w:hAnsi="仿宋" w:cs="仿宋_GB2312"/>
          <w:color w:val="000000"/>
          <w:kern w:val="0"/>
          <w:szCs w:val="32"/>
        </w:rPr>
        <w:t>万元，支出决算为</w:t>
      </w:r>
      <w:r w:rsidR="002346CF">
        <w:rPr>
          <w:rFonts w:ascii="仿宋" w:eastAsia="仿宋" w:hAnsi="仿宋" w:cs="仿宋_GB2312" w:hint="eastAsia"/>
          <w:color w:val="000000"/>
          <w:kern w:val="0"/>
          <w:szCs w:val="32"/>
        </w:rPr>
        <w:t>43.65</w:t>
      </w:r>
      <w:r>
        <w:rPr>
          <w:rFonts w:ascii="仿宋" w:eastAsia="仿宋" w:hAnsi="仿宋" w:cs="仿宋_GB2312"/>
          <w:color w:val="000000"/>
          <w:kern w:val="0"/>
          <w:szCs w:val="32"/>
        </w:rPr>
        <w:t>万元，</w:t>
      </w:r>
      <w:r>
        <w:rPr>
          <w:rFonts w:ascii="仿宋" w:eastAsia="仿宋" w:hAnsi="仿宋" w:cs="仿宋_GB2312" w:hint="eastAsia"/>
          <w:color w:val="000000"/>
          <w:kern w:val="0"/>
          <w:szCs w:val="32"/>
        </w:rPr>
        <w:t>决算数大于预算数的主要原因是年初没有此项预算</w:t>
      </w:r>
    </w:p>
    <w:p w:rsidR="0062183B" w:rsidRDefault="0062183B" w:rsidP="0062183B">
      <w:pPr>
        <w:widowControl/>
        <w:spacing w:line="560" w:lineRule="exact"/>
        <w:ind w:firstLineChars="200" w:firstLine="643"/>
        <w:jc w:val="left"/>
        <w:rPr>
          <w:rFonts w:ascii="仿宋" w:eastAsia="仿宋" w:hAnsi="仿宋" w:cs="Arial"/>
          <w:b/>
          <w:color w:val="000000"/>
          <w:kern w:val="0"/>
          <w:szCs w:val="32"/>
        </w:rPr>
      </w:pPr>
      <w:r>
        <w:rPr>
          <w:rFonts w:ascii="仿宋" w:eastAsia="仿宋" w:hAnsi="仿宋" w:cs="仿宋_GB2312" w:hint="eastAsia"/>
          <w:b/>
          <w:color w:val="000000"/>
          <w:kern w:val="0"/>
          <w:szCs w:val="32"/>
        </w:rPr>
        <w:t>3.</w:t>
      </w:r>
      <w:r w:rsidR="002346CF">
        <w:rPr>
          <w:rFonts w:ascii="仿宋" w:eastAsia="仿宋" w:hAnsi="仿宋" w:cs="仿宋_GB2312" w:hint="eastAsia"/>
          <w:b/>
          <w:color w:val="000000"/>
          <w:kern w:val="0"/>
          <w:szCs w:val="32"/>
        </w:rPr>
        <w:t>粮油物资储备</w:t>
      </w:r>
      <w:r w:rsidR="002346CF">
        <w:rPr>
          <w:rFonts w:ascii="仿宋" w:eastAsia="仿宋" w:hAnsi="仿宋" w:cs="Arial" w:hint="eastAsia"/>
          <w:b/>
          <w:color w:val="000000"/>
          <w:kern w:val="0"/>
          <w:szCs w:val="32"/>
        </w:rPr>
        <w:t>支出（类）</w:t>
      </w:r>
      <w:r w:rsidR="002346CF">
        <w:rPr>
          <w:rFonts w:ascii="仿宋_GB2312" w:eastAsia="仿宋_GB2312" w:hAnsi="宋体" w:cs="仿宋_GB2312" w:hint="eastAsia"/>
          <w:b/>
          <w:color w:val="000000"/>
          <w:kern w:val="0"/>
          <w:szCs w:val="32"/>
        </w:rPr>
        <w:t>粮油</w:t>
      </w:r>
      <w:r w:rsidR="002346CF">
        <w:rPr>
          <w:rFonts w:ascii="仿宋_GB2312" w:eastAsia="仿宋_GB2312" w:hAnsi="宋体" w:cs="仿宋_GB2312"/>
          <w:b/>
          <w:color w:val="000000"/>
          <w:kern w:val="0"/>
          <w:szCs w:val="32"/>
        </w:rPr>
        <w:t>事务</w:t>
      </w:r>
      <w:r w:rsidR="002346CF">
        <w:rPr>
          <w:rFonts w:ascii="仿宋" w:eastAsia="仿宋" w:hAnsi="仿宋" w:cs="Arial" w:hint="eastAsia"/>
          <w:b/>
          <w:color w:val="000000"/>
          <w:kern w:val="0"/>
          <w:szCs w:val="32"/>
        </w:rPr>
        <w:t>（款）粮食专项业务活动</w:t>
      </w:r>
      <w:r>
        <w:rPr>
          <w:rFonts w:ascii="仿宋" w:eastAsia="仿宋" w:hAnsi="仿宋" w:cs="Arial" w:hint="eastAsia"/>
          <w:b/>
          <w:color w:val="000000"/>
          <w:kern w:val="0"/>
          <w:szCs w:val="32"/>
        </w:rPr>
        <w:t>（项）</w:t>
      </w:r>
    </w:p>
    <w:p w:rsidR="0062183B" w:rsidRDefault="0062183B" w:rsidP="0062183B">
      <w:pPr>
        <w:widowControl/>
        <w:spacing w:line="560" w:lineRule="exact"/>
        <w:ind w:firstLineChars="200" w:firstLine="640"/>
        <w:jc w:val="left"/>
        <w:rPr>
          <w:rFonts w:ascii="仿宋" w:eastAsia="仿宋" w:hAnsi="仿宋" w:cs="仿宋_GB2312"/>
          <w:color w:val="000000"/>
          <w:kern w:val="0"/>
          <w:szCs w:val="32"/>
        </w:rPr>
      </w:pPr>
      <w:r>
        <w:rPr>
          <w:rFonts w:ascii="仿宋" w:eastAsia="仿宋" w:hAnsi="仿宋" w:cs="仿宋_GB2312"/>
          <w:color w:val="000000"/>
          <w:kern w:val="0"/>
          <w:szCs w:val="32"/>
        </w:rPr>
        <w:t>年初预算为</w:t>
      </w:r>
      <w:r w:rsidR="003B63F7">
        <w:rPr>
          <w:rFonts w:ascii="仿宋" w:eastAsia="仿宋" w:hAnsi="仿宋" w:cs="仿宋_GB2312" w:hint="eastAsia"/>
          <w:color w:val="000000"/>
          <w:kern w:val="0"/>
          <w:szCs w:val="32"/>
        </w:rPr>
        <w:t>25</w:t>
      </w:r>
      <w:r>
        <w:rPr>
          <w:rFonts w:ascii="仿宋" w:eastAsia="仿宋" w:hAnsi="仿宋" w:cs="仿宋_GB2312"/>
          <w:color w:val="000000"/>
          <w:kern w:val="0"/>
          <w:szCs w:val="32"/>
        </w:rPr>
        <w:t>万元，支出决算为</w:t>
      </w:r>
      <w:r w:rsidR="003B63F7">
        <w:rPr>
          <w:rFonts w:ascii="仿宋" w:eastAsia="仿宋" w:hAnsi="仿宋" w:cs="仿宋_GB2312" w:hint="eastAsia"/>
          <w:color w:val="000000"/>
          <w:kern w:val="0"/>
          <w:szCs w:val="32"/>
        </w:rPr>
        <w:t>25</w:t>
      </w:r>
      <w:r>
        <w:rPr>
          <w:rFonts w:ascii="仿宋" w:eastAsia="仿宋" w:hAnsi="仿宋" w:cs="仿宋_GB2312"/>
          <w:color w:val="000000"/>
          <w:kern w:val="0"/>
          <w:szCs w:val="32"/>
        </w:rPr>
        <w:t>万元，</w:t>
      </w:r>
      <w:r w:rsidR="003B63F7">
        <w:rPr>
          <w:rFonts w:ascii="仿宋" w:eastAsia="仿宋" w:hAnsi="仿宋" w:cs="仿宋_GB2312" w:hint="eastAsia"/>
          <w:color w:val="000000"/>
          <w:kern w:val="0"/>
          <w:szCs w:val="32"/>
        </w:rPr>
        <w:t>完成预算数的100%。</w:t>
      </w:r>
    </w:p>
    <w:p w:rsidR="0062183B" w:rsidRDefault="0062183B" w:rsidP="0062183B">
      <w:pPr>
        <w:widowControl/>
        <w:spacing w:line="560" w:lineRule="exact"/>
        <w:ind w:firstLineChars="200" w:firstLine="643"/>
        <w:jc w:val="left"/>
        <w:rPr>
          <w:rFonts w:ascii="仿宋" w:eastAsia="仿宋" w:hAnsi="仿宋" w:cs="仿宋_GB2312"/>
          <w:b/>
          <w:color w:val="000000"/>
          <w:kern w:val="0"/>
          <w:szCs w:val="32"/>
        </w:rPr>
      </w:pPr>
      <w:r>
        <w:rPr>
          <w:rFonts w:ascii="仿宋" w:eastAsia="仿宋" w:hAnsi="仿宋" w:cs="仿宋_GB2312" w:hint="eastAsia"/>
          <w:b/>
          <w:color w:val="000000"/>
          <w:kern w:val="0"/>
          <w:szCs w:val="32"/>
        </w:rPr>
        <w:t>4.</w:t>
      </w:r>
      <w:r w:rsidR="00BF5E77">
        <w:rPr>
          <w:rFonts w:ascii="仿宋" w:eastAsia="仿宋" w:hAnsi="仿宋" w:cs="仿宋_GB2312" w:hint="eastAsia"/>
          <w:b/>
          <w:color w:val="000000"/>
          <w:kern w:val="0"/>
          <w:szCs w:val="32"/>
        </w:rPr>
        <w:t>粮油物资储备</w:t>
      </w:r>
      <w:r w:rsidR="00BF5E77">
        <w:rPr>
          <w:rFonts w:ascii="仿宋" w:eastAsia="仿宋" w:hAnsi="仿宋" w:cs="Arial" w:hint="eastAsia"/>
          <w:b/>
          <w:color w:val="000000"/>
          <w:kern w:val="0"/>
          <w:szCs w:val="32"/>
        </w:rPr>
        <w:t>支出（类）</w:t>
      </w:r>
      <w:r w:rsidR="00BF5E77">
        <w:rPr>
          <w:rFonts w:ascii="仿宋_GB2312" w:eastAsia="仿宋_GB2312" w:hAnsi="宋体" w:cs="仿宋_GB2312" w:hint="eastAsia"/>
          <w:b/>
          <w:color w:val="000000"/>
          <w:kern w:val="0"/>
          <w:szCs w:val="32"/>
        </w:rPr>
        <w:t>粮油</w:t>
      </w:r>
      <w:r w:rsidR="00BF5E77">
        <w:rPr>
          <w:rFonts w:ascii="仿宋_GB2312" w:eastAsia="仿宋_GB2312" w:hAnsi="宋体" w:cs="仿宋_GB2312"/>
          <w:b/>
          <w:color w:val="000000"/>
          <w:kern w:val="0"/>
          <w:szCs w:val="32"/>
        </w:rPr>
        <w:t>事务</w:t>
      </w:r>
      <w:r w:rsidR="00BF5E77">
        <w:rPr>
          <w:rFonts w:ascii="仿宋" w:eastAsia="仿宋" w:hAnsi="仿宋" w:cs="Arial" w:hint="eastAsia"/>
          <w:b/>
          <w:color w:val="000000"/>
          <w:kern w:val="0"/>
          <w:szCs w:val="32"/>
        </w:rPr>
        <w:t>（款）</w:t>
      </w:r>
      <w:r w:rsidR="00BF5E77">
        <w:rPr>
          <w:rFonts w:ascii="仿宋" w:eastAsia="仿宋" w:hAnsi="仿宋" w:cs="仿宋_GB2312" w:hint="eastAsia"/>
          <w:b/>
          <w:color w:val="000000"/>
          <w:kern w:val="0"/>
          <w:szCs w:val="32"/>
        </w:rPr>
        <w:t>事业</w:t>
      </w:r>
      <w:r>
        <w:rPr>
          <w:rFonts w:ascii="仿宋" w:eastAsia="仿宋" w:hAnsi="仿宋" w:cs="仿宋_GB2312" w:hint="eastAsia"/>
          <w:b/>
          <w:color w:val="000000"/>
          <w:kern w:val="0"/>
          <w:szCs w:val="32"/>
        </w:rPr>
        <w:t>运行（项）</w:t>
      </w:r>
    </w:p>
    <w:p w:rsidR="0062183B" w:rsidRDefault="0062183B" w:rsidP="0062183B">
      <w:pPr>
        <w:widowControl/>
        <w:spacing w:line="560" w:lineRule="exact"/>
        <w:ind w:firstLineChars="200" w:firstLine="640"/>
        <w:jc w:val="left"/>
        <w:rPr>
          <w:rFonts w:ascii="仿宋" w:eastAsia="仿宋" w:hAnsi="仿宋" w:cs="仿宋_GB2312"/>
          <w:color w:val="000000"/>
          <w:kern w:val="0"/>
          <w:szCs w:val="32"/>
        </w:rPr>
      </w:pPr>
      <w:r>
        <w:rPr>
          <w:rFonts w:ascii="仿宋" w:eastAsia="仿宋" w:hAnsi="仿宋" w:cs="仿宋_GB2312"/>
          <w:color w:val="000000"/>
          <w:kern w:val="0"/>
          <w:szCs w:val="32"/>
        </w:rPr>
        <w:lastRenderedPageBreak/>
        <w:t>年初预算为</w:t>
      </w:r>
      <w:r w:rsidR="00BF5E77">
        <w:rPr>
          <w:rFonts w:ascii="仿宋" w:eastAsia="仿宋" w:hAnsi="仿宋" w:cs="仿宋_GB2312" w:hint="eastAsia"/>
          <w:color w:val="000000"/>
          <w:kern w:val="0"/>
          <w:szCs w:val="32"/>
        </w:rPr>
        <w:t>45.23</w:t>
      </w:r>
      <w:r>
        <w:rPr>
          <w:rFonts w:ascii="仿宋" w:eastAsia="仿宋" w:hAnsi="仿宋" w:cs="仿宋_GB2312"/>
          <w:color w:val="000000"/>
          <w:kern w:val="0"/>
          <w:szCs w:val="32"/>
        </w:rPr>
        <w:t>万元，支出决算为</w:t>
      </w:r>
      <w:r w:rsidR="00223B00">
        <w:rPr>
          <w:rFonts w:ascii="仿宋" w:eastAsia="仿宋" w:hAnsi="仿宋" w:cs="仿宋_GB2312"/>
          <w:color w:val="000000"/>
          <w:kern w:val="0"/>
          <w:szCs w:val="32"/>
        </w:rPr>
        <w:t>1.</w:t>
      </w:r>
      <w:r w:rsidR="00BF5E77">
        <w:rPr>
          <w:rFonts w:ascii="仿宋" w:eastAsia="仿宋" w:hAnsi="仿宋" w:cs="仿宋_GB2312" w:hint="eastAsia"/>
          <w:color w:val="000000"/>
          <w:kern w:val="0"/>
          <w:szCs w:val="32"/>
        </w:rPr>
        <w:t>8</w:t>
      </w:r>
      <w:r w:rsidR="00223B00">
        <w:rPr>
          <w:rFonts w:ascii="仿宋" w:eastAsia="仿宋" w:hAnsi="仿宋" w:cs="仿宋_GB2312"/>
          <w:color w:val="000000"/>
          <w:kern w:val="0"/>
          <w:szCs w:val="32"/>
        </w:rPr>
        <w:t>2</w:t>
      </w:r>
      <w:r>
        <w:rPr>
          <w:rFonts w:ascii="仿宋" w:eastAsia="仿宋" w:hAnsi="仿宋" w:cs="仿宋_GB2312"/>
          <w:color w:val="000000"/>
          <w:kern w:val="0"/>
          <w:szCs w:val="32"/>
        </w:rPr>
        <w:t>万元，</w:t>
      </w:r>
      <w:r>
        <w:rPr>
          <w:rFonts w:ascii="仿宋" w:eastAsia="仿宋" w:hAnsi="仿宋" w:cs="仿宋_GB2312" w:hint="eastAsia"/>
          <w:color w:val="000000"/>
          <w:kern w:val="0"/>
          <w:szCs w:val="32"/>
        </w:rPr>
        <w:t>决算数</w:t>
      </w:r>
      <w:r w:rsidR="0020122E">
        <w:rPr>
          <w:rFonts w:ascii="仿宋" w:eastAsia="仿宋" w:hAnsi="仿宋" w:cs="仿宋_GB2312" w:hint="eastAsia"/>
          <w:color w:val="000000"/>
          <w:kern w:val="0"/>
          <w:szCs w:val="32"/>
        </w:rPr>
        <w:t>小</w:t>
      </w:r>
      <w:r>
        <w:rPr>
          <w:rFonts w:ascii="仿宋" w:eastAsia="仿宋" w:hAnsi="仿宋" w:cs="仿宋_GB2312" w:hint="eastAsia"/>
          <w:color w:val="000000"/>
          <w:kern w:val="0"/>
          <w:szCs w:val="32"/>
        </w:rPr>
        <w:t>于预算数的主要原因是</w:t>
      </w:r>
      <w:r w:rsidR="0020122E">
        <w:rPr>
          <w:rFonts w:ascii="仿宋" w:eastAsia="仿宋" w:hAnsi="仿宋" w:cs="仿宋_GB2312" w:hint="eastAsia"/>
          <w:color w:val="000000"/>
          <w:kern w:val="0"/>
          <w:szCs w:val="32"/>
        </w:rPr>
        <w:t>支出项目调整</w:t>
      </w:r>
      <w:r>
        <w:rPr>
          <w:rFonts w:ascii="仿宋" w:eastAsia="仿宋" w:hAnsi="仿宋" w:cs="仿宋_GB2312" w:hint="eastAsia"/>
          <w:color w:val="000000"/>
          <w:kern w:val="0"/>
          <w:szCs w:val="32"/>
        </w:rPr>
        <w:t>。</w:t>
      </w:r>
    </w:p>
    <w:p w:rsidR="0062183B" w:rsidRDefault="0062183B" w:rsidP="0062183B">
      <w:pPr>
        <w:widowControl/>
        <w:spacing w:line="560" w:lineRule="exact"/>
        <w:ind w:firstLineChars="200" w:firstLine="640"/>
        <w:jc w:val="left"/>
        <w:rPr>
          <w:rFonts w:ascii="仿宋" w:eastAsia="仿宋" w:hAnsi="仿宋" w:cs="仿宋_GB2312"/>
          <w:b/>
          <w:color w:val="000000"/>
          <w:kern w:val="0"/>
          <w:szCs w:val="32"/>
        </w:rPr>
      </w:pPr>
      <w:r>
        <w:rPr>
          <w:rFonts w:ascii="仿宋" w:eastAsia="仿宋" w:hAnsi="仿宋" w:cs="仿宋_GB2312" w:hint="eastAsia"/>
          <w:color w:val="000000"/>
          <w:kern w:val="0"/>
          <w:szCs w:val="32"/>
        </w:rPr>
        <w:t>5.</w:t>
      </w:r>
      <w:r w:rsidR="0020122E">
        <w:rPr>
          <w:rFonts w:ascii="仿宋" w:eastAsia="仿宋" w:hAnsi="仿宋" w:cs="仿宋_GB2312" w:hint="eastAsia"/>
          <w:b/>
          <w:color w:val="000000"/>
          <w:kern w:val="0"/>
          <w:szCs w:val="32"/>
        </w:rPr>
        <w:t>粮油物资储备</w:t>
      </w:r>
      <w:r w:rsidR="0020122E">
        <w:rPr>
          <w:rFonts w:ascii="仿宋" w:eastAsia="仿宋" w:hAnsi="仿宋" w:cs="Arial" w:hint="eastAsia"/>
          <w:b/>
          <w:color w:val="000000"/>
          <w:kern w:val="0"/>
          <w:szCs w:val="32"/>
        </w:rPr>
        <w:t>支出（类）</w:t>
      </w:r>
      <w:r w:rsidR="0020122E">
        <w:rPr>
          <w:rFonts w:ascii="仿宋_GB2312" w:eastAsia="仿宋_GB2312" w:hAnsi="宋体" w:cs="仿宋_GB2312" w:hint="eastAsia"/>
          <w:b/>
          <w:color w:val="000000"/>
          <w:kern w:val="0"/>
          <w:szCs w:val="32"/>
        </w:rPr>
        <w:t>粮油</w:t>
      </w:r>
      <w:r w:rsidR="0020122E">
        <w:rPr>
          <w:rFonts w:ascii="仿宋_GB2312" w:eastAsia="仿宋_GB2312" w:hAnsi="宋体" w:cs="仿宋_GB2312"/>
          <w:b/>
          <w:color w:val="000000"/>
          <w:kern w:val="0"/>
          <w:szCs w:val="32"/>
        </w:rPr>
        <w:t>事务</w:t>
      </w:r>
      <w:r w:rsidR="0020122E">
        <w:rPr>
          <w:rFonts w:ascii="仿宋" w:eastAsia="仿宋" w:hAnsi="仿宋" w:cs="Arial" w:hint="eastAsia"/>
          <w:b/>
          <w:color w:val="000000"/>
          <w:kern w:val="0"/>
          <w:szCs w:val="32"/>
        </w:rPr>
        <w:t>（款）其他粮油</w:t>
      </w:r>
      <w:r>
        <w:rPr>
          <w:rFonts w:ascii="仿宋" w:eastAsia="仿宋" w:hAnsi="仿宋" w:cs="仿宋_GB2312" w:hint="eastAsia"/>
          <w:b/>
          <w:color w:val="000000"/>
          <w:kern w:val="0"/>
          <w:szCs w:val="32"/>
        </w:rPr>
        <w:t>事务（项）</w:t>
      </w:r>
    </w:p>
    <w:p w:rsidR="0020122E" w:rsidRDefault="0062183B" w:rsidP="0020122E">
      <w:pPr>
        <w:widowControl/>
        <w:spacing w:line="560" w:lineRule="exact"/>
        <w:ind w:firstLineChars="200" w:firstLine="640"/>
        <w:jc w:val="left"/>
        <w:rPr>
          <w:rFonts w:ascii="仿宋_GB2312" w:eastAsia="仿宋_GB2312" w:hAnsi="宋体" w:cs="仿宋_GB2312"/>
          <w:color w:val="000000"/>
          <w:kern w:val="0"/>
          <w:szCs w:val="32"/>
        </w:rPr>
      </w:pPr>
      <w:r>
        <w:rPr>
          <w:rFonts w:ascii="仿宋" w:eastAsia="仿宋" w:hAnsi="仿宋" w:cs="仿宋_GB2312"/>
          <w:color w:val="000000"/>
          <w:kern w:val="0"/>
          <w:szCs w:val="32"/>
        </w:rPr>
        <w:t>年初预算为</w:t>
      </w:r>
      <w:r w:rsidR="00223B00">
        <w:rPr>
          <w:rFonts w:ascii="仿宋" w:eastAsia="仿宋" w:hAnsi="仿宋" w:cs="仿宋_GB2312"/>
          <w:color w:val="000000"/>
          <w:kern w:val="0"/>
          <w:szCs w:val="32"/>
        </w:rPr>
        <w:t>0</w:t>
      </w:r>
      <w:r>
        <w:rPr>
          <w:rFonts w:ascii="仿宋" w:eastAsia="仿宋" w:hAnsi="仿宋" w:cs="仿宋_GB2312"/>
          <w:color w:val="000000"/>
          <w:kern w:val="0"/>
          <w:szCs w:val="32"/>
        </w:rPr>
        <w:t>万元，支出决算为</w:t>
      </w:r>
      <w:r w:rsidR="0020122E">
        <w:rPr>
          <w:rFonts w:ascii="仿宋" w:eastAsia="仿宋" w:hAnsi="仿宋" w:cs="仿宋_GB2312" w:hint="eastAsia"/>
          <w:color w:val="000000"/>
          <w:kern w:val="0"/>
          <w:szCs w:val="32"/>
        </w:rPr>
        <w:t>3.19</w:t>
      </w:r>
      <w:r>
        <w:rPr>
          <w:rFonts w:ascii="仿宋" w:eastAsia="仿宋" w:hAnsi="仿宋" w:cs="仿宋_GB2312"/>
          <w:color w:val="000000"/>
          <w:kern w:val="0"/>
          <w:szCs w:val="32"/>
        </w:rPr>
        <w:t>万元</w:t>
      </w:r>
      <w:r>
        <w:rPr>
          <w:rFonts w:ascii="仿宋" w:eastAsia="仿宋" w:hAnsi="仿宋" w:cs="仿宋_GB2312" w:hint="eastAsia"/>
          <w:color w:val="000000"/>
          <w:kern w:val="0"/>
          <w:szCs w:val="32"/>
        </w:rPr>
        <w:t>，</w:t>
      </w:r>
      <w:r w:rsidR="0020122E">
        <w:rPr>
          <w:rFonts w:ascii="仿宋_GB2312" w:eastAsia="仿宋_GB2312" w:hAnsi="宋体" w:cs="仿宋_GB2312" w:hint="eastAsia"/>
          <w:color w:val="000000"/>
          <w:kern w:val="0"/>
          <w:szCs w:val="32"/>
        </w:rPr>
        <w:t>决算数大于预算数主要原因是年初没有此项</w:t>
      </w:r>
      <w:r w:rsidR="0020122E">
        <w:rPr>
          <w:rFonts w:ascii="仿宋_GB2312" w:eastAsia="仿宋_GB2312" w:hAnsi="宋体" w:cs="仿宋_GB2312"/>
          <w:color w:val="000000"/>
          <w:kern w:val="0"/>
          <w:szCs w:val="32"/>
        </w:rPr>
        <w:t>预算</w:t>
      </w:r>
      <w:r w:rsidR="0020122E">
        <w:rPr>
          <w:rFonts w:ascii="仿宋_GB2312" w:eastAsia="仿宋_GB2312" w:hAnsi="宋体" w:cs="仿宋_GB2312" w:hint="eastAsia"/>
          <w:color w:val="000000"/>
          <w:kern w:val="0"/>
          <w:szCs w:val="32"/>
        </w:rPr>
        <w:t>。</w:t>
      </w:r>
    </w:p>
    <w:p w:rsidR="006239D7" w:rsidRDefault="00A004B2" w:rsidP="0020122E">
      <w:pPr>
        <w:widowControl/>
        <w:spacing w:line="560" w:lineRule="exact"/>
        <w:ind w:firstLineChars="200" w:firstLine="643"/>
        <w:jc w:val="left"/>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color w:val="000000"/>
          <w:kern w:val="0"/>
          <w:szCs w:val="32"/>
        </w:rPr>
        <w:t>六、</w:t>
      </w:r>
      <w:r w:rsidRPr="002D79B8">
        <w:rPr>
          <w:rFonts w:ascii="黑体" w:eastAsia="黑体" w:hAnsi="黑体" w:cstheme="minorEastAsia" w:hint="eastAsia"/>
          <w:b/>
          <w:bCs/>
          <w:color w:val="000000"/>
          <w:kern w:val="0"/>
          <w:szCs w:val="32"/>
        </w:rPr>
        <w:t xml:space="preserve">一般公共预算财政拨款基本支出决算情况说明 </w:t>
      </w:r>
    </w:p>
    <w:p w:rsidR="006239D7" w:rsidRPr="004509C1" w:rsidRDefault="00A004B2">
      <w:pPr>
        <w:widowControl/>
        <w:spacing w:line="560" w:lineRule="exact"/>
        <w:ind w:firstLineChars="200" w:firstLine="620"/>
        <w:jc w:val="left"/>
        <w:rPr>
          <w:rFonts w:ascii="仿宋" w:eastAsia="仿宋" w:hAnsi="仿宋" w:cs="仿宋_GB2312"/>
          <w:color w:val="000000"/>
          <w:kern w:val="0"/>
          <w:sz w:val="31"/>
          <w:szCs w:val="31"/>
        </w:rPr>
      </w:pPr>
      <w:r w:rsidRPr="004509C1">
        <w:rPr>
          <w:rFonts w:ascii="仿宋" w:eastAsia="仿宋" w:hAnsi="仿宋" w:cs="仿宋_GB2312" w:hint="eastAsia"/>
          <w:color w:val="000000"/>
          <w:kern w:val="0"/>
          <w:sz w:val="31"/>
          <w:szCs w:val="31"/>
        </w:rPr>
        <w:t>2020年</w:t>
      </w:r>
      <w:r w:rsidRPr="004509C1">
        <w:rPr>
          <w:rFonts w:ascii="仿宋" w:eastAsia="仿宋" w:hAnsi="仿宋" w:hint="eastAsia"/>
          <w:szCs w:val="32"/>
        </w:rPr>
        <w:t>度</w:t>
      </w:r>
      <w:r w:rsidRPr="004509C1">
        <w:rPr>
          <w:rFonts w:ascii="仿宋" w:eastAsia="仿宋" w:hAnsi="仿宋" w:cs="仿宋_GB2312"/>
          <w:color w:val="000000"/>
          <w:kern w:val="0"/>
          <w:sz w:val="31"/>
          <w:szCs w:val="31"/>
        </w:rPr>
        <w:t>一般公共预算财政拨款基本支出</w:t>
      </w:r>
      <w:r w:rsidR="0084257A" w:rsidRPr="004509C1">
        <w:rPr>
          <w:rFonts w:ascii="仿宋" w:eastAsia="仿宋" w:hAnsi="仿宋" w:cs="仿宋_GB2312" w:hint="eastAsia"/>
          <w:color w:val="000000"/>
          <w:kern w:val="0"/>
          <w:sz w:val="31"/>
          <w:szCs w:val="31"/>
        </w:rPr>
        <w:t>45.62</w:t>
      </w:r>
      <w:r w:rsidRPr="004509C1">
        <w:rPr>
          <w:rFonts w:ascii="仿宋" w:eastAsia="仿宋" w:hAnsi="仿宋" w:cs="仿宋_GB2312"/>
          <w:color w:val="000000"/>
          <w:kern w:val="0"/>
          <w:sz w:val="31"/>
          <w:szCs w:val="31"/>
        </w:rPr>
        <w:t>万元，包括：人员经费支出</w:t>
      </w:r>
      <w:r w:rsidR="0084257A" w:rsidRPr="004509C1">
        <w:rPr>
          <w:rFonts w:ascii="仿宋" w:eastAsia="仿宋" w:hAnsi="仿宋" w:cs="仿宋_GB2312" w:hint="eastAsia"/>
          <w:color w:val="000000"/>
          <w:kern w:val="0"/>
          <w:sz w:val="31"/>
          <w:szCs w:val="31"/>
        </w:rPr>
        <w:t>40.38</w:t>
      </w:r>
      <w:r w:rsidRPr="004509C1">
        <w:rPr>
          <w:rFonts w:ascii="仿宋" w:eastAsia="仿宋" w:hAnsi="仿宋" w:cs="仿宋_GB2312"/>
          <w:color w:val="000000"/>
          <w:kern w:val="0"/>
          <w:sz w:val="31"/>
          <w:szCs w:val="31"/>
        </w:rPr>
        <w:t>万元和公用经费支出</w:t>
      </w:r>
      <w:r w:rsidR="0084257A" w:rsidRPr="004509C1">
        <w:rPr>
          <w:rFonts w:ascii="仿宋" w:eastAsia="仿宋" w:hAnsi="仿宋" w:cs="仿宋_GB2312" w:hint="eastAsia"/>
          <w:color w:val="000000"/>
          <w:kern w:val="0"/>
          <w:sz w:val="31"/>
          <w:szCs w:val="31"/>
        </w:rPr>
        <w:t>5.24</w:t>
      </w:r>
      <w:r w:rsidRPr="004509C1">
        <w:rPr>
          <w:rFonts w:ascii="仿宋" w:eastAsia="仿宋" w:hAnsi="仿宋" w:cs="仿宋_GB2312"/>
          <w:color w:val="000000"/>
          <w:kern w:val="0"/>
          <w:sz w:val="31"/>
          <w:szCs w:val="31"/>
        </w:rPr>
        <w:t>万元。</w:t>
      </w:r>
    </w:p>
    <w:p w:rsidR="000B4526" w:rsidRDefault="000B4526" w:rsidP="000B4526">
      <w:pPr>
        <w:widowControl/>
        <w:spacing w:line="560" w:lineRule="exact"/>
        <w:ind w:firstLineChars="200" w:firstLine="643"/>
        <w:jc w:val="left"/>
        <w:rPr>
          <w:rFonts w:ascii="仿宋" w:eastAsia="仿宋" w:hAnsi="仿宋" w:cs="仿宋_GB2312"/>
          <w:color w:val="000000"/>
          <w:kern w:val="0"/>
          <w:szCs w:val="32"/>
        </w:rPr>
      </w:pPr>
      <w:r>
        <w:rPr>
          <w:rFonts w:ascii="仿宋" w:eastAsia="仿宋" w:hAnsi="仿宋" w:cs="仿宋_GB2312"/>
          <w:b/>
          <w:bCs/>
          <w:color w:val="000000"/>
          <w:kern w:val="0"/>
          <w:szCs w:val="32"/>
        </w:rPr>
        <w:t>人员经费</w:t>
      </w:r>
      <w:r w:rsidR="0084257A">
        <w:rPr>
          <w:rFonts w:ascii="仿宋" w:eastAsia="仿宋" w:hAnsi="仿宋" w:cs="仿宋_GB2312" w:hint="eastAsia"/>
          <w:color w:val="000000"/>
          <w:kern w:val="0"/>
          <w:szCs w:val="32"/>
        </w:rPr>
        <w:t>40.38</w:t>
      </w:r>
      <w:r>
        <w:rPr>
          <w:rFonts w:ascii="仿宋" w:eastAsia="仿宋" w:hAnsi="仿宋" w:cs="仿宋_GB2312"/>
          <w:color w:val="000000"/>
          <w:kern w:val="0"/>
          <w:szCs w:val="32"/>
        </w:rPr>
        <w:t>万元，主要包括</w:t>
      </w:r>
      <w:r>
        <w:rPr>
          <w:rFonts w:ascii="仿宋" w:eastAsia="仿宋" w:hAnsi="仿宋" w:cs="仿宋_GB2312" w:hint="eastAsia"/>
          <w:color w:val="000000"/>
          <w:kern w:val="0"/>
          <w:szCs w:val="32"/>
        </w:rPr>
        <w:t>（单位支出涉及的款级科目）</w:t>
      </w:r>
      <w:r>
        <w:rPr>
          <w:rFonts w:ascii="仿宋" w:eastAsia="仿宋" w:hAnsi="仿宋" w:cs="仿宋_GB2312"/>
          <w:color w:val="000000"/>
          <w:kern w:val="0"/>
          <w:szCs w:val="32"/>
        </w:rPr>
        <w:t>基本工资</w:t>
      </w:r>
      <w:r w:rsidR="0084257A">
        <w:rPr>
          <w:rFonts w:ascii="仿宋" w:eastAsia="仿宋" w:hAnsi="仿宋" w:cs="仿宋_GB2312" w:hint="eastAsia"/>
          <w:color w:val="000000"/>
          <w:kern w:val="0"/>
          <w:szCs w:val="32"/>
        </w:rPr>
        <w:t>13.77</w:t>
      </w:r>
      <w:r>
        <w:rPr>
          <w:rFonts w:ascii="仿宋" w:eastAsia="仿宋" w:hAnsi="仿宋" w:cs="仿宋_GB2312" w:hint="eastAsia"/>
          <w:color w:val="000000"/>
          <w:kern w:val="0"/>
          <w:szCs w:val="32"/>
        </w:rPr>
        <w:t>万元，津贴补贴</w:t>
      </w:r>
      <w:r w:rsidR="0084257A">
        <w:rPr>
          <w:rFonts w:ascii="仿宋" w:eastAsia="仿宋" w:hAnsi="仿宋" w:cs="仿宋_GB2312" w:hint="eastAsia"/>
          <w:color w:val="000000"/>
          <w:kern w:val="0"/>
          <w:szCs w:val="32"/>
        </w:rPr>
        <w:t>8.3</w:t>
      </w:r>
      <w:r>
        <w:rPr>
          <w:rFonts w:ascii="仿宋" w:eastAsia="仿宋" w:hAnsi="仿宋" w:cs="仿宋_GB2312" w:hint="eastAsia"/>
          <w:color w:val="000000"/>
          <w:kern w:val="0"/>
          <w:szCs w:val="32"/>
        </w:rPr>
        <w:t>万元，奖金</w:t>
      </w:r>
      <w:r w:rsidR="0084257A">
        <w:rPr>
          <w:rFonts w:ascii="仿宋" w:eastAsia="仿宋" w:hAnsi="仿宋" w:cs="仿宋_GB2312" w:hint="eastAsia"/>
          <w:color w:val="000000"/>
          <w:kern w:val="0"/>
          <w:szCs w:val="32"/>
        </w:rPr>
        <w:t>7.15</w:t>
      </w:r>
      <w:r>
        <w:rPr>
          <w:rFonts w:ascii="仿宋" w:eastAsia="仿宋" w:hAnsi="仿宋" w:cs="仿宋_GB2312" w:hint="eastAsia"/>
          <w:color w:val="000000"/>
          <w:kern w:val="0"/>
          <w:szCs w:val="32"/>
        </w:rPr>
        <w:t>万元，机关事业单位基本养老保险缴费</w:t>
      </w:r>
      <w:r w:rsidR="0084257A">
        <w:rPr>
          <w:rFonts w:ascii="仿宋" w:eastAsia="仿宋" w:hAnsi="仿宋" w:cs="仿宋_GB2312" w:hint="eastAsia"/>
          <w:color w:val="000000"/>
          <w:kern w:val="0"/>
          <w:szCs w:val="32"/>
        </w:rPr>
        <w:t>1.92</w:t>
      </w:r>
      <w:r>
        <w:rPr>
          <w:rFonts w:ascii="仿宋" w:eastAsia="仿宋" w:hAnsi="仿宋" w:cs="仿宋_GB2312" w:hint="eastAsia"/>
          <w:color w:val="000000"/>
          <w:kern w:val="0"/>
          <w:szCs w:val="32"/>
        </w:rPr>
        <w:t>万元，职业年金</w:t>
      </w:r>
      <w:r w:rsidR="0084257A">
        <w:rPr>
          <w:rFonts w:ascii="仿宋" w:eastAsia="仿宋" w:hAnsi="仿宋" w:cs="仿宋_GB2312" w:hint="eastAsia"/>
          <w:color w:val="000000"/>
          <w:kern w:val="0"/>
          <w:szCs w:val="32"/>
        </w:rPr>
        <w:t>0.96</w:t>
      </w:r>
      <w:r>
        <w:rPr>
          <w:rFonts w:ascii="仿宋" w:eastAsia="仿宋" w:hAnsi="仿宋" w:cs="仿宋_GB2312" w:hint="eastAsia"/>
          <w:color w:val="000000"/>
          <w:kern w:val="0"/>
          <w:szCs w:val="32"/>
        </w:rPr>
        <w:t>万元，职工基本医疗保险缴费</w:t>
      </w:r>
      <w:r w:rsidR="0084257A">
        <w:rPr>
          <w:rFonts w:ascii="仿宋" w:eastAsia="仿宋" w:hAnsi="仿宋" w:cs="仿宋_GB2312" w:hint="eastAsia"/>
          <w:color w:val="000000"/>
          <w:kern w:val="0"/>
          <w:szCs w:val="32"/>
        </w:rPr>
        <w:t>1.34</w:t>
      </w:r>
      <w:r>
        <w:rPr>
          <w:rFonts w:ascii="仿宋" w:eastAsia="仿宋" w:hAnsi="仿宋" w:cs="仿宋_GB2312" w:hint="eastAsia"/>
          <w:color w:val="000000"/>
          <w:kern w:val="0"/>
          <w:szCs w:val="32"/>
        </w:rPr>
        <w:t>万元，住房公积金</w:t>
      </w:r>
      <w:r w:rsidR="0084257A">
        <w:rPr>
          <w:rFonts w:ascii="仿宋" w:eastAsia="仿宋" w:hAnsi="仿宋" w:cs="仿宋_GB2312" w:hint="eastAsia"/>
          <w:color w:val="000000"/>
          <w:kern w:val="0"/>
          <w:szCs w:val="32"/>
        </w:rPr>
        <w:t>6.94</w:t>
      </w:r>
      <w:r>
        <w:rPr>
          <w:rFonts w:ascii="仿宋" w:eastAsia="仿宋" w:hAnsi="仿宋" w:cs="仿宋_GB2312" w:hint="eastAsia"/>
          <w:color w:val="000000"/>
          <w:kern w:val="0"/>
          <w:szCs w:val="32"/>
        </w:rPr>
        <w:t>万元。</w:t>
      </w:r>
    </w:p>
    <w:p w:rsidR="000B4526" w:rsidRPr="004509C1" w:rsidRDefault="000B4526" w:rsidP="000B4526">
      <w:pPr>
        <w:widowControl/>
        <w:spacing w:line="560" w:lineRule="exact"/>
        <w:ind w:firstLineChars="200" w:firstLine="643"/>
        <w:jc w:val="left"/>
        <w:rPr>
          <w:rFonts w:ascii="仿宋" w:eastAsia="仿宋" w:hAnsi="仿宋"/>
        </w:rPr>
      </w:pPr>
      <w:r>
        <w:rPr>
          <w:rFonts w:ascii="仿宋" w:eastAsia="仿宋" w:hAnsi="仿宋" w:cs="仿宋_GB2312"/>
          <w:b/>
          <w:bCs/>
          <w:color w:val="000000"/>
          <w:kern w:val="0"/>
          <w:szCs w:val="32"/>
        </w:rPr>
        <w:t>公用经费</w:t>
      </w:r>
      <w:r w:rsidR="0084257A" w:rsidRPr="004509C1">
        <w:rPr>
          <w:rFonts w:ascii="仿宋" w:eastAsia="仿宋" w:hAnsi="仿宋" w:cs="仿宋_GB2312" w:hint="eastAsia"/>
          <w:color w:val="000000"/>
          <w:kern w:val="0"/>
          <w:sz w:val="31"/>
          <w:szCs w:val="31"/>
        </w:rPr>
        <w:t>5.24</w:t>
      </w:r>
      <w:r w:rsidRPr="004509C1">
        <w:rPr>
          <w:rFonts w:ascii="仿宋" w:eastAsia="仿宋" w:hAnsi="仿宋" w:cs="仿宋_GB2312"/>
          <w:color w:val="000000"/>
          <w:kern w:val="0"/>
          <w:szCs w:val="32"/>
        </w:rPr>
        <w:t>万元，主要包括</w:t>
      </w:r>
      <w:r w:rsidRPr="004509C1">
        <w:rPr>
          <w:rFonts w:ascii="仿宋" w:eastAsia="仿宋" w:hAnsi="仿宋" w:cs="仿宋_GB2312" w:hint="eastAsia"/>
          <w:color w:val="000000"/>
          <w:kern w:val="0"/>
          <w:szCs w:val="32"/>
        </w:rPr>
        <w:t>（单位支出涉及的款级科目）</w:t>
      </w:r>
      <w:r w:rsidRPr="004509C1">
        <w:rPr>
          <w:rFonts w:ascii="仿宋" w:eastAsia="仿宋" w:hAnsi="仿宋" w:cs="仿宋_GB2312"/>
          <w:color w:val="000000"/>
          <w:kern w:val="0"/>
          <w:szCs w:val="32"/>
        </w:rPr>
        <w:t>办公费</w:t>
      </w:r>
      <w:r w:rsidR="00F31B84" w:rsidRPr="004509C1">
        <w:rPr>
          <w:rFonts w:ascii="仿宋" w:eastAsia="仿宋" w:hAnsi="仿宋" w:cs="仿宋_GB2312" w:hint="eastAsia"/>
          <w:color w:val="000000"/>
          <w:kern w:val="0"/>
          <w:szCs w:val="32"/>
        </w:rPr>
        <w:t>1.39</w:t>
      </w:r>
      <w:r w:rsidRPr="004509C1">
        <w:rPr>
          <w:rFonts w:ascii="仿宋" w:eastAsia="仿宋" w:hAnsi="仿宋" w:cs="仿宋_GB2312" w:hint="eastAsia"/>
          <w:color w:val="000000"/>
          <w:kern w:val="0"/>
          <w:szCs w:val="32"/>
        </w:rPr>
        <w:t>万元，</w:t>
      </w:r>
      <w:r w:rsidR="00F31B84" w:rsidRPr="004509C1">
        <w:rPr>
          <w:rFonts w:ascii="仿宋" w:eastAsia="仿宋" w:hAnsi="仿宋" w:cs="仿宋_GB2312" w:hint="eastAsia"/>
          <w:color w:val="000000"/>
          <w:kern w:val="0"/>
          <w:szCs w:val="32"/>
        </w:rPr>
        <w:t>手续费0.09万元，</w:t>
      </w:r>
      <w:r w:rsidRPr="004509C1">
        <w:rPr>
          <w:rFonts w:ascii="仿宋" w:eastAsia="仿宋" w:hAnsi="仿宋" w:cs="仿宋_GB2312" w:hint="eastAsia"/>
          <w:color w:val="000000"/>
          <w:kern w:val="0"/>
          <w:szCs w:val="32"/>
        </w:rPr>
        <w:t>维修(护)费0.</w:t>
      </w:r>
      <w:r w:rsidR="00F31B84" w:rsidRPr="004509C1">
        <w:rPr>
          <w:rFonts w:ascii="仿宋" w:eastAsia="仿宋" w:hAnsi="仿宋" w:cs="仿宋_GB2312" w:hint="eastAsia"/>
          <w:color w:val="000000"/>
          <w:kern w:val="0"/>
          <w:szCs w:val="32"/>
        </w:rPr>
        <w:t>28</w:t>
      </w:r>
      <w:r w:rsidRPr="004509C1">
        <w:rPr>
          <w:rFonts w:ascii="仿宋" w:eastAsia="仿宋" w:hAnsi="仿宋" w:cs="仿宋_GB2312" w:hint="eastAsia"/>
          <w:color w:val="000000"/>
          <w:kern w:val="0"/>
          <w:szCs w:val="32"/>
        </w:rPr>
        <w:t>万元，</w:t>
      </w:r>
      <w:r w:rsidR="001F2614" w:rsidRPr="004509C1">
        <w:rPr>
          <w:rFonts w:ascii="仿宋" w:eastAsia="仿宋" w:hAnsi="仿宋" w:cs="仿宋_GB2312" w:hint="eastAsia"/>
          <w:color w:val="000000"/>
          <w:kern w:val="0"/>
          <w:szCs w:val="32"/>
        </w:rPr>
        <w:t>委托业务费0</w:t>
      </w:r>
      <w:r w:rsidR="001F2614" w:rsidRPr="004509C1">
        <w:rPr>
          <w:rFonts w:ascii="仿宋" w:eastAsia="仿宋" w:hAnsi="仿宋" w:cs="仿宋_GB2312"/>
          <w:color w:val="000000"/>
          <w:kern w:val="0"/>
          <w:szCs w:val="32"/>
        </w:rPr>
        <w:t>.</w:t>
      </w:r>
      <w:r w:rsidR="00F31B84" w:rsidRPr="004509C1">
        <w:rPr>
          <w:rFonts w:ascii="仿宋" w:eastAsia="仿宋" w:hAnsi="仿宋" w:cs="仿宋_GB2312" w:hint="eastAsia"/>
          <w:color w:val="000000"/>
          <w:kern w:val="0"/>
          <w:szCs w:val="32"/>
        </w:rPr>
        <w:t>06</w:t>
      </w:r>
      <w:r w:rsidR="001F2614" w:rsidRPr="004509C1">
        <w:rPr>
          <w:rFonts w:ascii="仿宋" w:eastAsia="仿宋" w:hAnsi="仿宋" w:cs="仿宋_GB2312" w:hint="eastAsia"/>
          <w:color w:val="000000"/>
          <w:kern w:val="0"/>
          <w:szCs w:val="32"/>
        </w:rPr>
        <w:t>万元，</w:t>
      </w:r>
      <w:r w:rsidRPr="004509C1">
        <w:rPr>
          <w:rFonts w:ascii="仿宋" w:eastAsia="仿宋" w:hAnsi="仿宋" w:cs="仿宋_GB2312" w:hint="eastAsia"/>
          <w:color w:val="000000"/>
          <w:kern w:val="0"/>
          <w:szCs w:val="32"/>
        </w:rPr>
        <w:t>其他交通费</w:t>
      </w:r>
      <w:r w:rsidR="00F31B84" w:rsidRPr="004509C1">
        <w:rPr>
          <w:rFonts w:ascii="仿宋" w:eastAsia="仿宋" w:hAnsi="仿宋" w:cs="仿宋_GB2312" w:hint="eastAsia"/>
          <w:color w:val="000000"/>
          <w:kern w:val="0"/>
          <w:szCs w:val="32"/>
        </w:rPr>
        <w:t>3</w:t>
      </w:r>
      <w:r w:rsidR="001F2614" w:rsidRPr="004509C1">
        <w:rPr>
          <w:rFonts w:ascii="仿宋" w:eastAsia="仿宋" w:hAnsi="仿宋" w:cs="仿宋_GB2312"/>
          <w:color w:val="000000"/>
          <w:kern w:val="0"/>
          <w:szCs w:val="32"/>
        </w:rPr>
        <w:t>.</w:t>
      </w:r>
      <w:r w:rsidR="00F31B84" w:rsidRPr="004509C1">
        <w:rPr>
          <w:rFonts w:ascii="仿宋" w:eastAsia="仿宋" w:hAnsi="仿宋" w:cs="仿宋_GB2312" w:hint="eastAsia"/>
          <w:color w:val="000000"/>
          <w:kern w:val="0"/>
          <w:szCs w:val="32"/>
        </w:rPr>
        <w:t>42</w:t>
      </w:r>
      <w:r w:rsidRPr="004509C1">
        <w:rPr>
          <w:rFonts w:ascii="仿宋" w:eastAsia="仿宋" w:hAnsi="仿宋" w:cs="仿宋_GB2312" w:hint="eastAsia"/>
          <w:color w:val="000000"/>
          <w:kern w:val="0"/>
          <w:szCs w:val="32"/>
        </w:rPr>
        <w:t>万元。</w:t>
      </w:r>
      <w:bookmarkStart w:id="0" w:name="_GoBack"/>
      <w:bookmarkEnd w:id="0"/>
    </w:p>
    <w:p w:rsidR="006239D7" w:rsidRPr="002D79B8" w:rsidRDefault="00A004B2">
      <w:pPr>
        <w:spacing w:line="560" w:lineRule="exact"/>
        <w:ind w:firstLineChars="200" w:firstLine="643"/>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七、</w:t>
      </w:r>
      <w:r w:rsidRPr="002D79B8">
        <w:rPr>
          <w:rFonts w:ascii="黑体" w:eastAsia="黑体" w:hAnsi="黑体" w:cstheme="minorEastAsia" w:hint="eastAsia"/>
          <w:b/>
          <w:bCs/>
          <w:color w:val="000000"/>
          <w:kern w:val="0"/>
          <w:szCs w:val="32"/>
        </w:rPr>
        <w:t xml:space="preserve">一般公共预算财政拨款“三公”经费及会议费、培训费支出决算情况说明 </w:t>
      </w:r>
    </w:p>
    <w:p w:rsidR="006239D7" w:rsidRDefault="00A004B2">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“三公”经费财政拨款支出预算为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1F2614" w:rsidRPr="004509C1">
        <w:rPr>
          <w:rFonts w:ascii="仿宋" w:eastAsia="仿宋" w:hAnsi="仿宋" w:cs="仿宋_GB2312"/>
          <w:color w:val="000000"/>
          <w:kern w:val="0"/>
          <w:szCs w:val="32"/>
        </w:rPr>
        <w:t>0万元</w:t>
      </w:r>
      <w:r w:rsidR="001F2614" w:rsidRPr="004509C1">
        <w:rPr>
          <w:rFonts w:ascii="仿宋" w:eastAsia="仿宋" w:hAnsi="仿宋" w:cs="仿宋_GB2312" w:hint="eastAsia"/>
          <w:color w:val="000000"/>
          <w:kern w:val="0"/>
          <w:szCs w:val="32"/>
        </w:rPr>
        <w:t>。</w:t>
      </w:r>
    </w:p>
    <w:p w:rsidR="006239D7" w:rsidRPr="001F2614" w:rsidRDefault="00A004B2" w:rsidP="001F2614">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“三公”经费财政拨款支出决算中，因公出国（境）费支出决算</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1F2614" w:rsidRPr="004509C1">
        <w:rPr>
          <w:rFonts w:ascii="仿宋" w:eastAsia="仿宋" w:hAnsi="仿宋" w:cs="仿宋_GB2312" w:hint="eastAsia"/>
          <w:color w:val="000000"/>
          <w:kern w:val="0"/>
          <w:szCs w:val="32"/>
        </w:rPr>
        <w:t>，</w:t>
      </w:r>
      <w:r w:rsidRPr="004509C1">
        <w:rPr>
          <w:rFonts w:ascii="仿宋" w:eastAsia="仿宋" w:hAnsi="仿宋" w:cs="仿宋_GB2312"/>
          <w:color w:val="000000"/>
          <w:kern w:val="0"/>
          <w:szCs w:val="32"/>
        </w:rPr>
        <w:t>公务用车购置</w:t>
      </w:r>
      <w:r w:rsidRPr="004509C1">
        <w:rPr>
          <w:rFonts w:ascii="仿宋" w:eastAsia="仿宋" w:hAnsi="仿宋" w:cs="仿宋_GB2312" w:hint="eastAsia"/>
          <w:color w:val="000000"/>
          <w:kern w:val="0"/>
          <w:szCs w:val="32"/>
        </w:rPr>
        <w:t>费支出</w:t>
      </w:r>
      <w:r w:rsidR="001F2614" w:rsidRPr="004509C1">
        <w:rPr>
          <w:rFonts w:ascii="仿宋" w:eastAsia="仿宋" w:hAnsi="仿宋" w:cs="仿宋_GB2312"/>
          <w:color w:val="000000"/>
          <w:kern w:val="0"/>
          <w:szCs w:val="32"/>
        </w:rPr>
        <w:t>0</w:t>
      </w:r>
      <w:r w:rsidRPr="004509C1">
        <w:rPr>
          <w:rFonts w:ascii="仿宋" w:eastAsia="仿宋" w:hAnsi="仿宋" w:cs="仿宋_GB2312" w:hint="eastAsia"/>
          <w:color w:val="000000"/>
          <w:kern w:val="0"/>
          <w:szCs w:val="32"/>
        </w:rPr>
        <w:t>万元</w:t>
      </w:r>
      <w:r w:rsidR="001F2614" w:rsidRPr="004509C1">
        <w:rPr>
          <w:rFonts w:ascii="仿宋" w:eastAsia="仿宋" w:hAnsi="仿宋" w:cs="仿宋_GB2312" w:hint="eastAsia"/>
          <w:color w:val="000000"/>
          <w:kern w:val="0"/>
          <w:szCs w:val="32"/>
        </w:rPr>
        <w:t>，</w:t>
      </w:r>
      <w:r w:rsidRPr="004509C1">
        <w:rPr>
          <w:rFonts w:ascii="仿宋" w:eastAsia="仿宋" w:hAnsi="仿宋" w:cs="仿宋_GB2312"/>
          <w:color w:val="000000"/>
          <w:kern w:val="0"/>
          <w:szCs w:val="32"/>
        </w:rPr>
        <w:t>公务用车运行</w:t>
      </w:r>
      <w:r w:rsidRPr="004509C1">
        <w:rPr>
          <w:rFonts w:ascii="仿宋" w:eastAsia="仿宋" w:hAnsi="仿宋" w:hint="eastAsia"/>
          <w:szCs w:val="32"/>
        </w:rPr>
        <w:lastRenderedPageBreak/>
        <w:t>维护</w:t>
      </w:r>
      <w:r w:rsidRPr="004509C1">
        <w:rPr>
          <w:rFonts w:ascii="仿宋" w:eastAsia="仿宋" w:hAnsi="仿宋" w:cs="仿宋_GB2312"/>
          <w:color w:val="000000"/>
          <w:kern w:val="0"/>
          <w:szCs w:val="32"/>
        </w:rPr>
        <w:t>费支出决算</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万元，公务接待费支出决算</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万元。具体情况如下：</w:t>
      </w:r>
    </w:p>
    <w:p w:rsidR="006239D7" w:rsidRDefault="00A004B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hint="eastAsia"/>
          <w:szCs w:val="32"/>
        </w:rPr>
        <w:t>2020年度因公出国（境）团组</w:t>
      </w:r>
      <w:r w:rsidR="001F2614" w:rsidRPr="004509C1">
        <w:rPr>
          <w:rFonts w:ascii="仿宋" w:eastAsia="仿宋" w:hAnsi="仿宋" w:cs="仿宋_GB2312"/>
          <w:szCs w:val="32"/>
        </w:rPr>
        <w:t>0</w:t>
      </w:r>
      <w:r w:rsidRPr="004509C1">
        <w:rPr>
          <w:rFonts w:ascii="仿宋" w:eastAsia="仿宋" w:hAnsi="仿宋" w:cs="仿宋_GB2312" w:hint="eastAsia"/>
          <w:szCs w:val="32"/>
        </w:rPr>
        <w:t>个，</w:t>
      </w:r>
      <w:r w:rsidR="001F2614" w:rsidRPr="004509C1">
        <w:rPr>
          <w:rFonts w:ascii="仿宋" w:eastAsia="仿宋" w:hAnsi="仿宋" w:cs="仿宋_GB2312"/>
          <w:szCs w:val="32"/>
        </w:rPr>
        <w:t>0</w:t>
      </w:r>
      <w:r w:rsidRPr="004509C1">
        <w:rPr>
          <w:rFonts w:ascii="仿宋" w:eastAsia="仿宋" w:hAnsi="仿宋" w:cs="仿宋_GB2312" w:hint="eastAsia"/>
          <w:szCs w:val="32"/>
        </w:rPr>
        <w:t>人次，</w:t>
      </w:r>
      <w:r w:rsidRPr="004509C1">
        <w:rPr>
          <w:rFonts w:ascii="仿宋" w:eastAsia="仿宋" w:hAnsi="仿宋" w:cs="仿宋_GB2312"/>
          <w:color w:val="000000"/>
          <w:kern w:val="0"/>
          <w:szCs w:val="32"/>
        </w:rPr>
        <w:t>预算为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1F2614" w:rsidRPr="004509C1">
        <w:rPr>
          <w:rFonts w:ascii="仿宋" w:eastAsia="仿宋" w:hAnsi="仿宋" w:cs="仿宋_GB2312" w:hint="eastAsia"/>
          <w:color w:val="000000"/>
          <w:kern w:val="0"/>
          <w:szCs w:val="32"/>
        </w:rPr>
        <w:t>，</w:t>
      </w:r>
      <w:r w:rsidR="001F2614" w:rsidRPr="004509C1">
        <w:rPr>
          <w:rFonts w:ascii="仿宋" w:eastAsia="仿宋" w:hAnsi="仿宋" w:cs="仿宋_GB2312"/>
          <w:color w:val="000000"/>
          <w:kern w:val="0"/>
          <w:szCs w:val="32"/>
        </w:rPr>
        <w:t>决算数</w:t>
      </w:r>
      <w:r w:rsidR="001F2614" w:rsidRPr="004509C1">
        <w:rPr>
          <w:rFonts w:ascii="仿宋" w:eastAsia="仿宋" w:hAnsi="仿宋" w:cs="仿宋_GB2312" w:hint="eastAsia"/>
          <w:color w:val="000000"/>
          <w:kern w:val="0"/>
          <w:szCs w:val="32"/>
        </w:rPr>
        <w:t>与</w:t>
      </w:r>
      <w:r w:rsidR="001F2614" w:rsidRPr="004509C1">
        <w:rPr>
          <w:rFonts w:ascii="仿宋" w:eastAsia="仿宋" w:hAnsi="仿宋" w:cs="仿宋_GB2312"/>
          <w:color w:val="000000"/>
          <w:kern w:val="0"/>
          <w:szCs w:val="32"/>
        </w:rPr>
        <w:t>预算数</w:t>
      </w:r>
      <w:r w:rsidR="001F2614" w:rsidRPr="004509C1">
        <w:rPr>
          <w:rFonts w:ascii="仿宋" w:eastAsia="仿宋" w:hAnsi="仿宋" w:cs="仿宋_GB2312" w:hint="eastAsia"/>
          <w:color w:val="000000"/>
          <w:kern w:val="0"/>
          <w:szCs w:val="32"/>
        </w:rPr>
        <w:t>持平。</w:t>
      </w:r>
    </w:p>
    <w:p w:rsidR="006239D7" w:rsidRDefault="00A004B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hint="eastAsia"/>
          <w:szCs w:val="32"/>
        </w:rPr>
        <w:t>2020年度购置车辆</w:t>
      </w:r>
      <w:r w:rsidR="001F2614" w:rsidRPr="004509C1">
        <w:rPr>
          <w:rFonts w:ascii="仿宋" w:eastAsia="仿宋" w:hAnsi="仿宋" w:cs="仿宋_GB2312"/>
          <w:szCs w:val="32"/>
        </w:rPr>
        <w:t>0</w:t>
      </w:r>
      <w:r w:rsidRPr="004509C1">
        <w:rPr>
          <w:rFonts w:ascii="仿宋" w:eastAsia="仿宋" w:hAnsi="仿宋" w:cs="仿宋_GB2312" w:hint="eastAsia"/>
          <w:szCs w:val="32"/>
        </w:rPr>
        <w:t>台，</w:t>
      </w:r>
      <w:r w:rsidRPr="004509C1">
        <w:rPr>
          <w:rFonts w:ascii="仿宋" w:eastAsia="仿宋" w:hAnsi="仿宋" w:cs="仿宋_GB2312"/>
          <w:color w:val="000000"/>
          <w:kern w:val="0"/>
          <w:szCs w:val="32"/>
        </w:rPr>
        <w:t>预算为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1F2614" w:rsidRPr="004509C1">
        <w:rPr>
          <w:rFonts w:ascii="仿宋" w:eastAsia="仿宋" w:hAnsi="仿宋" w:cs="仿宋_GB2312" w:hint="eastAsia"/>
          <w:szCs w:val="32"/>
        </w:rPr>
        <w:t>，</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36F01" w:rsidRDefault="00A004B2" w:rsidP="00636F01">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239D7" w:rsidRPr="004509C1" w:rsidRDefault="00A004B2" w:rsidP="00636F01">
      <w:pPr>
        <w:spacing w:line="560" w:lineRule="exact"/>
        <w:ind w:firstLineChars="200" w:firstLine="640"/>
        <w:rPr>
          <w:rFonts w:ascii="仿宋" w:eastAsia="仿宋" w:hAnsi="仿宋"/>
          <w:b/>
          <w:bCs/>
          <w:szCs w:val="32"/>
        </w:rPr>
      </w:pPr>
      <w:r w:rsidRPr="004509C1">
        <w:rPr>
          <w:rFonts w:ascii="仿宋" w:eastAsia="仿宋" w:hAnsi="仿宋" w:hint="eastAsia"/>
          <w:szCs w:val="32"/>
        </w:rPr>
        <w:t>2020年度</w:t>
      </w:r>
      <w:r w:rsidRPr="004509C1">
        <w:rPr>
          <w:rFonts w:ascii="仿宋" w:eastAsia="仿宋" w:hAnsi="仿宋" w:cs="仿宋_GB2312" w:hint="eastAsia"/>
          <w:szCs w:val="32"/>
        </w:rPr>
        <w:t>公务用车运行维护费</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hint="eastAsia"/>
          <w:color w:val="000000"/>
          <w:kern w:val="0"/>
          <w:szCs w:val="32"/>
        </w:rPr>
        <w:t>，</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Default="00A004B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4.公务接待费支出情况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36F01" w:rsidRPr="004509C1" w:rsidRDefault="00A004B2">
      <w:pPr>
        <w:spacing w:line="560" w:lineRule="exact"/>
        <w:ind w:firstLineChars="200" w:firstLine="640"/>
        <w:rPr>
          <w:rFonts w:ascii="仿宋" w:eastAsia="仿宋" w:hAnsi="仿宋" w:cs="仿宋_GB2312"/>
          <w:color w:val="000000"/>
          <w:kern w:val="0"/>
          <w:szCs w:val="32"/>
        </w:rPr>
      </w:pPr>
      <w:r w:rsidRPr="004509C1">
        <w:rPr>
          <w:rFonts w:ascii="仿宋" w:eastAsia="仿宋" w:hAnsi="仿宋" w:hint="eastAsia"/>
          <w:szCs w:val="32"/>
        </w:rPr>
        <w:t>2020年度公务接待</w:t>
      </w:r>
      <w:r w:rsidR="00636F01" w:rsidRPr="004509C1">
        <w:rPr>
          <w:rFonts w:ascii="仿宋" w:eastAsia="仿宋" w:hAnsi="仿宋" w:cs="仿宋_GB2312"/>
          <w:szCs w:val="32"/>
        </w:rPr>
        <w:t>0</w:t>
      </w:r>
      <w:r w:rsidRPr="004509C1">
        <w:rPr>
          <w:rFonts w:ascii="仿宋" w:eastAsia="仿宋" w:hAnsi="仿宋" w:cs="仿宋_GB2312" w:hint="eastAsia"/>
          <w:szCs w:val="32"/>
        </w:rPr>
        <w:t>批次，</w:t>
      </w:r>
      <w:r w:rsidR="00636F01" w:rsidRPr="004509C1">
        <w:rPr>
          <w:rFonts w:ascii="仿宋" w:eastAsia="仿宋" w:hAnsi="仿宋" w:cs="仿宋_GB2312"/>
          <w:szCs w:val="32"/>
        </w:rPr>
        <w:t>0</w:t>
      </w:r>
      <w:r w:rsidRPr="004509C1">
        <w:rPr>
          <w:rFonts w:ascii="仿宋" w:eastAsia="仿宋" w:hAnsi="仿宋" w:cs="仿宋_GB2312" w:hint="eastAsia"/>
          <w:szCs w:val="32"/>
        </w:rPr>
        <w:t>人次，</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Default="00A004B2">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636F01" w:rsidRPr="004509C1" w:rsidRDefault="00A004B2" w:rsidP="00636F01">
      <w:pPr>
        <w:widowControl/>
        <w:spacing w:line="560" w:lineRule="exact"/>
        <w:ind w:firstLineChars="200" w:firstLine="640"/>
        <w:jc w:val="left"/>
        <w:rPr>
          <w:rFonts w:ascii="仿宋" w:eastAsia="仿宋" w:hAnsi="仿宋" w:cs="仿宋_GB2312"/>
          <w:color w:val="000000"/>
          <w:kern w:val="0"/>
          <w:szCs w:val="32"/>
        </w:rPr>
      </w:pPr>
      <w:r w:rsidRPr="004509C1">
        <w:rPr>
          <w:rFonts w:ascii="仿宋" w:eastAsia="仿宋" w:hAnsi="仿宋" w:hint="eastAsia"/>
          <w:szCs w:val="32"/>
        </w:rPr>
        <w:t>2020年度</w:t>
      </w:r>
      <w:r w:rsidRPr="004509C1">
        <w:rPr>
          <w:rFonts w:ascii="仿宋" w:eastAsia="仿宋" w:hAnsi="仿宋" w:cs="仿宋_GB2312" w:hint="eastAsia"/>
          <w:szCs w:val="32"/>
        </w:rPr>
        <w:t>培训费</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Default="00A004B2" w:rsidP="00636F01">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6239D7" w:rsidRPr="004509C1" w:rsidRDefault="00A004B2">
      <w:pPr>
        <w:widowControl/>
        <w:spacing w:line="560" w:lineRule="exact"/>
        <w:ind w:firstLineChars="200" w:firstLine="640"/>
        <w:jc w:val="left"/>
        <w:rPr>
          <w:rFonts w:ascii="仿宋" w:eastAsia="仿宋" w:hAnsi="仿宋" w:cs="仿宋_GB2312"/>
          <w:color w:val="000000"/>
          <w:kern w:val="0"/>
          <w:szCs w:val="32"/>
        </w:rPr>
      </w:pPr>
      <w:r w:rsidRPr="004509C1">
        <w:rPr>
          <w:rFonts w:ascii="仿宋" w:eastAsia="仿宋" w:hAnsi="仿宋" w:hint="eastAsia"/>
          <w:szCs w:val="32"/>
        </w:rPr>
        <w:t>2020年度</w:t>
      </w:r>
      <w:r w:rsidRPr="004509C1">
        <w:rPr>
          <w:rFonts w:ascii="仿宋" w:eastAsia="仿宋" w:hAnsi="仿宋" w:cs="仿宋_GB2312" w:hint="eastAsia"/>
          <w:szCs w:val="32"/>
        </w:rPr>
        <w:t>会议费</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Pr="004509C1" w:rsidRDefault="00A004B2">
      <w:pPr>
        <w:spacing w:line="560" w:lineRule="exact"/>
        <w:ind w:firstLineChars="200" w:firstLine="643"/>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八、</w:t>
      </w:r>
      <w:r w:rsidRPr="004509C1">
        <w:rPr>
          <w:rFonts w:ascii="黑体" w:eastAsia="黑体" w:hAnsi="黑体" w:cstheme="minorEastAsia" w:hint="eastAsia"/>
          <w:b/>
          <w:bCs/>
          <w:color w:val="000000"/>
          <w:kern w:val="0"/>
          <w:szCs w:val="32"/>
        </w:rPr>
        <w:t xml:space="preserve">政府性基金预算财政拨款收入支出情况说明 </w:t>
      </w:r>
    </w:p>
    <w:p w:rsidR="00636F01" w:rsidRPr="004509C1" w:rsidRDefault="00636F01" w:rsidP="00636F01">
      <w:pPr>
        <w:spacing w:line="560" w:lineRule="exact"/>
        <w:ind w:firstLine="640"/>
        <w:rPr>
          <w:rFonts w:ascii="仿宋" w:eastAsia="仿宋" w:hAnsi="仿宋" w:cs="仿宋_GB2312"/>
          <w:szCs w:val="32"/>
        </w:rPr>
      </w:pPr>
      <w:r w:rsidRPr="004509C1">
        <w:rPr>
          <w:rFonts w:ascii="仿宋" w:eastAsia="仿宋" w:hAnsi="仿宋" w:cs="仿宋_GB2312" w:hint="eastAsia"/>
          <w:szCs w:val="32"/>
        </w:rPr>
        <w:t>本部门无政府性基金决算收支，并已公开空表。</w:t>
      </w:r>
    </w:p>
    <w:p w:rsidR="006239D7" w:rsidRPr="004509C1" w:rsidRDefault="00A004B2">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九、</w:t>
      </w:r>
      <w:r w:rsidRPr="004509C1">
        <w:rPr>
          <w:rFonts w:ascii="黑体" w:eastAsia="黑体" w:hAnsi="黑体" w:cstheme="minorEastAsia" w:hint="eastAsia"/>
          <w:b/>
          <w:bCs/>
          <w:color w:val="000000"/>
          <w:kern w:val="0"/>
          <w:szCs w:val="32"/>
        </w:rPr>
        <w:t>国有资本经营财政拨款收入支出情况说明</w:t>
      </w:r>
    </w:p>
    <w:p w:rsidR="00636F01" w:rsidRDefault="00636F01" w:rsidP="00636F01">
      <w:pPr>
        <w:spacing w:line="560" w:lineRule="exact"/>
        <w:ind w:firstLine="640"/>
        <w:rPr>
          <w:rFonts w:ascii="仿宋" w:eastAsia="仿宋" w:hAnsi="仿宋" w:cs="仿宋_GB2312"/>
          <w:szCs w:val="32"/>
        </w:rPr>
      </w:pPr>
      <w:r>
        <w:rPr>
          <w:rFonts w:ascii="仿宋" w:eastAsia="仿宋" w:hAnsi="仿宋" w:cs="仿宋_GB2312" w:hint="eastAsia"/>
          <w:szCs w:val="32"/>
        </w:rPr>
        <w:t>本部门无国有资本经营决算拨款收支。</w:t>
      </w:r>
    </w:p>
    <w:p w:rsidR="006239D7" w:rsidRPr="004509C1" w:rsidRDefault="00A004B2" w:rsidP="004F1D67">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lastRenderedPageBreak/>
        <w:t>十、</w:t>
      </w:r>
      <w:r w:rsidRPr="004509C1">
        <w:rPr>
          <w:rFonts w:ascii="黑体" w:eastAsia="黑体" w:hAnsi="黑体" w:cstheme="minorEastAsia" w:hint="eastAsia"/>
          <w:b/>
          <w:bCs/>
          <w:color w:val="000000"/>
          <w:kern w:val="0"/>
          <w:szCs w:val="32"/>
        </w:rPr>
        <w:t>机关运行经费支出情况说明</w:t>
      </w:r>
    </w:p>
    <w:p w:rsidR="004F1D67" w:rsidRDefault="00A004B2" w:rsidP="004F1D67">
      <w:pPr>
        <w:spacing w:line="560" w:lineRule="exact"/>
        <w:ind w:firstLine="640"/>
        <w:rPr>
          <w:rFonts w:ascii="仿宋" w:eastAsia="仿宋" w:hAnsi="仿宋" w:cs="仿宋_GB2312"/>
          <w:color w:val="000000"/>
          <w:kern w:val="0"/>
          <w:szCs w:val="32"/>
        </w:rPr>
      </w:pPr>
      <w:r>
        <w:rPr>
          <w:rFonts w:ascii="仿宋_GB2312" w:eastAsia="仿宋_GB2312" w:hAnsi="仿宋_GB2312" w:cs="仿宋_GB2312" w:hint="eastAsia"/>
          <w:szCs w:val="32"/>
        </w:rPr>
        <w:t>2020年机关运行经费预算为</w:t>
      </w:r>
      <w:r w:rsidR="004958E0">
        <w:rPr>
          <w:rFonts w:ascii="仿宋_GB2312" w:eastAsia="仿宋_GB2312" w:hAnsi="仿宋_GB2312" w:cs="仿宋_GB2312" w:hint="eastAsia"/>
          <w:szCs w:val="32"/>
        </w:rPr>
        <w:t>5.24</w:t>
      </w:r>
      <w:r>
        <w:rPr>
          <w:rFonts w:ascii="仿宋_GB2312" w:eastAsia="仿宋_GB2312" w:hAnsi="仿宋_GB2312" w:cs="仿宋_GB2312" w:hint="eastAsia"/>
          <w:szCs w:val="32"/>
        </w:rPr>
        <w:t>万元，支出决算为</w:t>
      </w:r>
      <w:r w:rsidR="0003221C">
        <w:rPr>
          <w:rFonts w:ascii="仿宋_GB2312" w:eastAsia="仿宋_GB2312" w:hAnsi="仿宋_GB2312" w:cs="仿宋_GB2312" w:hint="eastAsia"/>
          <w:szCs w:val="32"/>
        </w:rPr>
        <w:t>5.24</w:t>
      </w:r>
      <w:r>
        <w:rPr>
          <w:rFonts w:ascii="仿宋_GB2312" w:eastAsia="仿宋_GB2312" w:hAnsi="仿宋_GB2312" w:cs="仿宋_GB2312" w:hint="eastAsia"/>
          <w:szCs w:val="32"/>
        </w:rPr>
        <w:t>万元，</w:t>
      </w:r>
      <w:r>
        <w:rPr>
          <w:rFonts w:ascii="仿宋_GB2312" w:eastAsia="仿宋_GB2312" w:hAnsi="宋体" w:cs="仿宋_GB2312"/>
          <w:color w:val="000000"/>
          <w:kern w:val="0"/>
          <w:szCs w:val="32"/>
        </w:rPr>
        <w:t>完成预算的</w:t>
      </w:r>
      <w:r w:rsidR="004F1D67">
        <w:rPr>
          <w:rFonts w:ascii="仿宋_GB2312" w:eastAsia="仿宋_GB2312" w:hAnsi="宋体" w:cs="仿宋_GB2312"/>
          <w:color w:val="000000"/>
          <w:kern w:val="0"/>
          <w:szCs w:val="32"/>
        </w:rPr>
        <w:t>100.00</w:t>
      </w:r>
      <w:r>
        <w:rPr>
          <w:rFonts w:ascii="仿宋_GB2312" w:eastAsia="仿宋_GB2312" w:hAnsi="宋体" w:cs="仿宋_GB2312"/>
          <w:color w:val="000000"/>
          <w:kern w:val="0"/>
          <w:szCs w:val="32"/>
        </w:rPr>
        <w:t>%</w:t>
      </w:r>
      <w:r w:rsidR="004F1D67">
        <w:rPr>
          <w:rFonts w:ascii="仿宋_GB2312" w:eastAsia="仿宋_GB2312" w:hAnsi="宋体" w:cs="仿宋_GB2312" w:hint="eastAsia"/>
          <w:color w:val="000000"/>
          <w:kern w:val="0"/>
          <w:szCs w:val="32"/>
        </w:rPr>
        <w:t>，</w:t>
      </w:r>
      <w:r w:rsidR="004F1D67">
        <w:rPr>
          <w:rFonts w:ascii="仿宋" w:eastAsia="仿宋" w:hAnsi="仿宋" w:cs="仿宋_GB2312"/>
          <w:color w:val="000000"/>
          <w:kern w:val="0"/>
          <w:szCs w:val="32"/>
        </w:rPr>
        <w:t>决算数</w:t>
      </w:r>
      <w:r w:rsidR="004F1D67">
        <w:rPr>
          <w:rFonts w:ascii="仿宋" w:eastAsia="仿宋" w:hAnsi="仿宋" w:cs="仿宋_GB2312" w:hint="eastAsia"/>
          <w:color w:val="000000"/>
          <w:kern w:val="0"/>
          <w:szCs w:val="32"/>
        </w:rPr>
        <w:t>与</w:t>
      </w:r>
      <w:r w:rsidR="004F1D67">
        <w:rPr>
          <w:rFonts w:ascii="仿宋" w:eastAsia="仿宋" w:hAnsi="仿宋" w:cs="仿宋_GB2312"/>
          <w:color w:val="000000"/>
          <w:kern w:val="0"/>
          <w:szCs w:val="32"/>
        </w:rPr>
        <w:t>预算数</w:t>
      </w:r>
      <w:r w:rsidR="004F1D67">
        <w:rPr>
          <w:rFonts w:ascii="仿宋" w:eastAsia="仿宋" w:hAnsi="仿宋" w:cs="仿宋_GB2312" w:hint="eastAsia"/>
          <w:color w:val="000000"/>
          <w:kern w:val="0"/>
          <w:szCs w:val="32"/>
        </w:rPr>
        <w:t>持平。</w:t>
      </w:r>
    </w:p>
    <w:p w:rsidR="006239D7" w:rsidRPr="004509C1" w:rsidRDefault="00A004B2" w:rsidP="004F1D67">
      <w:pPr>
        <w:spacing w:line="560" w:lineRule="exact"/>
        <w:ind w:firstLine="640"/>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十一、</w:t>
      </w:r>
      <w:r w:rsidRPr="004509C1">
        <w:rPr>
          <w:rFonts w:ascii="黑体" w:eastAsia="黑体" w:hAnsi="黑体" w:cstheme="minorEastAsia" w:hint="eastAsia"/>
          <w:b/>
          <w:bCs/>
          <w:color w:val="000000"/>
          <w:kern w:val="0"/>
          <w:szCs w:val="32"/>
        </w:rPr>
        <w:t>政府采购支出情况说明</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本部门无政府采购支出</w:t>
      </w:r>
      <w:r w:rsidR="004F1D67">
        <w:rPr>
          <w:rFonts w:ascii="仿宋_GB2312" w:eastAsia="仿宋_GB2312" w:hAnsi="仿宋_GB2312" w:cs="仿宋_GB2312" w:hint="eastAsia"/>
          <w:szCs w:val="32"/>
        </w:rPr>
        <w:t>。</w:t>
      </w:r>
    </w:p>
    <w:p w:rsidR="006239D7" w:rsidRPr="004509C1" w:rsidRDefault="00A004B2">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十二、</w:t>
      </w:r>
      <w:r w:rsidRPr="004509C1">
        <w:rPr>
          <w:rFonts w:ascii="黑体" w:eastAsia="黑体" w:hAnsi="黑体" w:cstheme="minorEastAsia" w:hint="eastAsia"/>
          <w:b/>
          <w:bCs/>
          <w:color w:val="000000"/>
          <w:kern w:val="0"/>
          <w:szCs w:val="32"/>
        </w:rPr>
        <w:t>国有资产占用及购置情况说明</w:t>
      </w:r>
    </w:p>
    <w:p w:rsidR="006239D7" w:rsidRDefault="00A004B2">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截至 </w:t>
      </w:r>
      <w:r>
        <w:rPr>
          <w:rFonts w:ascii="仿宋_GB2312" w:eastAsia="仿宋_GB2312" w:hAnsi="仿宋_GB2312" w:cs="仿宋_GB2312"/>
          <w:szCs w:val="32"/>
        </w:rPr>
        <w:t>2020</w:t>
      </w:r>
      <w:r>
        <w:rPr>
          <w:rFonts w:ascii="仿宋_GB2312" w:eastAsia="仿宋_GB2312" w:hAnsi="仿宋_GB2312" w:cs="仿宋_GB2312" w:hint="eastAsia"/>
          <w:szCs w:val="32"/>
        </w:rPr>
        <w:t>年末，本部门机关及所属单位实有车辆</w:t>
      </w:r>
      <w:r w:rsidR="00972ECA">
        <w:rPr>
          <w:rFonts w:ascii="仿宋_GB2312" w:eastAsia="仿宋_GB2312" w:hAnsi="仿宋_GB2312" w:cs="仿宋_GB2312" w:hint="eastAsia"/>
          <w:szCs w:val="32"/>
        </w:rPr>
        <w:t>0</w:t>
      </w:r>
      <w:r>
        <w:rPr>
          <w:rFonts w:ascii="仿宋_GB2312" w:eastAsia="仿宋_GB2312" w:hAnsi="仿宋_GB2312" w:cs="仿宋_GB2312" w:hint="eastAsia"/>
          <w:szCs w:val="32"/>
        </w:rPr>
        <w:t>辆，其中其他用车</w:t>
      </w:r>
      <w:r w:rsidR="00972ECA">
        <w:rPr>
          <w:rFonts w:ascii="仿宋_GB2312" w:eastAsia="仿宋_GB2312" w:hAnsi="仿宋_GB2312" w:cs="仿宋_GB2312" w:hint="eastAsia"/>
          <w:szCs w:val="32"/>
        </w:rPr>
        <w:t>0</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4F1D67">
        <w:rPr>
          <w:rFonts w:ascii="仿宋_GB2312" w:eastAsia="仿宋_GB2312" w:hAnsi="仿宋_GB2312" w:cs="仿宋_GB2312"/>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 xml:space="preserve"> 100</w:t>
      </w:r>
      <w:r>
        <w:rPr>
          <w:rFonts w:ascii="仿宋_GB2312" w:eastAsia="仿宋_GB2312" w:hAnsi="仿宋_GB2312" w:cs="仿宋_GB2312" w:hint="eastAsia"/>
          <w:szCs w:val="32"/>
        </w:rPr>
        <w:t>万元以上的专用设备</w:t>
      </w:r>
      <w:r w:rsidR="004F1D67">
        <w:rPr>
          <w:rFonts w:ascii="仿宋_GB2312" w:eastAsia="仿宋_GB2312" w:hAnsi="仿宋_GB2312" w:cs="仿宋_GB2312"/>
          <w:szCs w:val="32"/>
        </w:rPr>
        <w:t>0</w:t>
      </w:r>
      <w:r>
        <w:rPr>
          <w:rFonts w:ascii="仿宋_GB2312" w:eastAsia="仿宋_GB2312" w:hAnsi="仿宋_GB2312" w:cs="仿宋_GB2312" w:hint="eastAsia"/>
          <w:szCs w:val="32"/>
        </w:rPr>
        <w:t>台（套）。</w:t>
      </w:r>
      <w:r>
        <w:rPr>
          <w:rFonts w:ascii="仿宋_GB2312" w:eastAsia="仿宋_GB2312" w:hAnsi="仿宋_GB2312" w:cs="仿宋_GB2312"/>
          <w:szCs w:val="32"/>
        </w:rPr>
        <w:t>2020</w:t>
      </w:r>
      <w:r>
        <w:rPr>
          <w:rFonts w:ascii="仿宋_GB2312" w:eastAsia="仿宋_GB2312" w:hAnsi="仿宋_GB2312" w:cs="仿宋_GB2312" w:hint="eastAsia"/>
          <w:szCs w:val="32"/>
        </w:rPr>
        <w:t>年当年购置车辆</w:t>
      </w:r>
      <w:r w:rsidR="004F1D67">
        <w:rPr>
          <w:rFonts w:ascii="仿宋_GB2312" w:eastAsia="仿宋_GB2312" w:hAnsi="仿宋_GB2312" w:cs="仿宋_GB2312"/>
          <w:szCs w:val="32"/>
        </w:rPr>
        <w:t>0</w:t>
      </w:r>
      <w:r>
        <w:rPr>
          <w:rFonts w:ascii="仿宋_GB2312" w:eastAsia="仿宋_GB2312" w:hAnsi="仿宋_GB2312" w:cs="仿宋_GB2312" w:hint="eastAsia"/>
          <w:szCs w:val="32"/>
        </w:rPr>
        <w:t xml:space="preserve">辆；购置单价 </w:t>
      </w:r>
      <w:r>
        <w:rPr>
          <w:rFonts w:ascii="仿宋_GB2312" w:eastAsia="仿宋_GB2312" w:hAnsi="仿宋_GB2312" w:cs="仿宋_GB2312"/>
          <w:szCs w:val="32"/>
        </w:rPr>
        <w:t>50</w:t>
      </w:r>
      <w:r>
        <w:rPr>
          <w:rFonts w:ascii="仿宋_GB2312" w:eastAsia="仿宋_GB2312" w:hAnsi="仿宋_GB2312" w:cs="仿宋_GB2312" w:hint="eastAsia"/>
          <w:szCs w:val="32"/>
        </w:rPr>
        <w:t>万元 以上的通用设备</w:t>
      </w:r>
      <w:r w:rsidR="004F1D67">
        <w:rPr>
          <w:rFonts w:ascii="仿宋_GB2312" w:eastAsia="仿宋_GB2312" w:hAnsi="仿宋_GB2312" w:cs="仿宋_GB2312"/>
          <w:szCs w:val="32"/>
        </w:rPr>
        <w:t>0</w:t>
      </w:r>
      <w:r>
        <w:rPr>
          <w:rFonts w:ascii="仿宋_GB2312" w:eastAsia="仿宋_GB2312" w:hAnsi="仿宋_GB2312" w:cs="仿宋_GB2312" w:hint="eastAsia"/>
          <w:szCs w:val="32"/>
        </w:rPr>
        <w:t xml:space="preserve">台（套）；购置单价 </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sidR="00BF637C">
        <w:rPr>
          <w:rFonts w:ascii="仿宋_GB2312" w:eastAsia="仿宋_GB2312" w:hAnsi="仿宋_GB2312" w:cs="仿宋_GB2312"/>
          <w:szCs w:val="32"/>
        </w:rPr>
        <w:t>0</w:t>
      </w:r>
      <w:r>
        <w:rPr>
          <w:rFonts w:ascii="仿宋_GB2312" w:eastAsia="仿宋_GB2312" w:hAnsi="仿宋_GB2312" w:cs="仿宋_GB2312" w:hint="eastAsia"/>
          <w:szCs w:val="32"/>
        </w:rPr>
        <w:t>台（套）。</w:t>
      </w:r>
    </w:p>
    <w:p w:rsidR="006239D7" w:rsidRPr="004509C1" w:rsidRDefault="00A004B2">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十三、</w:t>
      </w:r>
      <w:r w:rsidRPr="004509C1">
        <w:rPr>
          <w:rFonts w:ascii="黑体" w:eastAsia="黑体" w:hAnsi="黑体" w:cstheme="minorEastAsia" w:hint="eastAsia"/>
          <w:b/>
          <w:bCs/>
          <w:color w:val="000000"/>
          <w:kern w:val="0"/>
          <w:szCs w:val="32"/>
        </w:rPr>
        <w:t>预算绩效情况说明</w:t>
      </w:r>
    </w:p>
    <w:p w:rsidR="006239D7" w:rsidRDefault="00A004B2">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239D7" w:rsidRDefault="00A004B2">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20年一般公共预算</w:t>
      </w:r>
      <w:r w:rsidR="0057619C">
        <w:rPr>
          <w:rFonts w:ascii="仿宋_GB2312" w:eastAsia="仿宋_GB2312" w:hAnsi="仿宋_GB2312" w:cs="仿宋_GB2312" w:hint="eastAsia"/>
          <w:szCs w:val="32"/>
        </w:rPr>
        <w:t>3</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，其中，一级项目</w:t>
      </w:r>
      <w:r w:rsidR="0057619C">
        <w:rPr>
          <w:rFonts w:ascii="仿宋_GB2312" w:eastAsia="仿宋_GB2312" w:hAnsi="仿宋_GB2312" w:cs="仿宋_GB2312" w:hint="eastAsia"/>
          <w:szCs w:val="32"/>
        </w:rPr>
        <w:t>3</w:t>
      </w:r>
      <w:r>
        <w:rPr>
          <w:rFonts w:ascii="仿宋_GB2312" w:eastAsia="仿宋_GB2312" w:hAnsi="仿宋_GB2312" w:cs="仿宋_GB2312"/>
          <w:szCs w:val="32"/>
        </w:rPr>
        <w:t>个，共涉及资金</w:t>
      </w:r>
      <w:r w:rsidR="0057619C">
        <w:rPr>
          <w:rFonts w:ascii="仿宋_GB2312" w:eastAsia="仿宋_GB2312" w:hAnsi="仿宋_GB2312" w:cs="仿宋_GB2312" w:hint="eastAsia"/>
          <w:szCs w:val="32"/>
        </w:rPr>
        <w:t>68</w:t>
      </w:r>
      <w:r w:rsidR="00BF637C">
        <w:rPr>
          <w:rFonts w:ascii="仿宋_GB2312" w:eastAsia="仿宋_GB2312" w:hAnsi="仿宋_GB2312" w:cs="仿宋_GB2312"/>
          <w:szCs w:val="32"/>
        </w:rPr>
        <w:t>.</w:t>
      </w:r>
      <w:r w:rsidR="0057619C">
        <w:rPr>
          <w:rFonts w:ascii="仿宋_GB2312" w:eastAsia="仿宋_GB2312" w:hAnsi="仿宋_GB2312" w:cs="仿宋_GB2312" w:hint="eastAsia"/>
          <w:szCs w:val="32"/>
        </w:rPr>
        <w:t>65</w:t>
      </w:r>
      <w:r>
        <w:rPr>
          <w:rFonts w:ascii="仿宋_GB2312" w:eastAsia="仿宋_GB2312" w:hAnsi="仿宋_GB2312" w:cs="仿宋_GB2312"/>
          <w:szCs w:val="32"/>
        </w:rPr>
        <w:t>万元，占一般公共预算项目支出总额的</w:t>
      </w:r>
      <w:r w:rsidR="00BF637C">
        <w:rPr>
          <w:rFonts w:ascii="仿宋_GB2312" w:eastAsia="仿宋_GB2312" w:hAnsi="仿宋_GB2312" w:cs="仿宋_GB2312"/>
          <w:szCs w:val="32"/>
        </w:rPr>
        <w:t>100</w:t>
      </w:r>
      <w:r>
        <w:rPr>
          <w:rFonts w:ascii="仿宋_GB2312" w:eastAsia="仿宋_GB2312" w:hAnsi="仿宋_GB2312" w:cs="仿宋_GB2312"/>
          <w:szCs w:val="32"/>
        </w:rPr>
        <w:t>%</w:t>
      </w:r>
      <w:r>
        <w:rPr>
          <w:rFonts w:ascii="仿宋_GB2312" w:eastAsia="仿宋_GB2312" w:hAnsi="仿宋_GB2312" w:cs="仿宋_GB2312" w:hint="eastAsia"/>
          <w:szCs w:val="32"/>
        </w:rPr>
        <w:t>；</w:t>
      </w:r>
      <w:r>
        <w:rPr>
          <w:rFonts w:ascii="仿宋_GB2312" w:eastAsia="仿宋_GB2312" w:hAnsi="仿宋_GB2312" w:cs="仿宋_GB2312"/>
          <w:color w:val="000000"/>
          <w:kern w:val="0"/>
          <w:sz w:val="31"/>
          <w:szCs w:val="31"/>
        </w:rPr>
        <w:t>组织对 20</w:t>
      </w:r>
      <w:r>
        <w:rPr>
          <w:rFonts w:ascii="仿宋_GB2312" w:eastAsia="仿宋_GB2312" w:hAnsi="仿宋_GB2312" w:cs="仿宋_GB2312" w:hint="eastAsia"/>
          <w:color w:val="000000"/>
          <w:kern w:val="0"/>
          <w:sz w:val="31"/>
          <w:szCs w:val="31"/>
        </w:rPr>
        <w:t>20</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度政府性</w:t>
      </w:r>
      <w:r>
        <w:rPr>
          <w:rFonts w:ascii="仿宋_GB2312" w:eastAsia="仿宋_GB2312" w:hAnsi="仿宋_GB2312" w:cs="仿宋_GB2312" w:hint="eastAsia"/>
          <w:szCs w:val="32"/>
        </w:rPr>
        <w:t>基金预算</w:t>
      </w:r>
      <w:r w:rsidR="00BF637C">
        <w:rPr>
          <w:rFonts w:ascii="仿宋_GB2312" w:eastAsia="仿宋_GB2312" w:hAnsi="仿宋_GB2312" w:cs="仿宋_GB2312"/>
          <w:szCs w:val="32"/>
        </w:rPr>
        <w:t>0</w:t>
      </w:r>
      <w:r>
        <w:rPr>
          <w:rFonts w:ascii="仿宋_GB2312" w:eastAsia="仿宋_GB2312" w:hAnsi="仿宋_GB2312" w:cs="仿宋_GB2312" w:hint="eastAsia"/>
          <w:szCs w:val="32"/>
        </w:rPr>
        <w:t>个项目支出开展了绩效自评</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涉及项目</w:t>
      </w:r>
      <w:r w:rsidR="00BF637C">
        <w:rPr>
          <w:rFonts w:ascii="仿宋_GB2312" w:eastAsia="仿宋_GB2312" w:hAnsi="仿宋_GB2312" w:cs="仿宋_GB2312"/>
          <w:szCs w:val="32"/>
        </w:rPr>
        <w:t>0</w:t>
      </w:r>
      <w:r>
        <w:rPr>
          <w:rFonts w:ascii="仿宋_GB2312" w:eastAsia="仿宋_GB2312" w:hAnsi="仿宋_GB2312" w:cs="仿宋_GB2312" w:hint="eastAsia"/>
          <w:color w:val="000000"/>
          <w:kern w:val="0"/>
          <w:sz w:val="31"/>
          <w:szCs w:val="31"/>
        </w:rPr>
        <w:t>个，</w:t>
      </w:r>
      <w:r>
        <w:rPr>
          <w:rFonts w:ascii="仿宋_GB2312" w:eastAsia="仿宋_GB2312" w:hAnsi="仿宋_GB2312" w:cs="仿宋_GB2312"/>
          <w:color w:val="000000"/>
          <w:kern w:val="0"/>
          <w:sz w:val="31"/>
          <w:szCs w:val="31"/>
        </w:rPr>
        <w:t>共涉及资金</w:t>
      </w:r>
      <w:r w:rsidR="00BF637C">
        <w:rPr>
          <w:rFonts w:ascii="仿宋_GB2312" w:eastAsia="仿宋_GB2312" w:hAnsi="仿宋_GB2312" w:cs="仿宋_GB2312"/>
          <w:color w:val="000000"/>
          <w:kern w:val="0"/>
          <w:sz w:val="31"/>
          <w:szCs w:val="31"/>
        </w:rPr>
        <w:t>0</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w:t>
      </w:r>
    </w:p>
    <w:p w:rsidR="006239D7" w:rsidRDefault="00A004B2">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20年度部门整体进行了绩效自评，涉及资金</w:t>
      </w:r>
      <w:r w:rsidR="00BA6740">
        <w:rPr>
          <w:rFonts w:ascii="仿宋_GB2312" w:eastAsia="仿宋_GB2312" w:hAnsi="仿宋_GB2312" w:cs="仿宋_GB2312" w:hint="eastAsia"/>
          <w:szCs w:val="32"/>
        </w:rPr>
        <w:t>68</w:t>
      </w:r>
      <w:r w:rsidR="00BA6740">
        <w:rPr>
          <w:rFonts w:ascii="仿宋_GB2312" w:eastAsia="仿宋_GB2312" w:hAnsi="仿宋_GB2312" w:cs="仿宋_GB2312"/>
          <w:szCs w:val="32"/>
        </w:rPr>
        <w:t>.</w:t>
      </w:r>
      <w:r w:rsidR="00BA6740">
        <w:rPr>
          <w:rFonts w:ascii="仿宋_GB2312" w:eastAsia="仿宋_GB2312" w:hAnsi="仿宋_GB2312" w:cs="仿宋_GB2312" w:hint="eastAsia"/>
          <w:szCs w:val="32"/>
        </w:rPr>
        <w:t>65</w:t>
      </w:r>
      <w:r>
        <w:rPr>
          <w:rFonts w:ascii="仿宋_GB2312" w:eastAsia="仿宋_GB2312" w:hAnsi="仿宋_GB2312" w:cs="仿宋_GB2312" w:hint="eastAsia"/>
          <w:szCs w:val="32"/>
        </w:rPr>
        <w:t>万元。</w:t>
      </w:r>
    </w:p>
    <w:p w:rsidR="006239D7" w:rsidRDefault="00A004B2" w:rsidP="00120BFA">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企业改制经费</w:t>
      </w:r>
      <w:r>
        <w:rPr>
          <w:rFonts w:ascii="仿宋_GB2312" w:eastAsia="仿宋_GB2312" w:hAnsi="仿宋_GB2312" w:cs="仿宋_GB2312"/>
          <w:color w:val="000000"/>
          <w:kern w:val="0"/>
          <w:sz w:val="31"/>
          <w:szCs w:val="31"/>
        </w:rPr>
        <w:t>项目绩效自评综述：根据年初设定的绩效目标，项目自评得分</w:t>
      </w:r>
      <w:r w:rsidR="00F7174B">
        <w:rPr>
          <w:rFonts w:ascii="仿宋_GB2312" w:eastAsia="仿宋_GB2312" w:hAnsi="仿宋_GB2312" w:cs="仿宋_GB2312"/>
          <w:color w:val="000000"/>
          <w:kern w:val="0"/>
          <w:sz w:val="31"/>
          <w:szCs w:val="31"/>
        </w:rPr>
        <w:t>95</w:t>
      </w:r>
      <w:r>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 xml:space="preserve">万元，执行数 </w:t>
      </w:r>
      <w:r>
        <w:rPr>
          <w:rFonts w:ascii="仿宋_GB2312" w:eastAsia="仿宋_GB2312" w:hAnsi="仿宋_GB2312" w:cs="仿宋_GB2312" w:hint="eastAsia"/>
          <w:color w:val="000000"/>
          <w:kern w:val="0"/>
          <w:sz w:val="31"/>
          <w:szCs w:val="31"/>
        </w:rPr>
        <w:t>43.65</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主要是新增预算</w:t>
      </w:r>
      <w:r>
        <w:rPr>
          <w:rFonts w:ascii="仿宋_GB2312" w:eastAsia="仿宋_GB2312" w:hAnsi="仿宋_GB2312" w:cs="仿宋_GB2312"/>
          <w:color w:val="000000"/>
          <w:kern w:val="0"/>
          <w:sz w:val="31"/>
          <w:szCs w:val="31"/>
        </w:rPr>
        <w:t>。</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主要产出和效果：</w:t>
      </w:r>
      <w:r>
        <w:rPr>
          <w:rFonts w:ascii="仿宋_GB2312" w:eastAsia="仿宋_GB2312" w:hAnsi="仿宋_GB2312" w:cs="仿宋_GB2312" w:hint="eastAsia"/>
          <w:color w:val="000000"/>
          <w:kern w:val="0"/>
          <w:sz w:val="31"/>
          <w:szCs w:val="31"/>
        </w:rPr>
        <w:t>对下属企业进行专项审计，国有企业改革</w:t>
      </w:r>
      <w:r w:rsidR="005F56FB">
        <w:rPr>
          <w:rFonts w:ascii="仿宋_GB2312" w:eastAsia="仿宋_GB2312" w:hAnsi="仿宋_GB2312" w:cs="仿宋_GB2312" w:hint="eastAsia"/>
          <w:color w:val="000000"/>
          <w:kern w:val="0"/>
          <w:sz w:val="31"/>
          <w:szCs w:val="31"/>
        </w:rPr>
        <w:t>等相关事项</w:t>
      </w:r>
      <w:r>
        <w:rPr>
          <w:rFonts w:ascii="仿宋_GB2312" w:eastAsia="仿宋_GB2312" w:hAnsi="仿宋_GB2312" w:cs="仿宋_GB2312" w:hint="eastAsia"/>
          <w:color w:val="000000"/>
          <w:kern w:val="0"/>
          <w:sz w:val="31"/>
          <w:szCs w:val="31"/>
        </w:rPr>
        <w:t>咨询以及法律服务。</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Pr>
          <w:rFonts w:ascii="仿宋_GB2312" w:eastAsia="仿宋_GB2312" w:hAnsi="仿宋_GB2312" w:cs="仿宋_GB2312" w:hint="eastAsia"/>
          <w:color w:val="000000"/>
          <w:kern w:val="0"/>
          <w:sz w:val="31"/>
          <w:szCs w:val="31"/>
        </w:rPr>
        <w:t>保障系统企业稳定，加快国有企业改革步伐。</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新增预算。</w:t>
      </w:r>
    </w:p>
    <w:p w:rsidR="00120BFA" w:rsidRDefault="00D92CB9"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维稳工作</w:t>
      </w:r>
      <w:r w:rsidR="00120BFA">
        <w:rPr>
          <w:rFonts w:ascii="仿宋_GB2312" w:eastAsia="仿宋_GB2312" w:hAnsi="仿宋_GB2312" w:cs="仿宋_GB2312" w:hint="eastAsia"/>
          <w:color w:val="000000"/>
          <w:kern w:val="0"/>
          <w:sz w:val="31"/>
          <w:szCs w:val="31"/>
        </w:rPr>
        <w:t>经费</w:t>
      </w:r>
      <w:r w:rsidR="00120BFA">
        <w:rPr>
          <w:rFonts w:ascii="仿宋_GB2312" w:eastAsia="仿宋_GB2312" w:hAnsi="仿宋_GB2312" w:cs="仿宋_GB2312"/>
          <w:color w:val="000000"/>
          <w:kern w:val="0"/>
          <w:sz w:val="31"/>
          <w:szCs w:val="31"/>
        </w:rPr>
        <w:t>项目绩效自评综述：根据年初设定的绩效目标，项目自评得分</w:t>
      </w:r>
      <w:r w:rsidR="00120BFA">
        <w:rPr>
          <w:rFonts w:ascii="仿宋_GB2312" w:eastAsia="仿宋_GB2312" w:hAnsi="仿宋_GB2312" w:cs="仿宋_GB2312" w:hint="eastAsia"/>
          <w:color w:val="000000"/>
          <w:kern w:val="0"/>
          <w:sz w:val="31"/>
          <w:szCs w:val="31"/>
        </w:rPr>
        <w:t>100</w:t>
      </w:r>
      <w:r w:rsidR="00120BFA">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15</w:t>
      </w:r>
      <w:r w:rsidR="00120BFA">
        <w:rPr>
          <w:rFonts w:ascii="仿宋_GB2312" w:eastAsia="仿宋_GB2312" w:hAnsi="仿宋_GB2312" w:cs="仿宋_GB2312"/>
          <w:color w:val="000000"/>
          <w:kern w:val="0"/>
          <w:sz w:val="31"/>
          <w:szCs w:val="31"/>
        </w:rPr>
        <w:t xml:space="preserve">万元，执行数 </w:t>
      </w:r>
      <w:r>
        <w:rPr>
          <w:rFonts w:ascii="仿宋_GB2312" w:eastAsia="仿宋_GB2312" w:hAnsi="仿宋_GB2312" w:cs="仿宋_GB2312" w:hint="eastAsia"/>
          <w:color w:val="000000"/>
          <w:kern w:val="0"/>
          <w:sz w:val="31"/>
          <w:szCs w:val="31"/>
        </w:rPr>
        <w:t>1</w:t>
      </w:r>
      <w:r w:rsidR="00120BFA">
        <w:rPr>
          <w:rFonts w:ascii="仿宋_GB2312" w:eastAsia="仿宋_GB2312" w:hAnsi="仿宋_GB2312" w:cs="仿宋_GB2312" w:hint="eastAsia"/>
          <w:color w:val="000000"/>
          <w:kern w:val="0"/>
          <w:sz w:val="31"/>
          <w:szCs w:val="31"/>
        </w:rPr>
        <w:t>5</w:t>
      </w:r>
      <w:r w:rsidR="00120BFA">
        <w:rPr>
          <w:rFonts w:ascii="仿宋_GB2312" w:eastAsia="仿宋_GB2312" w:hAnsi="仿宋_GB2312" w:cs="仿宋_GB2312"/>
          <w:color w:val="000000"/>
          <w:kern w:val="0"/>
          <w:sz w:val="31"/>
          <w:szCs w:val="31"/>
        </w:rPr>
        <w:t>万元，完成预算的</w:t>
      </w:r>
      <w:r w:rsidR="00120BFA">
        <w:rPr>
          <w:rFonts w:ascii="仿宋_GB2312" w:eastAsia="仿宋_GB2312" w:hAnsi="仿宋_GB2312" w:cs="仿宋_GB2312" w:hint="eastAsia"/>
          <w:color w:val="000000"/>
          <w:kern w:val="0"/>
          <w:sz w:val="31"/>
          <w:szCs w:val="31"/>
        </w:rPr>
        <w:t>100</w:t>
      </w:r>
      <w:r w:rsidR="00120BFA">
        <w:rPr>
          <w:rFonts w:ascii="仿宋_GB2312" w:eastAsia="仿宋_GB2312" w:hAnsi="仿宋_GB2312" w:cs="仿宋_GB2312"/>
          <w:color w:val="000000"/>
          <w:kern w:val="0"/>
          <w:sz w:val="31"/>
          <w:szCs w:val="31"/>
        </w:rPr>
        <w:t>%。</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sidR="00F8490C">
        <w:rPr>
          <w:rFonts w:ascii="仿宋_GB2312" w:eastAsia="仿宋_GB2312" w:hAnsi="仿宋_GB2312" w:cs="仿宋_GB2312" w:hint="eastAsia"/>
          <w:color w:val="000000"/>
          <w:kern w:val="0"/>
          <w:sz w:val="31"/>
          <w:szCs w:val="31"/>
        </w:rPr>
        <w:t>慰问</w:t>
      </w:r>
      <w:r>
        <w:rPr>
          <w:rFonts w:ascii="仿宋_GB2312" w:eastAsia="仿宋_GB2312" w:hAnsi="仿宋_GB2312" w:cs="仿宋_GB2312" w:hint="eastAsia"/>
          <w:color w:val="000000"/>
          <w:kern w:val="0"/>
          <w:sz w:val="31"/>
          <w:szCs w:val="31"/>
        </w:rPr>
        <w:t>职工，让他们感受到了党和政府的温暖。</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Pr>
          <w:rFonts w:ascii="仿宋_GB2312" w:eastAsia="仿宋_GB2312" w:hAnsi="仿宋_GB2312" w:cs="仿宋_GB2312" w:hint="eastAsia"/>
          <w:color w:val="000000"/>
          <w:kern w:val="0"/>
          <w:sz w:val="31"/>
          <w:szCs w:val="31"/>
        </w:rPr>
        <w:t>让职工感受到了党和政府的关爱和温暖</w:t>
      </w:r>
      <w:r w:rsidR="0055713D">
        <w:rPr>
          <w:rFonts w:ascii="仿宋_GB2312" w:eastAsia="仿宋_GB2312" w:hAnsi="仿宋_GB2312" w:cs="仿宋_GB2312" w:hint="eastAsia"/>
          <w:color w:val="000000"/>
          <w:kern w:val="0"/>
          <w:sz w:val="31"/>
          <w:szCs w:val="31"/>
        </w:rPr>
        <w:t>，保障系统企业稳定，无上访事件发生</w:t>
      </w:r>
      <w:r>
        <w:rPr>
          <w:rFonts w:ascii="仿宋_GB2312" w:eastAsia="仿宋_GB2312" w:hAnsi="仿宋_GB2312" w:cs="仿宋_GB2312" w:hint="eastAsia"/>
          <w:color w:val="000000"/>
          <w:kern w:val="0"/>
          <w:sz w:val="31"/>
          <w:szCs w:val="31"/>
        </w:rPr>
        <w:t>。</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无。</w:t>
      </w:r>
    </w:p>
    <w:p w:rsidR="00120BFA" w:rsidRDefault="00EB6B5C"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业务</w:t>
      </w:r>
      <w:r w:rsidR="00120BFA">
        <w:rPr>
          <w:rFonts w:ascii="仿宋_GB2312" w:eastAsia="仿宋_GB2312" w:hAnsi="仿宋_GB2312" w:cs="仿宋_GB2312" w:hint="eastAsia"/>
          <w:color w:val="000000"/>
          <w:kern w:val="0"/>
          <w:sz w:val="31"/>
          <w:szCs w:val="31"/>
        </w:rPr>
        <w:t>费</w:t>
      </w:r>
      <w:r w:rsidR="00120BFA">
        <w:rPr>
          <w:rFonts w:ascii="仿宋_GB2312" w:eastAsia="仿宋_GB2312" w:hAnsi="仿宋_GB2312" w:cs="仿宋_GB2312"/>
          <w:color w:val="000000"/>
          <w:kern w:val="0"/>
          <w:sz w:val="31"/>
          <w:szCs w:val="31"/>
        </w:rPr>
        <w:t>项目绩效自评综述：根据年初设定的绩效目标，项目自评得分</w:t>
      </w:r>
      <w:r>
        <w:rPr>
          <w:rFonts w:ascii="仿宋_GB2312" w:eastAsia="仿宋_GB2312" w:hAnsi="仿宋_GB2312" w:cs="仿宋_GB2312" w:hint="eastAsia"/>
          <w:color w:val="000000"/>
          <w:kern w:val="0"/>
          <w:sz w:val="31"/>
          <w:szCs w:val="31"/>
        </w:rPr>
        <w:t>100</w:t>
      </w:r>
      <w:r w:rsidR="00120BFA">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10</w:t>
      </w:r>
      <w:r w:rsidR="00120BFA">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10</w:t>
      </w:r>
      <w:r w:rsidR="00120BFA">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w:t>
      </w:r>
      <w:r w:rsidR="00504986">
        <w:rPr>
          <w:rFonts w:ascii="仿宋_GB2312" w:eastAsia="仿宋_GB2312" w:hAnsi="仿宋_GB2312" w:cs="仿宋_GB2312"/>
          <w:color w:val="000000"/>
          <w:kern w:val="0"/>
          <w:sz w:val="31"/>
          <w:szCs w:val="31"/>
        </w:rPr>
        <w:t>00.00</w:t>
      </w:r>
      <w:r w:rsidR="00120BFA">
        <w:rPr>
          <w:rFonts w:ascii="仿宋_GB2312" w:eastAsia="仿宋_GB2312" w:hAnsi="仿宋_GB2312" w:cs="仿宋_GB2312"/>
          <w:color w:val="000000"/>
          <w:kern w:val="0"/>
          <w:sz w:val="31"/>
          <w:szCs w:val="31"/>
        </w:rPr>
        <w:t>%。</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保障了机关的正常运行。</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Pr>
          <w:rFonts w:ascii="仿宋_GB2312" w:eastAsia="仿宋_GB2312" w:hAnsi="仿宋_GB2312" w:cs="仿宋_GB2312" w:hint="eastAsia"/>
          <w:color w:val="000000"/>
          <w:kern w:val="0"/>
          <w:sz w:val="31"/>
          <w:szCs w:val="31"/>
        </w:rPr>
        <w:t>保障了机关的正常运行。</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sidR="00EB6B5C">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E427AE" w:rsidRDefault="00120BFA" w:rsidP="00EB6B5C">
      <w:pPr>
        <w:widowControl/>
        <w:spacing w:line="560" w:lineRule="exact"/>
        <w:ind w:firstLineChars="200" w:firstLine="620"/>
        <w:jc w:val="left"/>
        <w:rPr>
          <w:rFonts w:ascii="仿宋_GB2312" w:eastAsia="仿宋_GB2312" w:hAnsi="仿宋_GB2312" w:cs="仿宋_GB2312"/>
          <w:szCs w:val="32"/>
        </w:rPr>
      </w:pPr>
      <w:r>
        <w:rPr>
          <w:rFonts w:ascii="仿宋_GB2312" w:eastAsia="仿宋_GB2312" w:hAnsi="仿宋_GB2312" w:cs="仿宋_GB2312"/>
          <w:color w:val="000000"/>
          <w:kern w:val="0"/>
          <w:sz w:val="31"/>
          <w:szCs w:val="31"/>
        </w:rPr>
        <w:t>下一步改进措施：</w:t>
      </w:r>
      <w:r w:rsidR="00EB6B5C">
        <w:rPr>
          <w:rFonts w:ascii="仿宋_GB2312" w:eastAsia="仿宋_GB2312" w:hAnsi="仿宋_GB2312" w:cs="仿宋_GB2312" w:hint="eastAsia"/>
          <w:color w:val="000000"/>
          <w:kern w:val="0"/>
          <w:sz w:val="31"/>
          <w:szCs w:val="31"/>
        </w:rPr>
        <w:t>无</w:t>
      </w:r>
      <w:r w:rsidR="00E427AE">
        <w:rPr>
          <w:rFonts w:ascii="仿宋_GB2312" w:eastAsia="仿宋_GB2312" w:hAnsi="仿宋_GB2312" w:cs="仿宋_GB2312" w:hint="eastAsia"/>
          <w:color w:val="000000"/>
          <w:kern w:val="0"/>
          <w:sz w:val="31"/>
          <w:szCs w:val="31"/>
        </w:rPr>
        <w:t>。</w:t>
      </w:r>
    </w:p>
    <w:p w:rsidR="0009045C" w:rsidRPr="00E427AE" w:rsidRDefault="00E427AE" w:rsidP="00E427AE">
      <w:pPr>
        <w:tabs>
          <w:tab w:val="left" w:pos="495"/>
        </w:tabs>
        <w:rPr>
          <w:rFonts w:ascii="仿宋_GB2312" w:eastAsia="仿宋_GB2312" w:hAnsi="仿宋_GB2312" w:cs="仿宋_GB2312"/>
          <w:szCs w:val="32"/>
        </w:rPr>
        <w:sectPr w:rsidR="0009045C" w:rsidRPr="00E427AE" w:rsidSect="007C4E2D">
          <w:headerReference w:type="even" r:id="rId16"/>
          <w:headerReference w:type="default" r:id="rId17"/>
          <w:pgSz w:w="11900" w:h="16838"/>
          <w:pgMar w:top="1440" w:right="1800" w:bottom="1440" w:left="1800" w:header="850" w:footer="992" w:gutter="0"/>
          <w:cols w:space="720" w:equalWidth="0">
            <w:col w:w="9020"/>
          </w:cols>
        </w:sectPr>
      </w:pPr>
      <w:r>
        <w:rPr>
          <w:rFonts w:ascii="仿宋_GB2312" w:eastAsia="仿宋_GB2312" w:hAnsi="仿宋_GB2312" w:cs="仿宋_GB2312"/>
          <w:szCs w:val="32"/>
        </w:rPr>
        <w:tab/>
      </w:r>
    </w:p>
    <w:bookmarkStart w:id="1" w:name="_1662907161"/>
    <w:bookmarkStart w:id="2" w:name="_1662907596"/>
    <w:bookmarkStart w:id="3" w:name="_1662907080"/>
    <w:bookmarkStart w:id="4" w:name="_MON_1696233212"/>
    <w:bookmarkEnd w:id="1"/>
    <w:bookmarkEnd w:id="2"/>
    <w:bookmarkEnd w:id="3"/>
    <w:bookmarkEnd w:id="4"/>
    <w:p w:rsidR="006239D7" w:rsidRPr="006A23A8" w:rsidRDefault="00E60FC2" w:rsidP="006A23A8">
      <w:pPr>
        <w:widowControl/>
        <w:rPr>
          <w:rFonts w:ascii="仿宋_GB2312" w:eastAsia="仿宋_GB2312" w:hAnsi="仿宋_GB2312" w:cs="仿宋_GB2312"/>
          <w:color w:val="000000"/>
          <w:kern w:val="0"/>
          <w:sz w:val="31"/>
          <w:szCs w:val="31"/>
        </w:rPr>
      </w:pPr>
      <w:r w:rsidRPr="00324744">
        <w:rPr>
          <w:rFonts w:ascii="仿宋_GB2312" w:eastAsia="仿宋_GB2312" w:hAnsi="仿宋_GB2312" w:cs="仿宋_GB2312" w:hint="eastAsia"/>
          <w:color w:val="000000"/>
          <w:sz w:val="31"/>
          <w:szCs w:val="31"/>
        </w:rPr>
        <w:object w:dxaOrig="9300" w:dyaOrig="13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66.5pt" o:ole="">
            <v:imagedata r:id="rId18" o:title=""/>
            <o:lock v:ext="edit" aspectratio="f"/>
          </v:shape>
          <o:OLEObject Type="Embed" ProgID="Excel.Sheet.12" ShapeID="_x0000_i1025" DrawAspect="Content" ObjectID="_1696423437" r:id="rId19"/>
        </w:object>
      </w:r>
    </w:p>
    <w:bookmarkStart w:id="5" w:name="_MON_1696233871"/>
    <w:bookmarkEnd w:id="5"/>
    <w:p w:rsidR="006239D7" w:rsidRDefault="00914915">
      <w:pPr>
        <w:widowControl/>
        <w:jc w:val="left"/>
        <w:rPr>
          <w:rFonts w:ascii="仿宋_GB2312" w:eastAsia="仿宋_GB2312" w:hAnsi="仿宋_GB2312" w:cs="仿宋_GB2312"/>
          <w:color w:val="000000"/>
          <w:kern w:val="0"/>
          <w:sz w:val="31"/>
          <w:szCs w:val="31"/>
        </w:rPr>
      </w:pPr>
      <w:r w:rsidRPr="00324744">
        <w:rPr>
          <w:rFonts w:ascii="仿宋_GB2312" w:eastAsia="仿宋_GB2312" w:hAnsi="仿宋_GB2312" w:cs="仿宋_GB2312" w:hint="eastAsia"/>
          <w:color w:val="000000"/>
          <w:sz w:val="31"/>
          <w:szCs w:val="31"/>
        </w:rPr>
        <w:object w:dxaOrig="8585" w:dyaOrig="13514">
          <v:shape id="_x0000_i1027" type="#_x0000_t75" style="width:432.75pt;height:490.5pt" o:ole="">
            <v:imagedata r:id="rId20" o:title=""/>
            <o:lock v:ext="edit" aspectratio="f"/>
          </v:shape>
          <o:OLEObject Type="Embed" ProgID="Excel.Sheet.12" ShapeID="_x0000_i1027" DrawAspect="Content" ObjectID="_1696423438" r:id="rId21"/>
        </w:object>
      </w:r>
    </w:p>
    <w:bookmarkStart w:id="6" w:name="_MON_1696234062"/>
    <w:bookmarkEnd w:id="6"/>
    <w:p w:rsidR="006A23A8" w:rsidRDefault="00A73E41">
      <w:pPr>
        <w:widowControl/>
        <w:jc w:val="left"/>
        <w:rPr>
          <w:rFonts w:ascii="仿宋_GB2312" w:eastAsia="仿宋_GB2312" w:hAnsi="仿宋_GB2312" w:cs="仿宋_GB2312"/>
          <w:color w:val="000000"/>
          <w:kern w:val="0"/>
          <w:sz w:val="31"/>
          <w:szCs w:val="31"/>
        </w:rPr>
      </w:pPr>
      <w:r w:rsidRPr="00324744">
        <w:rPr>
          <w:rFonts w:ascii="仿宋_GB2312" w:eastAsia="仿宋_GB2312" w:hAnsi="仿宋_GB2312" w:cs="仿宋_GB2312" w:hint="eastAsia"/>
          <w:color w:val="000000"/>
          <w:sz w:val="31"/>
          <w:szCs w:val="31"/>
        </w:rPr>
        <w:object w:dxaOrig="8585" w:dyaOrig="15465">
          <v:shape id="_x0000_i1026" type="#_x0000_t75" alt="" style="width:479.25pt;height:628.5pt" o:ole="">
            <v:imagedata r:id="rId22" o:title=""/>
            <o:lock v:ext="edit" aspectratio="f"/>
          </v:shape>
          <o:OLEObject Type="Embed" ProgID="Excel.Sheet.12" ShapeID="_x0000_i1026" DrawAspect="Content" ObjectID="_1696423439" r:id="rId23"/>
        </w:object>
      </w:r>
    </w:p>
    <w:p w:rsidR="00504986" w:rsidRDefault="00504986">
      <w:pPr>
        <w:widowControl/>
        <w:spacing w:line="560" w:lineRule="exact"/>
        <w:ind w:firstLineChars="200" w:firstLine="643"/>
        <w:jc w:val="left"/>
        <w:rPr>
          <w:rFonts w:ascii="楷体_GB2312" w:eastAsia="楷体_GB2312" w:hAnsi="宋体" w:cs="楷体_GB2312"/>
          <w:b/>
          <w:color w:val="000000"/>
          <w:kern w:val="0"/>
          <w:szCs w:val="32"/>
        </w:rPr>
      </w:pPr>
    </w:p>
    <w:p w:rsidR="00223B00" w:rsidRDefault="00223B00">
      <w:pPr>
        <w:widowControl/>
        <w:spacing w:line="560" w:lineRule="exact"/>
        <w:ind w:firstLineChars="200" w:firstLine="643"/>
        <w:jc w:val="left"/>
        <w:rPr>
          <w:rFonts w:ascii="楷体_GB2312" w:eastAsia="楷体_GB2312" w:hAnsi="宋体" w:cs="楷体_GB2312"/>
          <w:b/>
          <w:color w:val="000000"/>
          <w:kern w:val="0"/>
          <w:szCs w:val="32"/>
        </w:rPr>
      </w:pPr>
    </w:p>
    <w:p w:rsidR="006239D7" w:rsidRDefault="00A004B2">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6239D7" w:rsidRDefault="00A004B2">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本部门整体2020年度整体</w:t>
      </w:r>
      <w:r>
        <w:rPr>
          <w:rFonts w:ascii="仿宋_GB2312" w:eastAsia="仿宋_GB2312" w:hAnsi="仿宋_GB2312" w:cs="仿宋_GB2312"/>
          <w:color w:val="000000"/>
          <w:kern w:val="0"/>
          <w:sz w:val="31"/>
          <w:szCs w:val="31"/>
        </w:rPr>
        <w:t>自评得分</w:t>
      </w:r>
      <w:r w:rsidR="002164CA">
        <w:rPr>
          <w:rFonts w:ascii="仿宋_GB2312" w:eastAsia="仿宋_GB2312" w:hAnsi="仿宋_GB2312" w:cs="仿宋_GB2312"/>
          <w:color w:val="000000"/>
          <w:kern w:val="0"/>
          <w:sz w:val="31"/>
          <w:szCs w:val="31"/>
        </w:rPr>
        <w:t>95</w:t>
      </w:r>
      <w:r>
        <w:rPr>
          <w:rFonts w:ascii="仿宋_GB2312" w:eastAsia="仿宋_GB2312" w:hAnsi="仿宋_GB2312" w:cs="仿宋_GB2312"/>
          <w:color w:val="000000"/>
          <w:kern w:val="0"/>
          <w:sz w:val="31"/>
          <w:szCs w:val="31"/>
        </w:rPr>
        <w:t>分。全年预算数</w:t>
      </w:r>
      <w:r w:rsidR="00D44586">
        <w:rPr>
          <w:rFonts w:ascii="仿宋_GB2312" w:eastAsia="仿宋_GB2312" w:hAnsi="宋体" w:cs="仿宋_GB2312" w:hint="eastAsia"/>
          <w:color w:val="000000"/>
          <w:kern w:val="0"/>
          <w:szCs w:val="32"/>
        </w:rPr>
        <w:t>70.23</w:t>
      </w:r>
      <w:r>
        <w:rPr>
          <w:rFonts w:ascii="仿宋_GB2312" w:eastAsia="仿宋_GB2312" w:hAnsi="仿宋_GB2312" w:cs="仿宋_GB2312"/>
          <w:color w:val="000000"/>
          <w:kern w:val="0"/>
          <w:sz w:val="31"/>
          <w:szCs w:val="31"/>
        </w:rPr>
        <w:t>万元，执行数</w:t>
      </w:r>
      <w:r w:rsidR="00D44586">
        <w:rPr>
          <w:rFonts w:ascii="仿宋_GB2312" w:eastAsia="仿宋_GB2312" w:hAnsi="宋体" w:cs="仿宋_GB2312" w:hint="eastAsia"/>
          <w:color w:val="000000"/>
          <w:kern w:val="0"/>
          <w:szCs w:val="32"/>
        </w:rPr>
        <w:t>114.27</w:t>
      </w:r>
      <w:r>
        <w:rPr>
          <w:rFonts w:ascii="仿宋_GB2312" w:eastAsia="仿宋_GB2312" w:hAnsi="仿宋_GB2312" w:cs="仿宋_GB2312"/>
          <w:color w:val="000000"/>
          <w:kern w:val="0"/>
          <w:sz w:val="31"/>
          <w:szCs w:val="31"/>
        </w:rPr>
        <w:t>万元，完成预算的</w:t>
      </w:r>
      <w:r w:rsidR="00B5550C">
        <w:rPr>
          <w:rFonts w:ascii="仿宋_GB2312" w:eastAsia="仿宋_GB2312" w:hAnsi="仿宋_GB2312" w:cs="仿宋_GB2312"/>
          <w:color w:val="000000"/>
          <w:kern w:val="0"/>
          <w:sz w:val="31"/>
          <w:szCs w:val="31"/>
        </w:rPr>
        <w:t>162.71</w:t>
      </w:r>
      <w:r>
        <w:rPr>
          <w:rFonts w:ascii="仿宋_GB2312" w:eastAsia="仿宋_GB2312" w:hAnsi="仿宋_GB2312" w:cs="仿宋_GB2312"/>
          <w:color w:val="000000"/>
          <w:kern w:val="0"/>
          <w:sz w:val="31"/>
          <w:szCs w:val="31"/>
        </w:rPr>
        <w:t>%。</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sidR="00E60FC2">
        <w:rPr>
          <w:rFonts w:ascii="仿宋_GB2312" w:eastAsia="仿宋_GB2312" w:hAnsi="仿宋_GB2312" w:cs="仿宋_GB2312" w:hint="eastAsia"/>
          <w:color w:val="000000"/>
          <w:kern w:val="0"/>
          <w:sz w:val="31"/>
          <w:szCs w:val="31"/>
        </w:rPr>
        <w:t>重大节日慰问</w:t>
      </w:r>
      <w:r>
        <w:rPr>
          <w:rFonts w:ascii="仿宋_GB2312" w:eastAsia="仿宋_GB2312" w:hAnsi="仿宋_GB2312" w:cs="仿宋_GB2312" w:hint="eastAsia"/>
          <w:color w:val="000000"/>
          <w:kern w:val="0"/>
          <w:sz w:val="31"/>
          <w:szCs w:val="31"/>
        </w:rPr>
        <w:t>职工，保障机关的正常运行</w:t>
      </w:r>
      <w:r w:rsidR="008F6FA7">
        <w:rPr>
          <w:rFonts w:ascii="仿宋_GB2312" w:eastAsia="仿宋_GB2312" w:hAnsi="仿宋_GB2312" w:cs="仿宋_GB2312" w:hint="eastAsia"/>
          <w:color w:val="000000"/>
          <w:kern w:val="0"/>
          <w:sz w:val="31"/>
          <w:szCs w:val="31"/>
        </w:rPr>
        <w:t>；推进企业改制工作有序进展。</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让职工感受到了党和政府的关爱和温暖，维护了本系统的稳定，保障了各项工作的顺利进行</w:t>
      </w:r>
      <w:r>
        <w:rPr>
          <w:rFonts w:ascii="仿宋_GB2312" w:eastAsia="仿宋_GB2312" w:hAnsi="仿宋_GB2312" w:cs="仿宋_GB2312"/>
          <w:color w:val="000000"/>
          <w:kern w:val="0"/>
          <w:sz w:val="31"/>
          <w:szCs w:val="31"/>
        </w:rPr>
        <w:t>。</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实际支出数大于预算数，年初预算数偏小，不够准确</w:t>
      </w:r>
      <w:r>
        <w:rPr>
          <w:rFonts w:ascii="仿宋_GB2312" w:eastAsia="仿宋_GB2312" w:hAnsi="仿宋_GB2312" w:cs="仿宋_GB2312"/>
          <w:color w:val="000000"/>
          <w:kern w:val="0"/>
          <w:sz w:val="31"/>
          <w:szCs w:val="31"/>
        </w:rPr>
        <w:t>。</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积极与财政部门协调，做好部门预算。</w:t>
      </w:r>
    </w:p>
    <w:p w:rsidR="00721036" w:rsidRDefault="00721036" w:rsidP="00721036">
      <w:pPr>
        <w:widowControl/>
        <w:jc w:val="left"/>
        <w:rPr>
          <w:rFonts w:ascii="仿宋_GB2312" w:eastAsia="仿宋_GB2312" w:hAnsi="仿宋_GB2312" w:cs="仿宋_GB2312"/>
          <w:color w:val="000000"/>
          <w:kern w:val="0"/>
          <w:sz w:val="31"/>
          <w:szCs w:val="31"/>
        </w:rPr>
      </w:pPr>
    </w:p>
    <w:p w:rsidR="006239D7" w:rsidRPr="00721036" w:rsidRDefault="006239D7">
      <w:pPr>
        <w:widowControl/>
        <w:jc w:val="left"/>
        <w:rPr>
          <w:rFonts w:ascii="仿宋_GB2312" w:eastAsia="仿宋_GB2312" w:hAnsi="仿宋_GB2312" w:cs="仿宋_GB2312"/>
          <w:color w:val="000000"/>
          <w:kern w:val="0"/>
          <w:sz w:val="31"/>
          <w:szCs w:val="31"/>
        </w:rPr>
      </w:pPr>
    </w:p>
    <w:p w:rsidR="006239D7" w:rsidRDefault="006239D7">
      <w:pPr>
        <w:widowControl/>
        <w:jc w:val="left"/>
        <w:rPr>
          <w:rFonts w:ascii="仿宋_GB2312" w:eastAsia="仿宋_GB2312" w:hAnsi="仿宋_GB2312" w:cs="仿宋_GB2312"/>
          <w:color w:val="000000"/>
          <w:kern w:val="0"/>
          <w:sz w:val="31"/>
          <w:szCs w:val="31"/>
        </w:rPr>
      </w:pPr>
    </w:p>
    <w:bookmarkStart w:id="7" w:name="_1662907696"/>
    <w:bookmarkStart w:id="8" w:name="_MON_1696235003"/>
    <w:bookmarkEnd w:id="7"/>
    <w:bookmarkEnd w:id="8"/>
    <w:p w:rsidR="006239D7" w:rsidRDefault="001669AF" w:rsidP="001669AF">
      <w:pPr>
        <w:widowControl/>
        <w:jc w:val="center"/>
        <w:rPr>
          <w:rFonts w:ascii="黑体" w:eastAsia="黑体" w:hAnsi="宋体"/>
          <w:color w:val="000000"/>
          <w:kern w:val="0"/>
          <w:sz w:val="44"/>
          <w:szCs w:val="44"/>
        </w:rPr>
      </w:pPr>
      <w:r w:rsidRPr="00324744">
        <w:rPr>
          <w:rFonts w:ascii="仿宋_GB2312" w:eastAsia="仿宋_GB2312" w:hAnsi="仿宋_GB2312" w:cs="仿宋_GB2312" w:hint="eastAsia"/>
          <w:color w:val="000000"/>
          <w:kern w:val="0"/>
          <w:sz w:val="31"/>
          <w:szCs w:val="31"/>
        </w:rPr>
        <w:object w:dxaOrig="14727" w:dyaOrig="25361">
          <v:shape id="_x0000_i1028" type="#_x0000_t75" style="width:456.75pt;height:744pt" o:ole="">
            <v:imagedata r:id="rId24" o:title=""/>
            <o:lock v:ext="edit" aspectratio="f"/>
          </v:shape>
          <o:OLEObject Type="Embed" ProgID="Excel.Sheet.12" ShapeID="_x0000_i1028" DrawAspect="Content" ObjectID="_1696423440" r:id="rId25"/>
        </w:object>
      </w:r>
      <w:r w:rsidR="00A004B2">
        <w:rPr>
          <w:rFonts w:ascii="黑体" w:eastAsia="黑体" w:hAnsi="宋体" w:hint="eastAsia"/>
          <w:color w:val="000000"/>
          <w:kern w:val="0"/>
          <w:sz w:val="44"/>
          <w:szCs w:val="44"/>
        </w:rPr>
        <w:t>第四部分专业名词解释</w:t>
      </w:r>
    </w:p>
    <w:p w:rsidR="006239D7" w:rsidRDefault="006239D7">
      <w:pPr>
        <w:jc w:val="center"/>
        <w:rPr>
          <w:rFonts w:ascii="黑体" w:eastAsia="黑体" w:hAnsi="宋体"/>
          <w:color w:val="000000"/>
          <w:kern w:val="0"/>
          <w:sz w:val="44"/>
          <w:szCs w:val="44"/>
        </w:rPr>
      </w:pPr>
    </w:p>
    <w:p w:rsidR="006239D7" w:rsidRDefault="00A004B2">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6239D7" w:rsidRDefault="00A004B2">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6239D7" w:rsidRDefault="00A004B2">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6239D7" w:rsidRDefault="00A004B2">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6239D7" w:rsidRDefault="00A004B2">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6239D7" w:rsidRDefault="006239D7">
      <w:pPr>
        <w:widowControl/>
        <w:ind w:firstLineChars="200" w:firstLine="620"/>
        <w:jc w:val="left"/>
        <w:rPr>
          <w:rFonts w:ascii="仿宋_GB2312" w:eastAsia="仿宋_GB2312" w:hAnsi="仿宋_GB2312" w:cs="仿宋_GB2312"/>
          <w:color w:val="000000"/>
          <w:kern w:val="0"/>
          <w:sz w:val="31"/>
          <w:szCs w:val="31"/>
          <w:highlight w:val="yellow"/>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sectPr w:rsidR="006239D7" w:rsidSect="007C4E2D">
      <w:headerReference w:type="default" r:id="rId26"/>
      <w:footerReference w:type="default" r:id="rId27"/>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914" w:rsidRDefault="009B7914">
      <w:r>
        <w:separator/>
      </w:r>
    </w:p>
  </w:endnote>
  <w:endnote w:type="continuationSeparator" w:id="1">
    <w:p w:rsidR="009B7914" w:rsidRDefault="009B7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3AD" w:rsidRPr="001669AF" w:rsidRDefault="00CC73AD" w:rsidP="001669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914" w:rsidRDefault="009B7914">
      <w:r>
        <w:separator/>
      </w:r>
    </w:p>
  </w:footnote>
  <w:footnote w:type="continuationSeparator" w:id="1">
    <w:p w:rsidR="009B7914" w:rsidRDefault="009B7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3AD" w:rsidRDefault="00CC73AD" w:rsidP="007C4E2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3AD" w:rsidRDefault="00CC73AD" w:rsidP="007C4E2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3AD" w:rsidRDefault="00CC73A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AC9976CA"/>
    <w:multiLevelType w:val="singleLevel"/>
    <w:tmpl w:val="AC9976CA"/>
    <w:lvl w:ilvl="0">
      <w:start w:val="1"/>
      <w:numFmt w:val="chineseCounting"/>
      <w:suff w:val="nothing"/>
      <w:lvlText w:val="%1、"/>
      <w:lvlJc w:val="left"/>
      <w:rPr>
        <w:rFonts w:hint="eastAsia"/>
      </w:rPr>
    </w:lvl>
  </w:abstractNum>
  <w:abstractNum w:abstractNumId="2">
    <w:nsid w:val="0FDD56D9"/>
    <w:multiLevelType w:val="hybridMultilevel"/>
    <w:tmpl w:val="05A023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0E506C4"/>
    <w:rsid w:val="0003221C"/>
    <w:rsid w:val="0009045C"/>
    <w:rsid w:val="000944EE"/>
    <w:rsid w:val="000A64EA"/>
    <w:rsid w:val="000A7989"/>
    <w:rsid w:val="000B0B84"/>
    <w:rsid w:val="000B4006"/>
    <w:rsid w:val="000B4526"/>
    <w:rsid w:val="000F4D25"/>
    <w:rsid w:val="00106433"/>
    <w:rsid w:val="00120BFA"/>
    <w:rsid w:val="00123F50"/>
    <w:rsid w:val="001669AF"/>
    <w:rsid w:val="00176C9D"/>
    <w:rsid w:val="00191A3F"/>
    <w:rsid w:val="001B4635"/>
    <w:rsid w:val="001C4A1A"/>
    <w:rsid w:val="001F2614"/>
    <w:rsid w:val="0020122E"/>
    <w:rsid w:val="002129B1"/>
    <w:rsid w:val="00215C3E"/>
    <w:rsid w:val="002164CA"/>
    <w:rsid w:val="00223B00"/>
    <w:rsid w:val="002346CF"/>
    <w:rsid w:val="002A67DE"/>
    <w:rsid w:val="002D19D6"/>
    <w:rsid w:val="002D5502"/>
    <w:rsid w:val="002D79B8"/>
    <w:rsid w:val="002F7FED"/>
    <w:rsid w:val="00321203"/>
    <w:rsid w:val="003229AF"/>
    <w:rsid w:val="0032416A"/>
    <w:rsid w:val="00324744"/>
    <w:rsid w:val="003414D7"/>
    <w:rsid w:val="003441BE"/>
    <w:rsid w:val="00382A49"/>
    <w:rsid w:val="003901F8"/>
    <w:rsid w:val="003B63F7"/>
    <w:rsid w:val="003D2C32"/>
    <w:rsid w:val="003E1608"/>
    <w:rsid w:val="004078D1"/>
    <w:rsid w:val="00447458"/>
    <w:rsid w:val="004509C1"/>
    <w:rsid w:val="0046103A"/>
    <w:rsid w:val="0048548F"/>
    <w:rsid w:val="004857BB"/>
    <w:rsid w:val="004865E2"/>
    <w:rsid w:val="004958E0"/>
    <w:rsid w:val="00497A73"/>
    <w:rsid w:val="004A0DB6"/>
    <w:rsid w:val="004B5E07"/>
    <w:rsid w:val="004D59C1"/>
    <w:rsid w:val="004F1D67"/>
    <w:rsid w:val="00504986"/>
    <w:rsid w:val="00512C99"/>
    <w:rsid w:val="0055713D"/>
    <w:rsid w:val="00574571"/>
    <w:rsid w:val="0057619C"/>
    <w:rsid w:val="005879BC"/>
    <w:rsid w:val="005B7D39"/>
    <w:rsid w:val="005D2E7B"/>
    <w:rsid w:val="005E2AEA"/>
    <w:rsid w:val="005F56FB"/>
    <w:rsid w:val="0062183B"/>
    <w:rsid w:val="006239D7"/>
    <w:rsid w:val="00631395"/>
    <w:rsid w:val="00636F01"/>
    <w:rsid w:val="006370E9"/>
    <w:rsid w:val="00643F12"/>
    <w:rsid w:val="00687DA5"/>
    <w:rsid w:val="006A23A8"/>
    <w:rsid w:val="00721036"/>
    <w:rsid w:val="007719B2"/>
    <w:rsid w:val="007845E3"/>
    <w:rsid w:val="007B2E26"/>
    <w:rsid w:val="007B7133"/>
    <w:rsid w:val="007B72B0"/>
    <w:rsid w:val="007C4A82"/>
    <w:rsid w:val="007C4E2D"/>
    <w:rsid w:val="007D4FBF"/>
    <w:rsid w:val="007E5215"/>
    <w:rsid w:val="008275CB"/>
    <w:rsid w:val="00833F51"/>
    <w:rsid w:val="0084257A"/>
    <w:rsid w:val="00890992"/>
    <w:rsid w:val="008A77C5"/>
    <w:rsid w:val="008C099C"/>
    <w:rsid w:val="008C3B0A"/>
    <w:rsid w:val="008D5A7A"/>
    <w:rsid w:val="008E7E9C"/>
    <w:rsid w:val="008F6FA7"/>
    <w:rsid w:val="00910846"/>
    <w:rsid w:val="00914915"/>
    <w:rsid w:val="00953A2B"/>
    <w:rsid w:val="00972ECA"/>
    <w:rsid w:val="00984084"/>
    <w:rsid w:val="009A0B58"/>
    <w:rsid w:val="009B7914"/>
    <w:rsid w:val="009D33F0"/>
    <w:rsid w:val="009D3C3F"/>
    <w:rsid w:val="009E2238"/>
    <w:rsid w:val="00A004B2"/>
    <w:rsid w:val="00A0188B"/>
    <w:rsid w:val="00A037C9"/>
    <w:rsid w:val="00A479D4"/>
    <w:rsid w:val="00A52B9E"/>
    <w:rsid w:val="00A73E41"/>
    <w:rsid w:val="00A75B98"/>
    <w:rsid w:val="00A91178"/>
    <w:rsid w:val="00A91EA1"/>
    <w:rsid w:val="00AA1A29"/>
    <w:rsid w:val="00AA48CE"/>
    <w:rsid w:val="00AD4B18"/>
    <w:rsid w:val="00B10F3E"/>
    <w:rsid w:val="00B12770"/>
    <w:rsid w:val="00B5550C"/>
    <w:rsid w:val="00BA6740"/>
    <w:rsid w:val="00BB698D"/>
    <w:rsid w:val="00BB6DA6"/>
    <w:rsid w:val="00BC29AE"/>
    <w:rsid w:val="00BC7685"/>
    <w:rsid w:val="00BD33B4"/>
    <w:rsid w:val="00BF25D0"/>
    <w:rsid w:val="00BF5E77"/>
    <w:rsid w:val="00BF637C"/>
    <w:rsid w:val="00C07803"/>
    <w:rsid w:val="00C57B15"/>
    <w:rsid w:val="00C65374"/>
    <w:rsid w:val="00C80781"/>
    <w:rsid w:val="00C97E11"/>
    <w:rsid w:val="00CA3659"/>
    <w:rsid w:val="00CC73AD"/>
    <w:rsid w:val="00CD7E75"/>
    <w:rsid w:val="00CF090E"/>
    <w:rsid w:val="00D44586"/>
    <w:rsid w:val="00D44852"/>
    <w:rsid w:val="00D51A1C"/>
    <w:rsid w:val="00D60D77"/>
    <w:rsid w:val="00D749CA"/>
    <w:rsid w:val="00D83206"/>
    <w:rsid w:val="00D86572"/>
    <w:rsid w:val="00D92CB9"/>
    <w:rsid w:val="00D93A8A"/>
    <w:rsid w:val="00DB4137"/>
    <w:rsid w:val="00DC6752"/>
    <w:rsid w:val="00E427AE"/>
    <w:rsid w:val="00E60FC2"/>
    <w:rsid w:val="00E93FD0"/>
    <w:rsid w:val="00E96875"/>
    <w:rsid w:val="00EB6B5C"/>
    <w:rsid w:val="00EC38B5"/>
    <w:rsid w:val="00EC3E39"/>
    <w:rsid w:val="00F042C0"/>
    <w:rsid w:val="00F31B84"/>
    <w:rsid w:val="00F5103A"/>
    <w:rsid w:val="00F7174B"/>
    <w:rsid w:val="00F71E5A"/>
    <w:rsid w:val="00F8490C"/>
    <w:rsid w:val="00F86B18"/>
    <w:rsid w:val="00FA728F"/>
    <w:rsid w:val="00FD0972"/>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FCA23EC"/>
    <w:rsid w:val="40871E38"/>
    <w:rsid w:val="41942E54"/>
    <w:rsid w:val="424D60E4"/>
    <w:rsid w:val="42DF3ED1"/>
    <w:rsid w:val="42FA4769"/>
    <w:rsid w:val="433A1366"/>
    <w:rsid w:val="43BC1030"/>
    <w:rsid w:val="43BF7D37"/>
    <w:rsid w:val="4447106E"/>
    <w:rsid w:val="44786400"/>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AC7AB3"/>
    <w:rsid w:val="532511AB"/>
    <w:rsid w:val="54207C4C"/>
    <w:rsid w:val="544D3043"/>
    <w:rsid w:val="555C235D"/>
    <w:rsid w:val="561550C1"/>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77ACE"/>
    <w:rsid w:val="692B7805"/>
    <w:rsid w:val="696473D9"/>
    <w:rsid w:val="6977251D"/>
    <w:rsid w:val="697876A2"/>
    <w:rsid w:val="69A157A9"/>
    <w:rsid w:val="6AF21D8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44"/>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24744"/>
    <w:rPr>
      <w:rFonts w:ascii="宋体" w:eastAsia="宋体" w:hAnsi="Courier New"/>
      <w:sz w:val="21"/>
    </w:rPr>
  </w:style>
  <w:style w:type="paragraph" w:styleId="a4">
    <w:name w:val="footer"/>
    <w:basedOn w:val="a"/>
    <w:qFormat/>
    <w:rsid w:val="00324744"/>
    <w:pPr>
      <w:tabs>
        <w:tab w:val="center" w:pos="4153"/>
        <w:tab w:val="right" w:pos="8306"/>
      </w:tabs>
      <w:snapToGrid w:val="0"/>
      <w:jc w:val="left"/>
    </w:pPr>
    <w:rPr>
      <w:sz w:val="18"/>
    </w:rPr>
  </w:style>
  <w:style w:type="paragraph" w:styleId="a5">
    <w:name w:val="header"/>
    <w:basedOn w:val="a"/>
    <w:qFormat/>
    <w:rsid w:val="003247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324744"/>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3247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24744"/>
    <w:rPr>
      <w:b/>
      <w:bCs/>
    </w:rPr>
  </w:style>
  <w:style w:type="character" w:customStyle="1" w:styleId="font11">
    <w:name w:val="font11"/>
    <w:basedOn w:val="a0"/>
    <w:qFormat/>
    <w:rsid w:val="00324744"/>
    <w:rPr>
      <w:rFonts w:ascii="宋体" w:eastAsia="宋体" w:hAnsi="宋体" w:cs="宋体" w:hint="eastAsia"/>
      <w:b/>
      <w:color w:val="000000"/>
      <w:sz w:val="32"/>
      <w:szCs w:val="32"/>
      <w:u w:val="none"/>
    </w:rPr>
  </w:style>
  <w:style w:type="character" w:customStyle="1" w:styleId="font91">
    <w:name w:val="font91"/>
    <w:basedOn w:val="a0"/>
    <w:qFormat/>
    <w:rsid w:val="00324744"/>
    <w:rPr>
      <w:rFonts w:ascii="宋体" w:eastAsia="宋体" w:hAnsi="宋体" w:cs="宋体" w:hint="eastAsia"/>
      <w:color w:val="000000"/>
      <w:sz w:val="32"/>
      <w:szCs w:val="32"/>
      <w:u w:val="none"/>
    </w:rPr>
  </w:style>
  <w:style w:type="character" w:customStyle="1" w:styleId="font51">
    <w:name w:val="font51"/>
    <w:basedOn w:val="a0"/>
    <w:qFormat/>
    <w:rsid w:val="00324744"/>
    <w:rPr>
      <w:rFonts w:ascii="宋体" w:eastAsia="宋体" w:hAnsi="宋体" w:cs="宋体" w:hint="eastAsia"/>
      <w:color w:val="000000"/>
      <w:sz w:val="20"/>
      <w:szCs w:val="20"/>
      <w:u w:val="none"/>
    </w:rPr>
  </w:style>
  <w:style w:type="character" w:customStyle="1" w:styleId="font101">
    <w:name w:val="font101"/>
    <w:basedOn w:val="a0"/>
    <w:qFormat/>
    <w:rsid w:val="00324744"/>
    <w:rPr>
      <w:rFonts w:ascii="宋体" w:eastAsia="宋体" w:hAnsi="宋体" w:cs="宋体" w:hint="eastAsia"/>
      <w:color w:val="000000"/>
      <w:sz w:val="20"/>
      <w:szCs w:val="20"/>
      <w:u w:val="none"/>
    </w:rPr>
  </w:style>
  <w:style w:type="character" w:customStyle="1" w:styleId="font21">
    <w:name w:val="font21"/>
    <w:basedOn w:val="a0"/>
    <w:qFormat/>
    <w:rsid w:val="00324744"/>
    <w:rPr>
      <w:rFonts w:ascii="宋体" w:eastAsia="宋体" w:hAnsi="宋体" w:cs="宋体" w:hint="eastAsia"/>
      <w:color w:val="000000"/>
      <w:sz w:val="18"/>
      <w:szCs w:val="18"/>
      <w:u w:val="none"/>
    </w:rPr>
  </w:style>
  <w:style w:type="character" w:customStyle="1" w:styleId="font112">
    <w:name w:val="font112"/>
    <w:basedOn w:val="a0"/>
    <w:qFormat/>
    <w:rsid w:val="00324744"/>
    <w:rPr>
      <w:rFonts w:ascii="宋体" w:eastAsia="宋体" w:hAnsi="宋体" w:cs="宋体" w:hint="eastAsia"/>
      <w:color w:val="000000"/>
      <w:sz w:val="20"/>
      <w:szCs w:val="20"/>
      <w:u w:val="none"/>
    </w:rPr>
  </w:style>
  <w:style w:type="character" w:customStyle="1" w:styleId="font61">
    <w:name w:val="font61"/>
    <w:basedOn w:val="a0"/>
    <w:qFormat/>
    <w:rsid w:val="00324744"/>
    <w:rPr>
      <w:rFonts w:ascii="宋体" w:eastAsia="宋体" w:hAnsi="宋体" w:cs="宋体" w:hint="eastAsia"/>
      <w:color w:val="000000"/>
      <w:sz w:val="24"/>
      <w:szCs w:val="24"/>
      <w:u w:val="none"/>
    </w:rPr>
  </w:style>
  <w:style w:type="paragraph" w:styleId="a9">
    <w:name w:val="List Paragraph"/>
    <w:basedOn w:val="a"/>
    <w:uiPriority w:val="99"/>
    <w:rsid w:val="006A23A8"/>
    <w:pPr>
      <w:ind w:firstLineChars="200" w:firstLine="420"/>
    </w:pPr>
  </w:style>
  <w:style w:type="paragraph" w:styleId="aa">
    <w:name w:val="Balloon Text"/>
    <w:basedOn w:val="a"/>
    <w:link w:val="Char"/>
    <w:rsid w:val="00BC7685"/>
    <w:rPr>
      <w:sz w:val="18"/>
      <w:szCs w:val="18"/>
    </w:rPr>
  </w:style>
  <w:style w:type="character" w:customStyle="1" w:styleId="Char">
    <w:name w:val="批注框文本 Char"/>
    <w:basedOn w:val="a0"/>
    <w:link w:val="aa"/>
    <w:rsid w:val="00BC7685"/>
    <w:rPr>
      <w:rFonts w:ascii="Calibri" w:eastAsia="方正仿宋简体"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184631941">
      <w:bodyDiv w:val="1"/>
      <w:marLeft w:val="0"/>
      <w:marRight w:val="0"/>
      <w:marTop w:val="0"/>
      <w:marBottom w:val="0"/>
      <w:divBdr>
        <w:top w:val="none" w:sz="0" w:space="0" w:color="auto"/>
        <w:left w:val="none" w:sz="0" w:space="0" w:color="auto"/>
        <w:bottom w:val="none" w:sz="0" w:space="0" w:color="auto"/>
        <w:right w:val="none" w:sz="0" w:space="0" w:color="auto"/>
      </w:divBdr>
    </w:div>
    <w:div w:id="179289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package" Target="embeddings/Microsoft_Office_Excel____8.xlsx"/><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2.xml"/><Relationship Id="rId25" Type="http://schemas.openxmlformats.org/officeDocument/2006/relationships/package" Target="embeddings/Microsoft_Office_Excel____10.xls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package" Target="embeddings/Microsoft_Office_Excel____9.xlsx"/><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package" Target="embeddings/Microsoft_Office_Excel____7.xls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image" Target="media/image4.emf"/><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收入总体变动图</a:t>
            </a:r>
          </a:p>
        </c:rich>
      </c:tx>
      <c:layout>
        <c:manualLayout>
          <c:xMode val="edge"/>
          <c:yMode val="edge"/>
          <c:x val="0.31388888888888983"/>
          <c:y val="5.0925925925925923E-2"/>
        </c:manualLayout>
      </c:layout>
      <c:spPr>
        <a:noFill/>
        <a:ln>
          <a:noFill/>
        </a:ln>
        <a:effectLst/>
      </c:spPr>
    </c:title>
    <c:plotArea>
      <c:layout>
        <c:manualLayout>
          <c:layoutTarget val="inner"/>
          <c:xMode val="edge"/>
          <c:yMode val="edge"/>
          <c:x val="0.10426837270341215"/>
          <c:y val="0.17222222222222239"/>
          <c:w val="0.87628718285214346"/>
          <c:h val="0.67705271216098073"/>
        </c:manualLayout>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114.27</c:v>
                </c:pt>
              </c:numCache>
            </c:numRef>
          </c:val>
          <c:extLst xmlns:c16r2="http://schemas.microsoft.com/office/drawing/2015/06/chart">
            <c:ext xmlns:c16="http://schemas.microsoft.com/office/drawing/2014/chart" uri="{C3380CC4-5D6E-409C-BE32-E72D297353CC}">
              <c16:uniqueId val="{00000000-8481-4EE2-87EA-87CCA2A22306}"/>
            </c:ext>
          </c:extLst>
        </c:ser>
        <c:overlap val="100"/>
        <c:axId val="183494912"/>
        <c:axId val="196407296"/>
      </c:barChart>
      <c:catAx>
        <c:axId val="1834949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6407296"/>
        <c:crosses val="autoZero"/>
        <c:auto val="1"/>
        <c:lblAlgn val="ctr"/>
        <c:lblOffset val="100"/>
      </c:catAx>
      <c:valAx>
        <c:axId val="1964072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349491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支出总体变动图</a:t>
            </a:r>
          </a:p>
        </c:rich>
      </c:tx>
      <c:layout>
        <c:manualLayout>
          <c:xMode val="edge"/>
          <c:yMode val="edge"/>
          <c:x val="0.40833333333333327"/>
          <c:y val="2.7777777777777842E-2"/>
        </c:manualLayout>
      </c:layout>
      <c:spPr>
        <a:noFill/>
        <a:ln>
          <a:noFill/>
        </a:ln>
        <a:effectLst/>
      </c:spPr>
    </c:title>
    <c:plotArea>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114.27</c:v>
                </c:pt>
              </c:numCache>
            </c:numRef>
          </c:val>
          <c:extLst xmlns:c16r2="http://schemas.microsoft.com/office/drawing/2015/06/chart">
            <c:ext xmlns:c16="http://schemas.microsoft.com/office/drawing/2014/chart" uri="{C3380CC4-5D6E-409C-BE32-E72D297353CC}">
              <c16:uniqueId val="{00000000-A7CA-4E64-9013-745654C501F6}"/>
            </c:ext>
          </c:extLst>
        </c:ser>
        <c:overlap val="100"/>
        <c:axId val="213803776"/>
        <c:axId val="213805696"/>
      </c:barChart>
      <c:catAx>
        <c:axId val="2138037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3805696"/>
        <c:crosses val="autoZero"/>
        <c:auto val="1"/>
        <c:lblAlgn val="ctr"/>
        <c:lblOffset val="100"/>
      </c:catAx>
      <c:valAx>
        <c:axId val="2138056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380377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收入结构图</a:t>
            </a:r>
          </a:p>
        </c:rich>
      </c:tx>
      <c:spPr>
        <a:noFill/>
        <a:ln>
          <a:noFill/>
        </a:ln>
        <a:effectLst/>
      </c:spPr>
    </c:title>
    <c:plotArea>
      <c:layout/>
      <c:pieChart>
        <c:varyColors val="1"/>
        <c:ser>
          <c:idx val="0"/>
          <c:order val="0"/>
          <c:tx>
            <c:strRef>
              <c:f>Sheet1!$A$1</c:f>
              <c:strCache>
                <c:ptCount val="1"/>
                <c:pt idx="0">
                  <c:v>财政拨款收入</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F5D-4F01-985A-8DFD2E0A6F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Lit>
              <c:ptCount val="1"/>
              <c:pt idx="0">
                <c:v>财政拨款收入</c:v>
              </c:pt>
            </c:strLit>
          </c:cat>
          <c:val>
            <c:numRef>
              <c:f>Sheet1!$B$1</c:f>
              <c:numCache>
                <c:formatCode>0%</c:formatCode>
                <c:ptCount val="1"/>
                <c:pt idx="0">
                  <c:v>1</c:v>
                </c:pt>
              </c:numCache>
            </c:numRef>
          </c:val>
          <c:extLst xmlns:c16r2="http://schemas.microsoft.com/office/drawing/2015/06/chart">
            <c:ext xmlns:c16="http://schemas.microsoft.com/office/drawing/2014/chart" uri="{C3380CC4-5D6E-409C-BE32-E72D297353CC}">
              <c16:uniqueId val="{00000002-4F5D-4F01-985A-8DFD2E0A6F9B}"/>
            </c:ext>
          </c:extLst>
        </c:ser>
        <c:dLbls>
          <c:showVal val="1"/>
        </c:dLbls>
        <c:firstSliceAng val="0"/>
      </c:pieChart>
      <c:spPr>
        <a:noFill/>
        <a:ln>
          <a:noFill/>
        </a:ln>
        <a:effectLst/>
      </c:spPr>
    </c:plotArea>
    <c:legend>
      <c:legendPos val="b"/>
      <c:layout>
        <c:manualLayout>
          <c:xMode val="edge"/>
          <c:yMode val="edge"/>
          <c:x val="0.39352252843394625"/>
          <c:y val="0.92187445319335171"/>
          <c:w val="0.21295494313210883"/>
          <c:h val="7.8125546806649168E-2"/>
        </c:manualLayout>
      </c:layout>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zh-CN"/>
              <a:t>支出结构图</a:t>
            </a:r>
          </a:p>
        </c:rich>
      </c:tx>
      <c:spPr>
        <a:noFill/>
        <a:ln>
          <a:noFill/>
        </a:ln>
        <a:effectLst/>
      </c:spPr>
    </c:title>
    <c:plotArea>
      <c:layout/>
      <c:pieChart>
        <c:varyColors val="1"/>
        <c:ser>
          <c:idx val="0"/>
          <c:order val="0"/>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489-4A85-A7B3-7A5E20237E39}"/>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489-4A85-A7B3-7A5E20237E3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Sheet1!$A$1:$A$2</c:f>
              <c:strCache>
                <c:ptCount val="2"/>
                <c:pt idx="0">
                  <c:v>基本支出</c:v>
                </c:pt>
                <c:pt idx="1">
                  <c:v>项目支出</c:v>
                </c:pt>
              </c:strCache>
            </c:strRef>
          </c:cat>
          <c:val>
            <c:numRef>
              <c:f>Sheet1!$B$1:$B$2</c:f>
              <c:numCache>
                <c:formatCode>0.00%</c:formatCode>
                <c:ptCount val="2"/>
                <c:pt idx="0">
                  <c:v>0.39920000000000028</c:v>
                </c:pt>
                <c:pt idx="1">
                  <c:v>0.60080000000000056</c:v>
                </c:pt>
              </c:numCache>
            </c:numRef>
          </c:val>
          <c:extLst xmlns:c16r2="http://schemas.microsoft.com/office/drawing/2015/06/chart">
            <c:ext xmlns:c16="http://schemas.microsoft.com/office/drawing/2014/chart" uri="{C3380CC4-5D6E-409C-BE32-E72D297353CC}">
              <c16:uniqueId val="{00000004-9489-4A85-A7B3-7A5E20237E39}"/>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财政拨款收入变动图</a:t>
            </a:r>
          </a:p>
        </c:rich>
      </c:tx>
      <c:layout>
        <c:manualLayout>
          <c:xMode val="edge"/>
          <c:yMode val="edge"/>
          <c:x val="0.4"/>
          <c:y val="2.3148148148148147E-2"/>
        </c:manualLayout>
      </c:layout>
      <c:spPr>
        <a:noFill/>
        <a:ln>
          <a:noFill/>
        </a:ln>
        <a:effectLst/>
      </c:spPr>
    </c:title>
    <c:plotArea>
      <c:layout>
        <c:manualLayout>
          <c:layoutTarget val="inner"/>
          <c:xMode val="edge"/>
          <c:yMode val="edge"/>
          <c:x val="6.5358705161854769E-2"/>
          <c:y val="0.20000000000000004"/>
          <c:w val="0.89019685039370144"/>
          <c:h val="0.71243875765529363"/>
        </c:manualLayout>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174.05</c:v>
                </c:pt>
              </c:numCache>
            </c:numRef>
          </c:val>
          <c:extLst xmlns:c16r2="http://schemas.microsoft.com/office/drawing/2015/06/chart">
            <c:ext xmlns:c16="http://schemas.microsoft.com/office/drawing/2014/chart" uri="{C3380CC4-5D6E-409C-BE32-E72D297353CC}">
              <c16:uniqueId val="{00000000-848C-4E33-AFFC-7A183767AC45}"/>
            </c:ext>
          </c:extLst>
        </c:ser>
        <c:overlap val="100"/>
        <c:axId val="241458560"/>
        <c:axId val="241464448"/>
      </c:barChart>
      <c:catAx>
        <c:axId val="2414585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1464448"/>
        <c:crosses val="autoZero"/>
        <c:auto val="1"/>
        <c:lblAlgn val="ctr"/>
        <c:lblOffset val="100"/>
      </c:catAx>
      <c:valAx>
        <c:axId val="2414644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14585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财政拨款支出变动图</a:t>
            </a:r>
          </a:p>
        </c:rich>
      </c:tx>
      <c:layout>
        <c:manualLayout>
          <c:xMode val="edge"/>
          <c:yMode val="edge"/>
          <c:x val="0.40833333333333327"/>
          <c:y val="2.7777777777777842E-2"/>
        </c:manualLayout>
      </c:layout>
      <c:spPr>
        <a:noFill/>
        <a:ln>
          <a:noFill/>
        </a:ln>
        <a:effectLst/>
      </c:spPr>
    </c:title>
    <c:plotArea>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174.05</c:v>
                </c:pt>
              </c:numCache>
            </c:numRef>
          </c:val>
          <c:extLst xmlns:c16r2="http://schemas.microsoft.com/office/drawing/2015/06/chart">
            <c:ext xmlns:c16="http://schemas.microsoft.com/office/drawing/2014/chart" uri="{C3380CC4-5D6E-409C-BE32-E72D297353CC}">
              <c16:uniqueId val="{00000000-8151-4AAF-8401-2A69C65F9709}"/>
            </c:ext>
          </c:extLst>
        </c:ser>
        <c:overlap val="100"/>
        <c:axId val="236119552"/>
        <c:axId val="236121088"/>
      </c:barChart>
      <c:catAx>
        <c:axId val="2361195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36121088"/>
        <c:crosses val="autoZero"/>
        <c:auto val="1"/>
        <c:lblAlgn val="ctr"/>
        <c:lblOffset val="100"/>
      </c:catAx>
      <c:valAx>
        <c:axId val="2361210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36119552"/>
        <c:crosses val="autoZero"/>
        <c:crossBetween val="between"/>
      </c:valAx>
      <c:spPr>
        <a:noFill/>
        <a:ln w="25400">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5DAF4D50-B6C0-4A25-97C2-7E41B35588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32</Pages>
  <Words>1820</Words>
  <Characters>10378</Characters>
  <Application>Microsoft Office Word</Application>
  <DocSecurity>0</DocSecurity>
  <Lines>86</Lines>
  <Paragraphs>24</Paragraphs>
  <ScaleCrop>false</ScaleCrop>
  <Company/>
  <LinksUpToDate>false</LinksUpToDate>
  <CharactersWithSpaces>12174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95</cp:revision>
  <cp:lastPrinted>2021-10-22T07:53:00Z</cp:lastPrinted>
  <dcterms:created xsi:type="dcterms:W3CDTF">2021-10-20T04:05:00Z</dcterms:created>
  <dcterms:modified xsi:type="dcterms:W3CDTF">2021-10-22T07:56:00Z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C59B3CA2EF5540999361023A2665CAB7</vt:lpwstr>
  </property>
</Properties>
</file>