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6D2C3" w14:textId="77777777" w:rsidR="001E115D" w:rsidRDefault="001E115D" w:rsidP="00CB35D7">
      <w:pPr>
        <w:widowControl/>
        <w:shd w:val="clear" w:color="auto" w:fill="FFFFFF"/>
        <w:spacing w:line="223" w:lineRule="atLeast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人社部发【2</w:t>
      </w:r>
      <w:r>
        <w:rPr>
          <w:rFonts w:ascii="宋体" w:eastAsia="宋体" w:hAnsi="宋体" w:cs="宋体"/>
          <w:b/>
          <w:color w:val="000000"/>
          <w:kern w:val="0"/>
          <w:sz w:val="44"/>
          <w:szCs w:val="44"/>
        </w:rPr>
        <w:t>021</w:t>
      </w: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】5</w:t>
      </w:r>
      <w:r>
        <w:rPr>
          <w:rFonts w:ascii="宋体" w:eastAsia="宋体" w:hAnsi="宋体" w:cs="宋体"/>
          <w:b/>
          <w:color w:val="000000"/>
          <w:kern w:val="0"/>
          <w:sz w:val="44"/>
          <w:szCs w:val="44"/>
        </w:rPr>
        <w:t>1</w:t>
      </w: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号</w:t>
      </w:r>
    </w:p>
    <w:p w14:paraId="6A57DFE6" w14:textId="3F658AB3" w:rsidR="00CB35D7" w:rsidRPr="00CB35D7" w:rsidRDefault="00CB35D7" w:rsidP="00CB35D7">
      <w:pPr>
        <w:widowControl/>
        <w:shd w:val="clear" w:color="auto" w:fill="FFFFFF"/>
        <w:spacing w:line="223" w:lineRule="atLeast"/>
        <w:jc w:val="center"/>
        <w:rPr>
          <w:rFonts w:ascii="Calibri" w:eastAsia="宋体" w:hAnsi="Calibri" w:cs="宋体"/>
          <w:b/>
          <w:color w:val="000000"/>
          <w:kern w:val="0"/>
          <w:sz w:val="44"/>
          <w:szCs w:val="44"/>
        </w:rPr>
      </w:pPr>
      <w:r w:rsidRPr="00CB35D7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卫生专业技术人员职称评价基本标准</w:t>
      </w:r>
    </w:p>
    <w:p w14:paraId="48356B3F" w14:textId="77777777" w:rsidR="00CB35D7" w:rsidRPr="00425FB0" w:rsidRDefault="00CB35D7" w:rsidP="00CB35D7">
      <w:pPr>
        <w:widowControl/>
        <w:shd w:val="clear" w:color="auto" w:fill="FFFFFF"/>
        <w:wordWrap w:val="0"/>
        <w:spacing w:line="223" w:lineRule="atLeast"/>
        <w:ind w:firstLine="64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25F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446030EB" w14:textId="77777777" w:rsidR="00CB35D7" w:rsidRPr="00425FB0" w:rsidRDefault="00CB35D7" w:rsidP="00CB35D7">
      <w:pPr>
        <w:widowControl/>
        <w:shd w:val="clear" w:color="auto" w:fill="FFFFFF"/>
        <w:wordWrap w:val="0"/>
        <w:spacing w:line="223" w:lineRule="atLeast"/>
        <w:ind w:firstLine="64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25F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一、遵守国家宪法和法律，贯彻新时代卫生与健康工作方针，自觉践行“敬佑生命、救死扶伤、甘于奉献、大爱无疆”的职业精神，具备良好的政治素质、协作精神、敬业精神和医德医风。</w:t>
      </w:r>
    </w:p>
    <w:p w14:paraId="394189D4" w14:textId="77777777" w:rsidR="00CB35D7" w:rsidRPr="00425FB0" w:rsidRDefault="00CB35D7" w:rsidP="00CB35D7">
      <w:pPr>
        <w:widowControl/>
        <w:shd w:val="clear" w:color="auto" w:fill="FFFFFF"/>
        <w:wordWrap w:val="0"/>
        <w:spacing w:line="223" w:lineRule="atLeast"/>
        <w:ind w:firstLine="64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25F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二、身心健康，心理素质良好，能全面履行岗位职责。</w:t>
      </w:r>
    </w:p>
    <w:p w14:paraId="2251576B" w14:textId="77777777" w:rsidR="00CB35D7" w:rsidRPr="00425FB0" w:rsidRDefault="00CB35D7" w:rsidP="00CB35D7">
      <w:pPr>
        <w:widowControl/>
        <w:shd w:val="clear" w:color="auto" w:fill="FFFFFF"/>
        <w:wordWrap w:val="0"/>
        <w:spacing w:line="223" w:lineRule="atLeast"/>
        <w:ind w:firstLine="64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25F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三、卫生专业技术人员申报医疗类、护理类职称，应取得相应职业资格，并按规定进行注册，取得相应的执业证书。</w:t>
      </w:r>
    </w:p>
    <w:p w14:paraId="25936FB3" w14:textId="77777777" w:rsidR="00CB35D7" w:rsidRPr="00425FB0" w:rsidRDefault="00CB35D7" w:rsidP="00CB35D7">
      <w:pPr>
        <w:widowControl/>
        <w:shd w:val="clear" w:color="auto" w:fill="FFFFFF"/>
        <w:wordWrap w:val="0"/>
        <w:spacing w:line="226" w:lineRule="atLeast"/>
        <w:ind w:firstLine="64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25F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四、卫生专业技术人员申报各层级职称，除必须达到上述基本条件外，还应分别具备以下条件。</w:t>
      </w:r>
    </w:p>
    <w:p w14:paraId="2430F8FA" w14:textId="77777777" w:rsidR="00CB35D7" w:rsidRPr="00425FB0" w:rsidRDefault="00CB35D7" w:rsidP="00CB35D7">
      <w:pPr>
        <w:widowControl/>
        <w:shd w:val="clear" w:color="auto" w:fill="FFFFFF"/>
        <w:wordWrap w:val="0"/>
        <w:spacing w:line="226" w:lineRule="atLeast"/>
        <w:ind w:firstLine="64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25F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（一）初级职称</w:t>
      </w:r>
    </w:p>
    <w:p w14:paraId="05CC4539" w14:textId="77777777" w:rsidR="00CB35D7" w:rsidRPr="00425FB0" w:rsidRDefault="00CB35D7" w:rsidP="00CB35D7">
      <w:pPr>
        <w:widowControl/>
        <w:shd w:val="clear" w:color="auto" w:fill="FFFFFF"/>
        <w:wordWrap w:val="0"/>
        <w:spacing w:line="258" w:lineRule="atLeast"/>
        <w:ind w:firstLine="640"/>
        <w:jc w:val="left"/>
        <w:rPr>
          <w:rFonts w:ascii="Calibri" w:eastAsia="宋体" w:hAnsi="Calibri" w:cs="宋体"/>
          <w:color w:val="000000"/>
          <w:kern w:val="0"/>
          <w:sz w:val="24"/>
          <w:szCs w:val="24"/>
        </w:rPr>
      </w:pPr>
      <w:r w:rsidRPr="00425F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士（师）：按照《中华人民共和国执业医师法》参加医师资格考试，取得执业助理医师资格，可视同取得医士职称；取得执业医师资格，可视同取得医师职称。按照《中医药法》参加中医医师确有专长人员医师资格考核，取得中医（专长）医师资格，可视同取得医师职称。</w:t>
      </w:r>
    </w:p>
    <w:p w14:paraId="08884A3E" w14:textId="77777777" w:rsidR="00CB35D7" w:rsidRPr="00425FB0" w:rsidRDefault="00CB35D7" w:rsidP="00CB35D7">
      <w:pPr>
        <w:widowControl/>
        <w:shd w:val="clear" w:color="auto" w:fill="FFFFFF"/>
        <w:wordWrap w:val="0"/>
        <w:spacing w:line="226" w:lineRule="atLeast"/>
        <w:ind w:firstLine="64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25F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护士（师）：按照《护士条例》参加护士执业资格考试，取得护士执业资格，可视同取得护士职称；具备大学本科及以上学历或学士及以上学位，从事护士执业活动满一年，可直接聘任护师职称。具备大专学历，从事护士执业活动满3年；或具备中专学历，从事护士执业活动满5年，可参加护师资格考试。</w:t>
      </w:r>
    </w:p>
    <w:p w14:paraId="6F94D847" w14:textId="77777777" w:rsidR="00CB35D7" w:rsidRPr="00425FB0" w:rsidRDefault="00CB35D7" w:rsidP="00CB35D7">
      <w:pPr>
        <w:widowControl/>
        <w:shd w:val="clear" w:color="auto" w:fill="FFFFFF"/>
        <w:wordWrap w:val="0"/>
        <w:spacing w:line="223" w:lineRule="atLeast"/>
        <w:ind w:firstLine="64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25F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药（技）士：具备相应专业中专、大专学历，可参加药（技）士资格考试。</w:t>
      </w:r>
    </w:p>
    <w:p w14:paraId="3C3A1EFE" w14:textId="77777777" w:rsidR="00CB35D7" w:rsidRPr="00425FB0" w:rsidRDefault="00CB35D7" w:rsidP="00CB35D7">
      <w:pPr>
        <w:widowControl/>
        <w:shd w:val="clear" w:color="auto" w:fill="FFFFFF"/>
        <w:wordWrap w:val="0"/>
        <w:spacing w:line="223" w:lineRule="atLeast"/>
        <w:ind w:firstLine="641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25F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药（技）师：具备相应专业硕士学位；或具备相应专业大学本科学历或学士学位，从事本专业工作满1年；或具备相应专业大专学历，从事本专业工作满3年；或具备相应专业中专学历，取得药（技）士职称后，从事本专业工作满5年，可参加药（技）师资格考试。</w:t>
      </w:r>
    </w:p>
    <w:p w14:paraId="1CC3D237" w14:textId="77777777" w:rsidR="00CB35D7" w:rsidRPr="00425FB0" w:rsidRDefault="00CB35D7" w:rsidP="00CB35D7">
      <w:pPr>
        <w:widowControl/>
        <w:shd w:val="clear" w:color="auto" w:fill="FFFFFF"/>
        <w:wordWrap w:val="0"/>
        <w:spacing w:line="223" w:lineRule="atLeast"/>
        <w:ind w:firstLine="64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25F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（二）中级职称</w:t>
      </w:r>
    </w:p>
    <w:p w14:paraId="1F643697" w14:textId="77777777" w:rsidR="00CB35D7" w:rsidRPr="00425FB0" w:rsidRDefault="00CB35D7" w:rsidP="00CB35D7">
      <w:pPr>
        <w:widowControl/>
        <w:shd w:val="clear" w:color="auto" w:fill="FFFFFF"/>
        <w:wordWrap w:val="0"/>
        <w:spacing w:line="223" w:lineRule="atLeast"/>
        <w:ind w:firstLine="64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25F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卫生专业技术人员中级职称实行全国统一考试制度。具备</w:t>
      </w:r>
      <w:r w:rsidRPr="00A558A3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相应专业</w:t>
      </w:r>
      <w:r w:rsidRPr="00425F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学历，并符合以下条件的，可报名参加考试：</w:t>
      </w:r>
    </w:p>
    <w:p w14:paraId="628EF195" w14:textId="77777777" w:rsidR="00CB35D7" w:rsidRPr="00A558A3" w:rsidRDefault="00CB35D7" w:rsidP="00A558A3">
      <w:pPr>
        <w:widowControl/>
        <w:shd w:val="clear" w:color="auto" w:fill="FFFFFF"/>
        <w:wordWrap w:val="0"/>
        <w:spacing w:line="223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558A3">
        <w:rPr>
          <w:rFonts w:ascii="宋体" w:eastAsia="宋体" w:hAnsi="宋体" w:cs="宋体" w:hint="eastAsia"/>
          <w:b/>
          <w:color w:val="000000"/>
          <w:spacing w:val="-6"/>
          <w:kern w:val="0"/>
          <w:sz w:val="24"/>
          <w:szCs w:val="24"/>
        </w:rPr>
        <w:t>临床、口腔、中医</w:t>
      </w:r>
      <w:r w:rsidRPr="00A558A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类别主治医师：具备博士学位，并取得住院医师规范化培训合格证书；或具备硕士学位，取得住院医师规范化培训合格证书后从事医疗执业活动满2年；或具备</w:t>
      </w:r>
      <w:r w:rsidRPr="00425F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大学</w:t>
      </w:r>
      <w:r w:rsidRPr="00A558A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科学历或学士学位，取得住院医师规范化培训合格证书后从事医疗执业活动满2年；或具备大学本科学历或学士学位，经执业医师注册后从事医疗执业活动满4年；或具备大专学历，经执业医师注册后从事医疗执业活动满6年；或具备中专学历，经执业医师注册后从事医疗执业活动满7年。</w:t>
      </w:r>
    </w:p>
    <w:p w14:paraId="20D6B9D9" w14:textId="77777777" w:rsidR="00CB35D7" w:rsidRPr="00A558A3" w:rsidRDefault="00CB35D7" w:rsidP="00A558A3">
      <w:pPr>
        <w:widowControl/>
        <w:shd w:val="clear" w:color="auto" w:fill="FFFFFF"/>
        <w:wordWrap w:val="0"/>
        <w:spacing w:line="223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558A3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公共卫生</w:t>
      </w:r>
      <w:r w:rsidRPr="00A558A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类别主管医师：具备博士学位并经执业医师注册后从事公共卫生执业活动；或具备硕士学位，经执业医师注册后从事公共卫生执业活动满2年；或具备大学本科学历或学士学位，经执业医师注册后从事公共卫生执业活动满4年；或具备大专学历，经执业医师注册后从事公共卫生执业活动满6年；或具备中专学历，经执业医师注册后从事公共卫生执业活动满7年。</w:t>
      </w:r>
    </w:p>
    <w:p w14:paraId="68A46FB4" w14:textId="77777777" w:rsidR="00CB35D7" w:rsidRPr="00A558A3" w:rsidRDefault="00CB35D7" w:rsidP="00CB35D7">
      <w:pPr>
        <w:widowControl/>
        <w:shd w:val="clear" w:color="auto" w:fill="FFFFFF"/>
        <w:wordWrap w:val="0"/>
        <w:spacing w:line="223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25F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主管护师：具备博士学位并注册从事护理执业活动；或具备硕士学位经注册后从事护理执业活动满2年；或具备大学本科学历或学士学位，经注册并取得</w:t>
      </w:r>
      <w:r w:rsidRPr="00425F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护师职称后，从事护理执业活动满4年；或具备大专学历，经注册并取得护师职称后，从事护理执业活动满6年；或具备中专学历，经注册并取得护师职称后，从事护理执业活动满7年。</w:t>
      </w:r>
    </w:p>
    <w:p w14:paraId="075E3D3D" w14:textId="77777777" w:rsidR="00CB35D7" w:rsidRPr="00425FB0" w:rsidRDefault="00CB35D7" w:rsidP="00CB35D7">
      <w:pPr>
        <w:widowControl/>
        <w:shd w:val="clear" w:color="auto" w:fill="FFFFFF"/>
        <w:wordWrap w:val="0"/>
        <w:spacing w:line="223" w:lineRule="atLeast"/>
        <w:ind w:firstLine="64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25F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管药（技）师：具备博士学位；或具备硕士学位，取得药（技）师职称后，从事本专业工作满2年；或具备大学本科学历或学士学位，取得药（技）师职称后，从事本专业工作满4年；或具备大专学历，取得药（技）师职称后，从事本专业工作满6年；或具备中专学历，取得药（技）师职称后，从事本专业工作满7年。</w:t>
      </w:r>
    </w:p>
    <w:p w14:paraId="455FEF67" w14:textId="77777777" w:rsidR="008D2851" w:rsidRDefault="008D2851"/>
    <w:p w14:paraId="0C701CA3" w14:textId="77777777" w:rsidR="004B4241" w:rsidRDefault="004B4241"/>
    <w:p w14:paraId="44074100" w14:textId="77777777" w:rsidR="004B4241" w:rsidRDefault="004B4241"/>
    <w:p w14:paraId="65558825" w14:textId="76B4E8B5" w:rsidR="004B4241" w:rsidRPr="00514376" w:rsidRDefault="004B4241" w:rsidP="00514376">
      <w:pPr>
        <w:ind w:firstLineChars="196" w:firstLine="472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51437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2022年报考人员</w:t>
      </w:r>
      <w:r w:rsidR="00514376" w:rsidRPr="0051437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，其学位或学历取得日期和从事本专业工作年限均截止日期202</w:t>
      </w:r>
      <w:r w:rsidR="00B259A0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1</w:t>
      </w:r>
      <w:r w:rsidR="00514376" w:rsidRPr="0051437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年12月31日报名条件中有关专业学历或学位的规定，是指国家教育、卫生健康行政部门认可的正规院校毕业学历或学位。</w:t>
      </w:r>
    </w:p>
    <w:sectPr w:rsidR="004B4241" w:rsidRPr="00514376" w:rsidSect="00671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5C8C" w14:textId="77777777" w:rsidR="000D57CC" w:rsidRDefault="000D57CC" w:rsidP="00CB35D7">
      <w:r>
        <w:separator/>
      </w:r>
    </w:p>
  </w:endnote>
  <w:endnote w:type="continuationSeparator" w:id="0">
    <w:p w14:paraId="06189D34" w14:textId="77777777" w:rsidR="000D57CC" w:rsidRDefault="000D57CC" w:rsidP="00CB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A6293" w14:textId="77777777" w:rsidR="000D57CC" w:rsidRDefault="000D57CC" w:rsidP="00CB35D7">
      <w:r>
        <w:separator/>
      </w:r>
    </w:p>
  </w:footnote>
  <w:footnote w:type="continuationSeparator" w:id="0">
    <w:p w14:paraId="5D886BAC" w14:textId="77777777" w:rsidR="000D57CC" w:rsidRDefault="000D57CC" w:rsidP="00CB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5D7"/>
    <w:rsid w:val="000D57CC"/>
    <w:rsid w:val="001E115D"/>
    <w:rsid w:val="004B4241"/>
    <w:rsid w:val="00514376"/>
    <w:rsid w:val="006717CC"/>
    <w:rsid w:val="008D2851"/>
    <w:rsid w:val="00A558A3"/>
    <w:rsid w:val="00B259A0"/>
    <w:rsid w:val="00BD4F9E"/>
    <w:rsid w:val="00CB35D7"/>
    <w:rsid w:val="00ED3544"/>
    <w:rsid w:val="00EF4111"/>
    <w:rsid w:val="00F6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5A5B7"/>
  <w15:docId w15:val="{C73EFA22-9BED-44AD-BDDA-CD306F5A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35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35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7</cp:revision>
  <dcterms:created xsi:type="dcterms:W3CDTF">2021-12-15T02:28:00Z</dcterms:created>
  <dcterms:modified xsi:type="dcterms:W3CDTF">2021-12-20T03:53:00Z</dcterms:modified>
</cp:coreProperties>
</file>