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西安市阎良区残疾人联合会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已审签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90.91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115.27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82.27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19.95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8.65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114.88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11.3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4.84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15.49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5"/>
        <w:gridCol w:w="870"/>
        <w:gridCol w:w="885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131001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区残联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135.21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135.21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371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131001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区残联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135.21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135.21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90.91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115.27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82.27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19.95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8.65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44.3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114.88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11.3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4.84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15.49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abs>
                <w:tab w:val="left" w:pos="246"/>
                <w:tab w:val="right" w:pos="976"/>
              </w:tabs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135.21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3030"/>
        <w:gridCol w:w="1500"/>
        <w:gridCol w:w="1845"/>
        <w:gridCol w:w="2070"/>
        <w:gridCol w:w="1650"/>
        <w:gridCol w:w="8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135.21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88.19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44.3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114.89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67.86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44.3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20805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13.79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13.79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2080505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2080506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机关事业单位职业年金缴费支出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20811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残疾人事业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101.05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54.02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44.3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2081101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56.75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54.02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2081102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44.3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44.3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2081199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其他残疾人事业支出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20899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2089999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21011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2101101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22102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2210201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3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145"/>
        <w:gridCol w:w="1710"/>
        <w:gridCol w:w="1980"/>
        <w:gridCol w:w="1005"/>
        <w:gridCol w:w="1185"/>
        <w:gridCol w:w="1410"/>
        <w:gridCol w:w="162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ind w:firstLine="720" w:firstLineChars="400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;万元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135.21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88.19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44.3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工资福利支出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115.27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82.27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基本工资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28.72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28.72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津贴补贴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奖金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机关事业单位基本养老保险缴费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职业年金缴费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职工基本医疗保险缴费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其他社会保障缴费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30199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商品和服务支出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19.95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办公费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30217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30228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30239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其他交通费用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30299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对个人和家庭补助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30399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其他对个人和家庭补助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50999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其他对个人和家庭补助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2970"/>
        <w:gridCol w:w="1950"/>
        <w:gridCol w:w="2355"/>
        <w:gridCol w:w="2220"/>
        <w:gridCol w:w="1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90.92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88.19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70.59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67.86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20805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行政事业单位养老支出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13.79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13.79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2080505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2080506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机关事业单位职业年金缴费支出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20811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残疾人事业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56.75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54.02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2081101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56.75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54.02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2081102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2081199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其他残疾人事业支出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20899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2089999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卫生健康支出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21011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行政事业单位医疗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2101101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行政单位医疗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住房保障支出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22102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住房改革支出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 xml:space="preserve">      2210201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住房公积金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-7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90.92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88.19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工资福利支出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82.27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82.27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基本工资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28.72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28.72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津贴补贴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16.99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16.99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奖金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工资奖金津补贴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机关事业单位基本养老保险缴费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11.82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职业年金缴费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1.97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职工基本医疗保险缴费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其他社会保障缴费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社会保障缴费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住房公积金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15.49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50199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商品和服务支出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8.65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2.73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办公费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  <w:t>办公经费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30239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其他交通费用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30299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50299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对个人和家庭补助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30399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其他对个人和家庭补助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50999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其他对个人和家庭补助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30" w:tblpY="32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42" w:tblpY="26"/>
        <w:tblOverlap w:val="never"/>
        <w:tblW w:w="127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304"/>
        <w:gridCol w:w="2267"/>
        <w:gridCol w:w="6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131001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残疾人就业保障金区级配套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为残疾人保障金征收工作进行宣传，向企业发布残疾人用工信息，走访企业宣传残疾人用工。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残疾人综合服务楼水、电、暖费用及综合维修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7.3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保障残疾人综合服务楼能够正常运行。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临聘人员工资、养老、医疗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保障我区残疾人各项工作能够正常运行。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54" w:tblpY="4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81"/>
        <w:gridCol w:w="195"/>
        <w:gridCol w:w="105"/>
        <w:gridCol w:w="351"/>
        <w:gridCol w:w="99"/>
        <w:gridCol w:w="309"/>
        <w:gridCol w:w="384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3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131001</w:t>
            </w: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eastAsia="zh-CN"/>
              </w:rPr>
              <w:t>区残联</w:t>
            </w: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0.17</w:t>
            </w: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0.17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0.17</w:t>
            </w: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0.08</w:t>
            </w: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0.08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0.08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0.09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0.09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0.09</w:t>
            </w: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残疾人就业保障金区级配套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西安市阎良区残疾人联合会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残疾人就业保障金区级配套预算经费4万元，用于印制宣传资料5000份2万元、组织召开按比例安置残疾人工作协调会4场次2万元，为残疾人保障金征收工作进行宣传，向企业发布残疾人用工信息，走访企业宣传残疾人用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指标1：印制宣传资料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5000份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指标2：按比例安置残疾人工作协调会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4场次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：宣传企业按比例安置残疾人就业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：组织企业召开按比例安置残疾人工作协调会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指标1：发放时间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2022年1月至12月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：印制宣传资料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：按比例安置残疾人工作协调会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指标1：保障残保金征收和按比例安置残疾人工作顺利开展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企业和残疾人满意度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残疾人综合服务楼水、电、暖费用及综合维修费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西安市阎良区残疾人联合会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目标1：残疾人综合服务楼水、电、暖费用及综合维修费预算经费7.3万元，其中综合楼维修3.02万元，水费0.18万元，电费1.8万元，取暖费2.3万元，保障残疾人综合服务楼能够正常运行和单位各项业务工作正常运行。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：综合楼维修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918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：用水量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310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：用电量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22500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：办公楼取暖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918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：综合楼安全使用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：办公用水正常使用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：办公用电正常使用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：办公室取暖正常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：发放时间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月至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：总成本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7.3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：综合楼维修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3.02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：水费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0.18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：电费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：取暖费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指标1：保障单位各项业务工作正常运行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16"/>
              </w:tabs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ab/>
              <w:t>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指标1：单位人员满意度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673" w:tblpY="125"/>
        <w:tblOverlap w:val="never"/>
        <w:tblW w:w="88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20"/>
        <w:gridCol w:w="1185"/>
        <w:gridCol w:w="2648"/>
        <w:gridCol w:w="2049"/>
        <w:gridCol w:w="1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临聘人员工资、养老、医疗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西安市阎良区残疾人联合会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2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目标1：临聘人员7人，预算经费33万元，每人每月2600元，养老、医疗、意外保险11万元，保障我区残疾人各项工作能够正常运行。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7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临聘人员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指标1：出勤率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指标1：发放时间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2022年1月至12月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：总成本 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：每人每月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0.26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：养老、医疗、意外险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指标1：保障单位各项业务工作正常进行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指标1：执行年度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≥1年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指标1：临聘人员满意度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3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77"/>
        <w:gridCol w:w="1303"/>
        <w:gridCol w:w="2394"/>
        <w:gridCol w:w="1176"/>
        <w:gridCol w:w="1148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58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任务1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残疾人就业保障金区级配套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任务2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残疾人综合服务楼水、电、暖费用及综合维修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任务3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临聘人员工资、养老、医疗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任务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基本支出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90.91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90.91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135.21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135.21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残疾人就业保障金区级配套预算经费4万元，用于印制宣传资料5000份2万元、组织召开按比例安置残疾人工作协调会4场次2万元，为残疾人保障金征收工作进行宣传，向企业发布残疾人用工信息，走访企业宣传残疾人用工。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目标2：残疾人综合服务楼水、电、暖费用及综合维修费预算经费7.3万元，其中综合楼维修3.02万元，水费0.18万元，电费1.8万元，取暖费2.3万元，保障残疾人综合服务楼能够正常运行和单位各项业务工作正常运行。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目标3：临聘人员7人，预算经费33万元，每人每月2600元，养老、医疗、意外保险11万元，保障我区残疾人各项工作能够正常运行。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目标4：保障单位在编人员工资福利、办公正常支出。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指标1：印制宣传资料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5000份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指标2：按比例安置残疾人工作协调会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指标3：综合楼维修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918平方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指标4：用水量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310吨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指标5：用电量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22500度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指标6：办公楼取暖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918平方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指标7：临聘人员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指标8：人员经费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指标1：宣传企业按比例安置残疾人就业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指标2：组织企业召开按比例安置残疾人工作协调会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指标3：综合楼安全使用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指标4：办公用水正常使用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指标5：办公用电正常使用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指标6：办公室取暖正常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指标7：出勤率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指标1：发放时间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2022年1月至12月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指标1：总成本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指标2：印制宣传资料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指标3：按比例安置残疾人工作协调会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指标4：总成本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7.3万元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指标5：综合楼维修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3.02万元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指标6：水费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0.18万元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指标7：电费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指标8：取暖费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指标9：总成本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指标10：每人每月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0.26万元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指标11：养老、医疗、意外险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指标12：统发工资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88.19万元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指标13：日常办公经费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2.73万元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指标1：保障残保金征收和按比例安置残疾人工作顺利开展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指标2：保障单位各项业务工作正常运行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指标3：保障单位各项业务工作正常运行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指标4：保障在编人员工资正常发放、单位办公正常运行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指标1：执行年度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指标1：企业和残疾人满意度  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指标2：单位人员满意度  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指标3：临聘人员满意度  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指标4：单位人员满意度  </w:t>
            </w:r>
          </w:p>
        </w:tc>
        <w:tc>
          <w:tcPr>
            <w:tcW w:w="3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>
      <w:pPr>
        <w:ind w:firstLine="103" w:firstLineChars="5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不涉及专项资金的主管部门，应公开空表并说明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103B8"/>
    <w:rsid w:val="00135ABE"/>
    <w:rsid w:val="002F3C38"/>
    <w:rsid w:val="00485141"/>
    <w:rsid w:val="005F7AB4"/>
    <w:rsid w:val="009D2FCE"/>
    <w:rsid w:val="00A76213"/>
    <w:rsid w:val="00F732BD"/>
    <w:rsid w:val="01CD2371"/>
    <w:rsid w:val="01ED2F42"/>
    <w:rsid w:val="02170694"/>
    <w:rsid w:val="02A92245"/>
    <w:rsid w:val="02B85217"/>
    <w:rsid w:val="03E141C8"/>
    <w:rsid w:val="05F44930"/>
    <w:rsid w:val="0730186A"/>
    <w:rsid w:val="07DA2C97"/>
    <w:rsid w:val="09F1321A"/>
    <w:rsid w:val="0A342878"/>
    <w:rsid w:val="0AD1181D"/>
    <w:rsid w:val="0B176B6E"/>
    <w:rsid w:val="0B600AEA"/>
    <w:rsid w:val="0B84338B"/>
    <w:rsid w:val="0B851488"/>
    <w:rsid w:val="0BC43036"/>
    <w:rsid w:val="0C873D5D"/>
    <w:rsid w:val="0E6B51F6"/>
    <w:rsid w:val="0EF54D91"/>
    <w:rsid w:val="0F2579CA"/>
    <w:rsid w:val="0F604FE4"/>
    <w:rsid w:val="11D75B7D"/>
    <w:rsid w:val="15F304A6"/>
    <w:rsid w:val="16183BFC"/>
    <w:rsid w:val="1766285C"/>
    <w:rsid w:val="19670574"/>
    <w:rsid w:val="1986205A"/>
    <w:rsid w:val="1A233A8E"/>
    <w:rsid w:val="1AFF18B7"/>
    <w:rsid w:val="1B7E3C8E"/>
    <w:rsid w:val="1BCA2F44"/>
    <w:rsid w:val="1D8C7843"/>
    <w:rsid w:val="1DB11B58"/>
    <w:rsid w:val="1F1E30AE"/>
    <w:rsid w:val="20E72F6F"/>
    <w:rsid w:val="210B5593"/>
    <w:rsid w:val="2152200F"/>
    <w:rsid w:val="21F33025"/>
    <w:rsid w:val="24321D8F"/>
    <w:rsid w:val="24B95B8C"/>
    <w:rsid w:val="25C04100"/>
    <w:rsid w:val="25D6438C"/>
    <w:rsid w:val="2624681B"/>
    <w:rsid w:val="264A0220"/>
    <w:rsid w:val="27BC5F2F"/>
    <w:rsid w:val="27F03611"/>
    <w:rsid w:val="284203AD"/>
    <w:rsid w:val="288606B4"/>
    <w:rsid w:val="294A53DB"/>
    <w:rsid w:val="2B1D580B"/>
    <w:rsid w:val="2C1D08A1"/>
    <w:rsid w:val="2C42277B"/>
    <w:rsid w:val="2C740A78"/>
    <w:rsid w:val="2ED20D7B"/>
    <w:rsid w:val="2FD14226"/>
    <w:rsid w:val="343E1A0E"/>
    <w:rsid w:val="34D36A57"/>
    <w:rsid w:val="36372DEC"/>
    <w:rsid w:val="36452B7D"/>
    <w:rsid w:val="36B64491"/>
    <w:rsid w:val="38323601"/>
    <w:rsid w:val="389C3442"/>
    <w:rsid w:val="38E47198"/>
    <w:rsid w:val="39F134C4"/>
    <w:rsid w:val="3A47779C"/>
    <w:rsid w:val="3AB63832"/>
    <w:rsid w:val="3B615EF5"/>
    <w:rsid w:val="3C066FA7"/>
    <w:rsid w:val="3EA613A1"/>
    <w:rsid w:val="40750072"/>
    <w:rsid w:val="41F2294D"/>
    <w:rsid w:val="434F4716"/>
    <w:rsid w:val="436112E1"/>
    <w:rsid w:val="44EF30D8"/>
    <w:rsid w:val="456B6E89"/>
    <w:rsid w:val="46897D94"/>
    <w:rsid w:val="471953C8"/>
    <w:rsid w:val="47213261"/>
    <w:rsid w:val="472D211B"/>
    <w:rsid w:val="47EF0F62"/>
    <w:rsid w:val="4904365A"/>
    <w:rsid w:val="49B5451B"/>
    <w:rsid w:val="49D63063"/>
    <w:rsid w:val="4BCD7980"/>
    <w:rsid w:val="4C6C0656"/>
    <w:rsid w:val="4CE76CFB"/>
    <w:rsid w:val="4D934CCA"/>
    <w:rsid w:val="4DC963F2"/>
    <w:rsid w:val="4E5A1A88"/>
    <w:rsid w:val="4E7C570F"/>
    <w:rsid w:val="4F343613"/>
    <w:rsid w:val="4F42646A"/>
    <w:rsid w:val="4FC2198D"/>
    <w:rsid w:val="502E548C"/>
    <w:rsid w:val="50423530"/>
    <w:rsid w:val="52890153"/>
    <w:rsid w:val="5296453A"/>
    <w:rsid w:val="53941AB7"/>
    <w:rsid w:val="551412E4"/>
    <w:rsid w:val="558B6EAE"/>
    <w:rsid w:val="57A934F0"/>
    <w:rsid w:val="57E33210"/>
    <w:rsid w:val="592F5CB1"/>
    <w:rsid w:val="5A45448E"/>
    <w:rsid w:val="5A7D042C"/>
    <w:rsid w:val="5A815FD4"/>
    <w:rsid w:val="5B517183"/>
    <w:rsid w:val="5BC270E1"/>
    <w:rsid w:val="5E140858"/>
    <w:rsid w:val="5E584730"/>
    <w:rsid w:val="6148026E"/>
    <w:rsid w:val="617F6F7E"/>
    <w:rsid w:val="63EF72F1"/>
    <w:rsid w:val="641F1628"/>
    <w:rsid w:val="65895532"/>
    <w:rsid w:val="66140FEB"/>
    <w:rsid w:val="672F0E4B"/>
    <w:rsid w:val="67905ACD"/>
    <w:rsid w:val="69451C0F"/>
    <w:rsid w:val="69935128"/>
    <w:rsid w:val="699A7E5E"/>
    <w:rsid w:val="6A935974"/>
    <w:rsid w:val="6BF75E94"/>
    <w:rsid w:val="6C071719"/>
    <w:rsid w:val="6D07662E"/>
    <w:rsid w:val="6EF46816"/>
    <w:rsid w:val="6FE152C6"/>
    <w:rsid w:val="71483A5B"/>
    <w:rsid w:val="71C103B8"/>
    <w:rsid w:val="72135D18"/>
    <w:rsid w:val="73263BFB"/>
    <w:rsid w:val="74524990"/>
    <w:rsid w:val="74A60C5C"/>
    <w:rsid w:val="75865A97"/>
    <w:rsid w:val="767D00AC"/>
    <w:rsid w:val="76845BE0"/>
    <w:rsid w:val="76E45ED5"/>
    <w:rsid w:val="77FD5387"/>
    <w:rsid w:val="78D15770"/>
    <w:rsid w:val="79FD0010"/>
    <w:rsid w:val="7AF11B33"/>
    <w:rsid w:val="7B16210A"/>
    <w:rsid w:val="7B4558EE"/>
    <w:rsid w:val="7B4A4567"/>
    <w:rsid w:val="7BD72E4E"/>
    <w:rsid w:val="7C3D5C99"/>
    <w:rsid w:val="7D053358"/>
    <w:rsid w:val="7DA53884"/>
    <w:rsid w:val="7F4B7397"/>
    <w:rsid w:val="7F7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8092</Words>
  <Characters>9747</Characters>
  <Lines>39</Lines>
  <Paragraphs>19</Paragraphs>
  <TotalTime>2</TotalTime>
  <ScaleCrop>false</ScaleCrop>
  <LinksUpToDate>false</LinksUpToDate>
  <CharactersWithSpaces>10836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2020-02-25T09:45:00Z</dcterms:created>
  <dc:creator>Administrator</dc:creator>
  <cp:lastModifiedBy>爱上炸串的 ~</cp:lastModifiedBy>
  <cp:lastPrinted>2020-03-05T03:11:00Z</cp:lastPrinted>
  <dcterms:modified xsi:type="dcterms:W3CDTF">2022-04-24T06:25:11Z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854A5F48FECA47598278E03B2B47CAB4</vt:lpwstr>
  </property>
  <property fmtid="{D5CDD505-2E9C-101B-9397-08002B2CF9AE}" pid="4" name="commondata">
    <vt:lpwstr>eyJoZGlkIjoiNzU1YjZjZTFiZjQyZjc4NWI0NTg2ZWYyZWE4N2Y0ZTcifQ==</vt:lpwstr>
  </property>
</Properties>
</file>