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774"/>
        <w:tblOverlap w:val="never"/>
        <w:tblW w:w="127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年部门综合预算公开报表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部门名称：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西安市阎良区计划生育协会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保密审查情况：已审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adjustRightInd w:val="0"/>
              <w:snapToGrid w:val="0"/>
              <w:spacing w:before="579" w:beforeLines="100" w:after="579" w:afterLines="100"/>
              <w:ind w:firstLine="3200" w:firstLineChars="100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部门主要负责人审签情况：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已审签</w:t>
            </w:r>
          </w:p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小标宋简体" w:hAnsi="宋体" w:eastAsia="方正小标宋简体" w:cs="宋体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tbl>
      <w:tblPr>
        <w:tblStyle w:val="4"/>
        <w:tblpPr w:leftFromText="180" w:rightFromText="180" w:vertAnchor="text" w:horzAnchor="page" w:tblpX="1520" w:tblpY="120"/>
        <w:tblOverlap w:val="never"/>
        <w:tblW w:w="127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7938"/>
        <w:gridCol w:w="1026"/>
        <w:gridCol w:w="31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7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目录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报表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报表名称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是否空表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公开空表理由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年部门综合预算收支总表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表2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年部门综合预算收入总表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表3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年部门综合预算支出总表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表4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年部门综合预算财政拨款收支总表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表5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年部门综合预算一般公共预算支出明细表（按支出功能分类科目）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表6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年部门综合预算一般公共预算支出明细表（按支出经济分类科目）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表7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年部门综合预算一般公共预算基本支出明细表（按支出功能分类科目）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表8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年部门综合预算一般公共预算基本支出明细表（按支出经济分类科目）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表9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年部门综合预算政府性基金收支表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不涉及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表10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年部门综合预算专项业务经费支出表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表11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年部门综合预算财政拨款上年结转资金支出表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eastAsia="zh-CN"/>
              </w:rPr>
              <w:t>若不涉及的部门应公开空表。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表12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年部门综合预算政府采购（资产配置、购买服务）预算表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不涉及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表13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年部门综合预算一般公共预算拨款“三公”经费及会议费、培训费支出预算表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不涉及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表14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年部门专项业务经费绩效目标表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按部门一级项目公开，无专项业务经费项目的部门，请公开空表并说明。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表15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年部门整体支出绩效目标表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不涉及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表16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年专项资金整体绩效目标表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eastAsia="zh-CN"/>
              </w:rPr>
              <w:t>若不涉及的部门应公开空表。</w:t>
            </w:r>
          </w:p>
        </w:tc>
      </w:tr>
    </w:tbl>
    <w:p>
      <w:pPr>
        <w:rPr>
          <w:rFonts w:hint="eastAsia" w:ascii="仿宋_GB2312" w:eastAsia="仿宋_GB2312"/>
          <w:sz w:val="18"/>
          <w:szCs w:val="21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t>注：1、封面和目录的格式不得随意改变。2、公开空表一定要在目录说明理由。3、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  <w:lang w:eastAsia="zh-CN"/>
        </w:rPr>
        <w:t>区级各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t>部门涉及公开扶贫项目资金绩效目标表的，请在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  <w:lang w:eastAsia="zh-CN"/>
        </w:rPr>
        <w:t>专项业务经费绩效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t>目标表中添加公开。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45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4"/>
        <w:gridCol w:w="830"/>
        <w:gridCol w:w="2285"/>
        <w:gridCol w:w="824"/>
        <w:gridCol w:w="2761"/>
        <w:gridCol w:w="853"/>
        <w:gridCol w:w="3051"/>
        <w:gridCol w:w="7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5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7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                   入</w:t>
            </w:r>
          </w:p>
        </w:tc>
        <w:tc>
          <w:tcPr>
            <w:tcW w:w="105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                        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项    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支出功能分类科目（按大类）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部门预算支出经济分类科目（按大类）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政府预算支出经济分类科目（按大类）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75.69</w:t>
            </w:r>
          </w:p>
        </w:tc>
        <w:tc>
          <w:tcPr>
            <w:tcW w:w="22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75.69</w:t>
            </w:r>
          </w:p>
        </w:tc>
        <w:tc>
          <w:tcPr>
            <w:tcW w:w="2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75.69</w:t>
            </w:r>
          </w:p>
        </w:tc>
        <w:tc>
          <w:tcPr>
            <w:tcW w:w="30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1、财政拨款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75.69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1、一般公共服务支出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1、人员经费和公用经费支出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58.59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1、机关工资福利支出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(1)一般公共预算拨款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75.69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2、外交支出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53.95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2、机关商品和服务支出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其中：专项资金列入部门预算的项目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3、国防支出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4.64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3、机关资本性支出（一）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(2)政府性基金拨款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4、公共安全支出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(3)对个人和家庭的补助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4、机关资本性支出（二）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(3)国有资本经营预算收入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5、教育支出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(4)资本性支出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5、对事业单位经常性补助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2、上级补助收入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6、科学技术支出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2、专项业务经费支出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17.10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6、对事业单位资本性补助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3、事业收入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7、文化旅游体育与传媒支出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7、对企业补助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其中：纳入财政专户管理的收费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8、社会保障和就业支出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8、对企业资本性支出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4、事业单位经营收入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9、社会保险基金支出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17.10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9、对个人和家庭的补助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5、附属单位上缴收入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10、卫生健康支出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56.85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(4)债务利息及费用支出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10、对社会保障基金补助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6、其他收入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11、节能环保支出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(5)资本性支出(基本建设)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11、债务利息及费用支出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12、城乡社区支出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(6)资本性支出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12、债务还本支出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13、农林水支出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(7)对企业补助(基本建设)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13、转移性支出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14、交通运输支出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(8)对企业补助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14、预备费及预留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15、资源勘探工业信息等支出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(9)对社会保障基金补助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15、其他支出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16、商业服务业等支出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(10)其他支出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17、金融支出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3、上缴上级支出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18、援助其他地区支出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4、事业单位经营支出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19、自然资源海洋气象等支出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5、对附属单位补助支出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20、住房保障支出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21、粮油物资储备支出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22、国有资本经营预算支出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23、灾害防治及应急管理支出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24、预备费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25、其他支出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26、转移性支出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27、债务还本支出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28、债务付息支出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29、债务发行费用支出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本年收入合计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75.69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75.69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用事业基金弥补收支差额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上年实户资金余额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上年结转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其中：财政拨款资金结转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   非财政拨款资金结余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收入总计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75.69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75.69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75.69</w:t>
            </w: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327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860"/>
        <w:gridCol w:w="907"/>
        <w:gridCol w:w="922"/>
        <w:gridCol w:w="1016"/>
        <w:gridCol w:w="985"/>
        <w:gridCol w:w="891"/>
        <w:gridCol w:w="938"/>
        <w:gridCol w:w="1141"/>
        <w:gridCol w:w="922"/>
        <w:gridCol w:w="969"/>
        <w:gridCol w:w="954"/>
        <w:gridCol w:w="1036"/>
        <w:gridCol w:w="9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3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年部门综合预算收入总表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16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一般公共预算拨款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政府性基金拨款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上级补助收入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对附属单位上缴收入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用事业基金弥补收支差额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上年结转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上年实户资金余额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其他收入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其中：专项资金列入部门预算项目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75.69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西安市阎良区计划生育协会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75.69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162001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西安市阎良区计划生育协会本级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75.69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333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131"/>
        <w:gridCol w:w="1436"/>
        <w:gridCol w:w="1005"/>
        <w:gridCol w:w="1429"/>
        <w:gridCol w:w="1005"/>
        <w:gridCol w:w="1146"/>
        <w:gridCol w:w="1225"/>
        <w:gridCol w:w="1116"/>
        <w:gridCol w:w="1029"/>
        <w:gridCol w:w="848"/>
        <w:gridCol w:w="10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33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年部门综合预算支出总表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129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公共预算拨款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政府性基金拨款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对附属单位上缴收入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上年实户资金余额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上年结转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其中：专项资金列入部门预算的项目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西安市阎良区计划生育协会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162001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西安市阎良区计划生育协会本级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4"/>
        <w:gridCol w:w="752"/>
        <w:gridCol w:w="2241"/>
        <w:gridCol w:w="896"/>
        <w:gridCol w:w="2473"/>
        <w:gridCol w:w="694"/>
        <w:gridCol w:w="2400"/>
        <w:gridCol w:w="8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年部门综合预算财政拨款收支总表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19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                   入</w:t>
            </w:r>
          </w:p>
        </w:tc>
        <w:tc>
          <w:tcPr>
            <w:tcW w:w="95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                        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项    目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支出功能分类科目（按大类）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部门预算支出经济分类科目（按大类）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政府预算支出经济分类科目（按大类）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75.69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75.69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1、一般公共预算拨款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75.69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1、一般公共服务支出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1、人员经费和公用经费支出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58.59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1、机关工资福利支出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其中：专项资金列入部门预算的项目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2、外交支出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53.95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2、机关商品和服务支出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2、政府性基金拨款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3、国防支出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3、机关资本性支出（一）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3、国有资本经营预算收入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4、公共安全支出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(3)对个人和家庭的补助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4、机关资本性支出（二）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5、教育支出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(4)资本性支出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5、对事业单位经常性补助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6、科学技术支出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2、专项业务经费支出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6、对事业单位资本性补助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7、文化旅游体育与传媒支出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7、对企业补助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8、社会保障和就业支出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8.82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8、对企业资本性支出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9、社会保险基金支出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9、对个人和家庭的补助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10、卫生健康支出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56.85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(4)债务利息及费用支出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10、对社会保障基金补助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11、节能环保支出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(5)资本性支出(基本建设)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11、债务利息及费用支出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12、城乡社区支出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(6)资本性支出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12、债务还本支出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13、农林水支出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(7)对企业补助(基本建设)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13、转移性支出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14、交通运输支出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(8)对企业补助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14、预备费及预留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15、资源勘探工业信息等支出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(9)对社会保障基金补助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15、其他支出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16、商业服务业等支出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(10)其他支出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17、金融支出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3、上缴上级支出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18、援助其他地区支出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4、事业单位经营支出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19、自然资源海洋气象等支出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5、对附属单位补助支出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20、住房保障支出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10.03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21、粮油物资储备支出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22、国有资本经营预算支出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23、灾害防治及应急管理支出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24、预备费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25、其他支出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26、转移性支出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27、债务还本支出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28、债务付息支出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29、债务发行费用支出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本年收入合计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75.69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75.69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上年结转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收入总计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75.69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75.69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75.69</w:t>
            </w: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5"/>
          <w:szCs w:val="15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5"/>
          <w:szCs w:val="15"/>
        </w:rPr>
      </w:pPr>
    </w:p>
    <w:tbl>
      <w:tblPr>
        <w:tblStyle w:val="4"/>
        <w:tblW w:w="127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7"/>
        <w:gridCol w:w="2173"/>
        <w:gridCol w:w="1601"/>
        <w:gridCol w:w="1908"/>
        <w:gridCol w:w="2024"/>
        <w:gridCol w:w="1880"/>
        <w:gridCol w:w="11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表5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年部门综合预算一般公共预算支出明细表（按支出功能分类科目-不含上年结转）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功能科目编码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专项业务经费支出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56.42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20805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8.79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2080505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7.54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2080506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20899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2089999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56.85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37.57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21007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计划生育事务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53.83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34.55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2100717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计划生育服务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53.83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34.55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21011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行政事业单位医疗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2101101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行政单位医疗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22102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2210201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315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836"/>
        <w:gridCol w:w="1668"/>
        <w:gridCol w:w="1596"/>
        <w:gridCol w:w="1332"/>
        <w:gridCol w:w="1164"/>
        <w:gridCol w:w="1380"/>
        <w:gridCol w:w="1488"/>
        <w:gridCol w:w="9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年部门综合预算一般公共预算支出明细表（按支出经济分类科目-不含上年结转）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部门经济科目编码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部门经济科目名称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政府经济科目编码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政府经济科目名称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专项业务经费支出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53.96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53.96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基本工资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16.87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津贴补贴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30107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绩效工资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职业年金缴费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30110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职工基本医疗保险缴费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30112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其他社会保障缴费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30113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30201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50502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30207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邮电费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50502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30211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差旅费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50502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30239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其他交通费用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50502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30299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其他商品和服务支出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50502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30399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其他对个人和家庭的补助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50999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其他对个人和家庭补助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31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7"/>
        <w:gridCol w:w="2180"/>
        <w:gridCol w:w="1880"/>
        <w:gridCol w:w="2524"/>
        <w:gridCol w:w="2583"/>
        <w:gridCol w:w="20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年部门综合预算一般公共预算基本支出明细表（按支出功能分类科目-不含上年结转）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功能科目编码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58.6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56.42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8.82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8.82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20805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8.79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8.79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2080505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7.54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7.54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2080506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20899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2089999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39.75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37.57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21007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计划生育事务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36.73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34.55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2100717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计划生育服务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36.73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34.55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21011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行政事业单位医疗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3.02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3.02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2101101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行政单位医疗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3.02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3.02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10.03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10.03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22102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10.03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10.03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2210201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10.03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10.03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530" w:tblpY="-7"/>
        <w:tblOverlap w:val="never"/>
        <w:tblW w:w="131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1980"/>
        <w:gridCol w:w="202"/>
        <w:gridCol w:w="1542"/>
        <w:gridCol w:w="1833"/>
        <w:gridCol w:w="1407"/>
        <w:gridCol w:w="1534"/>
        <w:gridCol w:w="1683"/>
        <w:gridCol w:w="12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1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年部门综合预算一般公共预算基本支出明细表（按支出经济分类科目-不含上年结转）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部门经济科目编码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部门经济科目名称</w:t>
            </w:r>
          </w:p>
        </w:tc>
        <w:tc>
          <w:tcPr>
            <w:tcW w:w="1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政府经济科目编码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政府经济科目名称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7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56.43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53.96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53.96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30101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基本工资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50501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16.87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16.87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30102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津贴补贴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50501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30103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奖金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50501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30107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绩效工资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50501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30108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50501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30109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职业年金缴费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50501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30110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职工基本医疗保险缴费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50501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30112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其他社会保障缴费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50501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30113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50501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30201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办公费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50502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30207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邮电费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50502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30211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差旅费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50502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30239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其他交通费用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50502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30299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其他商品和服务支出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50502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30399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其他对个人和家庭的补助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50999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其他对个人和家庭补助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530" w:tblpY="32"/>
        <w:tblOverlap w:val="never"/>
        <w:tblW w:w="1388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756"/>
        <w:gridCol w:w="2700"/>
        <w:gridCol w:w="780"/>
        <w:gridCol w:w="3096"/>
        <w:gridCol w:w="888"/>
        <w:gridCol w:w="3096"/>
        <w:gridCol w:w="9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8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  <w:t>年部门综合预算政府性基金收支表（不含上年结转）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收                   入</w:t>
            </w:r>
          </w:p>
        </w:tc>
        <w:tc>
          <w:tcPr>
            <w:tcW w:w="114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支                        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支出功能分类科目（按大类）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部门预算支出经济分类科目（按大类）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政府预算支出经济分类科目（按大类）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一、政府性基金拨款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一、科学技术支出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一、人员经费和公用经费支出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一、机关工资福利支出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二、文化旅游体育与传媒支出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工资福利支出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二、机关商品和服务支出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三、社会保障和就业支出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商品和服务支出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三 、机关资本性支出（一）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四、节能环保支出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对个人和家庭的补助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四、机关资本性支出（二）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五、城乡社区支出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其他资本性支出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五、对事业单位经常性补助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六、农林水支出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二、专项业务经费支出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六、对事业单位资本性补助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七、交通运输支出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工资福利支出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七、对企业补助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八、资源勘探工业信息等支出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商品和服务支出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八、对企业资本性支出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九、金融支出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对个人和家庭的补助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九、对个人和家庭的补助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十、其他支出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债务付息及费用支出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十、对社会保障基金补助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十一、转移性支出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资本性支出(基本建设)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十一、债务利息及费用支出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十二、债务还本支出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资本性支出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十二、债务还本支出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十三、债务付息支出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对企业补助(基本建设）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十三、转移性支出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十四、债务发行费用支出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对企业补助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十四、预备费及预留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对社会保障基金补助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十五、其他支出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其他支出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三、上缴上级支出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四、事业单位经营支出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五、对附属单位补助支出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542" w:tblpY="26"/>
        <w:tblOverlap w:val="never"/>
        <w:tblW w:w="127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2304"/>
        <w:gridCol w:w="2267"/>
        <w:gridCol w:w="66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年部门综合预算专项业务经费支出表（不含上年结转）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单位（项目）名称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项目金额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项目简介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17.1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17.1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162001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西安市阎良区计划生育协会本级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17.1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专用项目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17.1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　　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一级计生专项资金，二级计生家庭综合保险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　　　　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计生家庭综合保险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计生家庭承担风险能力的提高，保障计生家庭抗风险能力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　　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专项业务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　　　　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计生特殊家庭慰问补助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慰问关怀特殊家庭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　　　　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流动人口计生协经费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流动人口计生协为流动人口做好宣传服务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554" w:tblpY="41"/>
        <w:tblOverlap w:val="never"/>
        <w:tblW w:w="132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1686"/>
        <w:gridCol w:w="1600"/>
        <w:gridCol w:w="1043"/>
        <w:gridCol w:w="1200"/>
        <w:gridCol w:w="1171"/>
        <w:gridCol w:w="1415"/>
        <w:gridCol w:w="1371"/>
        <w:gridCol w:w="614"/>
        <w:gridCol w:w="700"/>
        <w:gridCol w:w="8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2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年部门综合预算财政拨款上年结转资金支出表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_GB2312" w:hAnsi="宋体" w:eastAsia="仿宋_GB2312" w:cs="黑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预算单位代码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预算单位名称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预算项目名称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功能分类科目代码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功能分类科目名称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政府经济分类科目代码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政府经济分类科目名称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资金性质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  <w:r>
        <w:rPr>
          <w:rFonts w:hint="eastAsia" w:ascii="仿宋_GB2312" w:hAnsi="宋体" w:eastAsia="仿宋_GB2312" w:cs="宋体"/>
          <w:color w:val="000000"/>
          <w:kern w:val="0"/>
          <w:sz w:val="18"/>
          <w:szCs w:val="18"/>
        </w:rPr>
        <w:t>注：项目类别指基本支出或项目支出；资金性质指一般公共预算支出、政府性基金预算支出、国有资本经营预算支出等。</w:t>
      </w:r>
    </w:p>
    <w:tbl>
      <w:tblPr>
        <w:tblStyle w:val="4"/>
        <w:tblpPr w:leftFromText="180" w:rightFromText="180" w:vertAnchor="text" w:horzAnchor="page" w:tblpX="1554" w:tblpY="13"/>
        <w:tblOverlap w:val="never"/>
        <w:tblW w:w="130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528"/>
        <w:gridCol w:w="708"/>
        <w:gridCol w:w="901"/>
        <w:gridCol w:w="889"/>
        <w:gridCol w:w="889"/>
        <w:gridCol w:w="1346"/>
        <w:gridCol w:w="963"/>
        <w:gridCol w:w="741"/>
        <w:gridCol w:w="654"/>
        <w:gridCol w:w="580"/>
        <w:gridCol w:w="728"/>
        <w:gridCol w:w="716"/>
        <w:gridCol w:w="715"/>
        <w:gridCol w:w="892"/>
        <w:gridCol w:w="8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表12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30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年部门综合预算政府采购（资产配置、购买服务）预算表</w:t>
            </w: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采购项目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采购目录</w:t>
            </w:r>
          </w:p>
        </w:tc>
        <w:tc>
          <w:tcPr>
            <w:tcW w:w="13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购买服务内容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部门预算支出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经济科目编码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政府预算支出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经济科目编码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实施采购时间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预算金额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8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8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429"/>
        <w:gridCol w:w="24"/>
        <w:gridCol w:w="325"/>
        <w:gridCol w:w="24"/>
        <w:gridCol w:w="352"/>
        <w:gridCol w:w="24"/>
        <w:gridCol w:w="468"/>
        <w:gridCol w:w="24"/>
        <w:gridCol w:w="410"/>
        <w:gridCol w:w="24"/>
        <w:gridCol w:w="337"/>
        <w:gridCol w:w="24"/>
        <w:gridCol w:w="496"/>
        <w:gridCol w:w="550"/>
        <w:gridCol w:w="24"/>
        <w:gridCol w:w="366"/>
        <w:gridCol w:w="24"/>
        <w:gridCol w:w="424"/>
        <w:gridCol w:w="24"/>
        <w:gridCol w:w="240"/>
        <w:gridCol w:w="24"/>
        <w:gridCol w:w="252"/>
        <w:gridCol w:w="24"/>
        <w:gridCol w:w="432"/>
        <w:gridCol w:w="24"/>
        <w:gridCol w:w="384"/>
        <w:gridCol w:w="24"/>
        <w:gridCol w:w="360"/>
        <w:gridCol w:w="24"/>
        <w:gridCol w:w="492"/>
        <w:gridCol w:w="24"/>
        <w:gridCol w:w="391"/>
        <w:gridCol w:w="24"/>
        <w:gridCol w:w="424"/>
        <w:gridCol w:w="24"/>
        <w:gridCol w:w="409"/>
        <w:gridCol w:w="24"/>
        <w:gridCol w:w="410"/>
        <w:gridCol w:w="24"/>
        <w:gridCol w:w="497"/>
        <w:gridCol w:w="24"/>
        <w:gridCol w:w="424"/>
        <w:gridCol w:w="24"/>
        <w:gridCol w:w="366"/>
        <w:gridCol w:w="24"/>
        <w:gridCol w:w="482"/>
        <w:gridCol w:w="24"/>
        <w:gridCol w:w="468"/>
        <w:gridCol w:w="24"/>
        <w:gridCol w:w="496"/>
        <w:gridCol w:w="24"/>
        <w:gridCol w:w="424"/>
        <w:gridCol w:w="24"/>
        <w:gridCol w:w="454"/>
        <w:gridCol w:w="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600" w:hRule="atLeast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表13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570" w:hRule="atLeast"/>
        </w:trPr>
        <w:tc>
          <w:tcPr>
            <w:tcW w:w="12765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年部门综合预算一般公共预算拨款“三公”经费及会议费、培训费支出预算表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单位编码</w:t>
            </w:r>
          </w:p>
        </w:tc>
        <w:tc>
          <w:tcPr>
            <w:tcW w:w="4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单位名称</w:t>
            </w:r>
          </w:p>
        </w:tc>
        <w:tc>
          <w:tcPr>
            <w:tcW w:w="392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</w:rPr>
              <w:t>年</w:t>
            </w:r>
          </w:p>
        </w:tc>
        <w:tc>
          <w:tcPr>
            <w:tcW w:w="360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</w:rPr>
              <w:t>年</w:t>
            </w:r>
          </w:p>
        </w:tc>
        <w:tc>
          <w:tcPr>
            <w:tcW w:w="423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增减变化情况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73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培训费</w:t>
            </w: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4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培训费</w:t>
            </w: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8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培训费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4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公务用车购置及运行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3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公务用车购置及运行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5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公务用车购置及运行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sectPr>
          <w:pgSz w:w="16838" w:h="11906" w:orient="landscape"/>
          <w:pgMar w:top="2098" w:right="2041" w:bottom="1531" w:left="1531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eastAsia="zh-CN"/>
        </w:rPr>
        <w:t>2022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年部门预算专项业务经费绩效目标表</w:t>
      </w:r>
    </w:p>
    <w:tbl>
      <w:tblPr>
        <w:tblStyle w:val="4"/>
        <w:tblpPr w:leftFromText="180" w:rightFromText="180" w:vertAnchor="text" w:horzAnchor="page" w:tblpX="1673" w:tblpY="125"/>
        <w:tblOverlap w:val="never"/>
        <w:tblW w:w="8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320"/>
        <w:gridCol w:w="1284"/>
        <w:gridCol w:w="2549"/>
        <w:gridCol w:w="2049"/>
        <w:gridCol w:w="1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5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计生家庭综合保险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5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西安市阎良区计划生育协会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2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实施期资金总额：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17.1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2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17.1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2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其他资金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827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全区计生家庭综合保险参保10000户，基本达到全覆盖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7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绩效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2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计生家庭户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11"/>
                <w:tab w:val="center" w:pos="555"/>
              </w:tabs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10000户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计生家庭户满意率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65"/>
                <w:tab w:val="center" w:pos="555"/>
              </w:tabs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计生家庭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参保时间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ab/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每户成本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每户39元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2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default" w:ascii="黑体" w:hAnsi="仿宋" w:eastAsiaTheme="minorEastAsia"/>
          <w:lang w:val="en-US" w:eastAsia="zh-CN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根据需要可往下续表。</w:t>
      </w:r>
    </w:p>
    <w:p>
      <w:pPr>
        <w:widowControl/>
        <w:jc w:val="both"/>
        <w:textAlignment w:val="bottom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5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</w:t>
      </w:r>
    </w:p>
    <w:p>
      <w:pPr>
        <w:widowControl/>
        <w:jc w:val="center"/>
        <w:textAlignment w:val="bottom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eastAsia="zh-CN"/>
        </w:rPr>
        <w:t>2022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年部门整体支出绩效目标表</w:t>
      </w:r>
    </w:p>
    <w:p>
      <w:pPr>
        <w:spacing w:line="240" w:lineRule="exact"/>
        <w:jc w:val="center"/>
        <w:rPr>
          <w:rFonts w:hint="eastAsia" w:ascii="黑体" w:hAnsi="仿宋" w:eastAsia="黑体"/>
        </w:rPr>
      </w:pPr>
    </w:p>
    <w:tbl>
      <w:tblPr>
        <w:tblStyle w:val="4"/>
        <w:tblW w:w="903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077"/>
        <w:gridCol w:w="1303"/>
        <w:gridCol w:w="2394"/>
        <w:gridCol w:w="1176"/>
        <w:gridCol w:w="1148"/>
        <w:gridCol w:w="1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部门（单位）名称</w:t>
            </w:r>
          </w:p>
        </w:tc>
        <w:tc>
          <w:tcPr>
            <w:tcW w:w="58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年度主要任务</w:t>
            </w:r>
          </w:p>
        </w:tc>
        <w:tc>
          <w:tcPr>
            <w:tcW w:w="23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任务名称</w:t>
            </w:r>
          </w:p>
        </w:tc>
        <w:tc>
          <w:tcPr>
            <w:tcW w:w="2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主要内容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预算金额（万元）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总额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财政拨款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其他资金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任务1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任务2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任务3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7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金额合计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年度总体目标</w:t>
            </w:r>
          </w:p>
        </w:tc>
        <w:tc>
          <w:tcPr>
            <w:tcW w:w="82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0" w:lineRule="atLeast"/>
              <w:ind w:firstLine="103" w:firstLineChars="5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目标1：</w:t>
            </w:r>
          </w:p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目标2：</w:t>
            </w:r>
          </w:p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目标3：</w:t>
            </w: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34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ind w:firstLine="103" w:firstLineChars="50"/>
        <w:rPr>
          <w:rFonts w:hint="eastAsia" w:ascii="黑体" w:hAnsi="仿宋" w:eastAsia="黑体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年度绩效指标可选择填写。2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部门应公开本部门整体预算绩效。</w:t>
      </w: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6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eastAsia="zh-CN"/>
        </w:rPr>
        <w:t>2022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年专项资金总体绩效目标表</w:t>
      </w:r>
    </w:p>
    <w:p>
      <w:pPr>
        <w:spacing w:line="240" w:lineRule="exact"/>
        <w:jc w:val="center"/>
        <w:rPr>
          <w:rFonts w:hint="eastAsia" w:ascii="黑体" w:hAnsi="仿宋" w:eastAsia="黑体"/>
        </w:rPr>
      </w:pPr>
    </w:p>
    <w:tbl>
      <w:tblPr>
        <w:tblStyle w:val="4"/>
        <w:tblW w:w="90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106"/>
        <w:gridCol w:w="1302"/>
        <w:gridCol w:w="2422"/>
        <w:gridCol w:w="731"/>
        <w:gridCol w:w="2068"/>
        <w:gridCol w:w="7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实施期限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实施期资金总额：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年度资金总额：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其中：财政拨款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其他资金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其他资金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55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实施期总目标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6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103" w:firstLineChars="5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目标3：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ind w:firstLine="103" w:firstLineChars="5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目标3：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cs="宋体" w:eastAsiaTheme="minorEastAsia"/>
          <w:kern w:val="0"/>
          <w:sz w:val="21"/>
          <w:szCs w:val="21"/>
          <w:lang w:eastAsia="zh-CN"/>
        </w:rPr>
        <w:sectPr>
          <w:footerReference r:id="rId3" w:type="even"/>
          <w:pgSz w:w="11907" w:h="16840"/>
          <w:pgMar w:top="1588" w:right="1474" w:bottom="1418" w:left="1588" w:header="851" w:footer="1247" w:gutter="0"/>
          <w:cols w:space="720" w:num="1"/>
          <w:docGrid w:type="linesAndChars" w:linePitch="579" w:charSpace="-849"/>
        </w:sect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不涉及专项资金的主管部门，应公开空表并说明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。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  <w:bookmarkStart w:id="0" w:name="_GoBack"/>
      <w:bookmarkEnd w:id="0"/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sectPr>
      <w:pgSz w:w="11906" w:h="16838"/>
      <w:pgMar w:top="2041" w:right="1531" w:bottom="1531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8505"/>
      </w:tabs>
      <w:ind w:right="280" w:firstLine="280" w:firstLineChars="100"/>
      <w:jc w:val="both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1"/>
      </w:rPr>
      <w:t xml:space="preserve">— </w:t>
    </w:r>
    <w:r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kern w:val="0"/>
        <w:sz w:val="28"/>
        <w:szCs w:val="21"/>
      </w:rPr>
      <w:t>36</w:t>
    </w:r>
    <w:r>
      <w:rPr>
        <w:rFonts w:ascii="宋体" w:hAnsi="宋体"/>
        <w:kern w:val="0"/>
        <w:sz w:val="28"/>
        <w:szCs w:val="21"/>
      </w:rPr>
      <w:fldChar w:fldCharType="end"/>
    </w:r>
    <w:r>
      <w:rPr>
        <w:rFonts w:hint="eastAsia" w:ascii="宋体" w:hAnsi="宋体"/>
        <w:kern w:val="0"/>
        <w:sz w:val="28"/>
        <w:szCs w:val="21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103B8"/>
    <w:rsid w:val="00135ABE"/>
    <w:rsid w:val="002F3C38"/>
    <w:rsid w:val="00485141"/>
    <w:rsid w:val="005F7AB4"/>
    <w:rsid w:val="009D2FCE"/>
    <w:rsid w:val="00A76213"/>
    <w:rsid w:val="00F732BD"/>
    <w:rsid w:val="02B85217"/>
    <w:rsid w:val="036E1022"/>
    <w:rsid w:val="03E141C8"/>
    <w:rsid w:val="05F44930"/>
    <w:rsid w:val="0730186A"/>
    <w:rsid w:val="0B851488"/>
    <w:rsid w:val="0BFA1C52"/>
    <w:rsid w:val="0C450BD8"/>
    <w:rsid w:val="0C9E551E"/>
    <w:rsid w:val="0DC23B10"/>
    <w:rsid w:val="0E9B3430"/>
    <w:rsid w:val="0F604FE4"/>
    <w:rsid w:val="11D75B7D"/>
    <w:rsid w:val="150A1507"/>
    <w:rsid w:val="16183BFC"/>
    <w:rsid w:val="1B7E3C8E"/>
    <w:rsid w:val="1DB11B58"/>
    <w:rsid w:val="20E72F6F"/>
    <w:rsid w:val="210B5593"/>
    <w:rsid w:val="21F33025"/>
    <w:rsid w:val="27F03611"/>
    <w:rsid w:val="288606B4"/>
    <w:rsid w:val="29364BD8"/>
    <w:rsid w:val="2C197361"/>
    <w:rsid w:val="2D7A5D7B"/>
    <w:rsid w:val="2D857A2D"/>
    <w:rsid w:val="2ED20D7B"/>
    <w:rsid w:val="2FD14226"/>
    <w:rsid w:val="30884707"/>
    <w:rsid w:val="31276869"/>
    <w:rsid w:val="325C36FF"/>
    <w:rsid w:val="32831754"/>
    <w:rsid w:val="343E1A0E"/>
    <w:rsid w:val="36452B7D"/>
    <w:rsid w:val="38E47198"/>
    <w:rsid w:val="39F134C4"/>
    <w:rsid w:val="3A344288"/>
    <w:rsid w:val="3AC87B04"/>
    <w:rsid w:val="3B6B701D"/>
    <w:rsid w:val="3EA613A1"/>
    <w:rsid w:val="3F0563C4"/>
    <w:rsid w:val="420503C5"/>
    <w:rsid w:val="434F4716"/>
    <w:rsid w:val="472D211B"/>
    <w:rsid w:val="4904365A"/>
    <w:rsid w:val="49B5451B"/>
    <w:rsid w:val="4D934CCA"/>
    <w:rsid w:val="4E5A1A88"/>
    <w:rsid w:val="4E7C570F"/>
    <w:rsid w:val="4ED96CC5"/>
    <w:rsid w:val="4F343613"/>
    <w:rsid w:val="4F394793"/>
    <w:rsid w:val="4FC2198D"/>
    <w:rsid w:val="4FF322AD"/>
    <w:rsid w:val="4FFD2A98"/>
    <w:rsid w:val="502E548C"/>
    <w:rsid w:val="50CB0DE7"/>
    <w:rsid w:val="52890153"/>
    <w:rsid w:val="54075336"/>
    <w:rsid w:val="56147FE5"/>
    <w:rsid w:val="57E33210"/>
    <w:rsid w:val="5A7D042C"/>
    <w:rsid w:val="5B4C5204"/>
    <w:rsid w:val="5B517183"/>
    <w:rsid w:val="5BCA1E56"/>
    <w:rsid w:val="5D7706EF"/>
    <w:rsid w:val="5E140858"/>
    <w:rsid w:val="6148026E"/>
    <w:rsid w:val="617F6F7E"/>
    <w:rsid w:val="63EF72F1"/>
    <w:rsid w:val="67905ACD"/>
    <w:rsid w:val="69451C0F"/>
    <w:rsid w:val="6BF75E94"/>
    <w:rsid w:val="6EF46816"/>
    <w:rsid w:val="71C103B8"/>
    <w:rsid w:val="74524990"/>
    <w:rsid w:val="75865A97"/>
    <w:rsid w:val="77FD5387"/>
    <w:rsid w:val="79963F42"/>
    <w:rsid w:val="79FD0010"/>
    <w:rsid w:val="7AF11B33"/>
    <w:rsid w:val="7DF4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5196</Words>
  <Characters>4787</Characters>
  <Lines>39</Lines>
  <Paragraphs>19</Paragraphs>
  <TotalTime>1</TotalTime>
  <ScaleCrop>false</ScaleCrop>
  <LinksUpToDate>false</LinksUpToDate>
  <CharactersWithSpaces>9964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2020-02-25T09:45:00Z</dcterms:created>
  <dc:creator>Administrator</dc:creator>
  <cp:lastModifiedBy>康桥卫生院-张振民</cp:lastModifiedBy>
  <cp:lastPrinted>2020-03-05T03:11:00Z</cp:lastPrinted>
  <dcterms:modified xsi:type="dcterms:W3CDTF">2022-05-07T09:14:08Z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875B0D6ADB9D454A90A6ED87D97F66F1</vt:lpwstr>
  </property>
</Properties>
</file>