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1-4月一般公共预算</w:t>
      </w:r>
      <w:r>
        <w:rPr>
          <w:rFonts w:hint="eastAsia" w:ascii="方正小标宋简体" w:eastAsia="方正小标宋简体"/>
          <w:i w:val="0"/>
          <w:i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收支情况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一、一般公共预算收入情况</w:t>
      </w:r>
    </w:p>
    <w:p>
      <w:pPr>
        <w:spacing w:beforeLines="0" w:afterLines="0"/>
        <w:ind w:firstLine="640" w:firstLineChars="20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1-4</w:t>
      </w:r>
      <w:r>
        <w:rPr>
          <w:rFonts w:hint="eastAsia" w:ascii="黑体" w:hAnsi="黑体" w:eastAsia="黑体" w:cs="黑体"/>
          <w:sz w:val="32"/>
          <w:lang w:eastAsia="zh-CN"/>
        </w:rPr>
        <w:t>月</w:t>
      </w:r>
      <w:r>
        <w:rPr>
          <w:rFonts w:hint="eastAsia" w:ascii="黑体" w:hAnsi="黑体" w:eastAsia="黑体" w:cs="黑体"/>
          <w:sz w:val="32"/>
        </w:rPr>
        <w:t>，全区一般公共预算收入完成</w:t>
      </w:r>
      <w:r>
        <w:rPr>
          <w:rFonts w:hint="eastAsia" w:ascii="黑体" w:hAnsi="黑体" w:eastAsia="黑体" w:cs="黑体"/>
          <w:sz w:val="32"/>
          <w:lang w:val="en-US" w:eastAsia="zh-CN"/>
        </w:rPr>
        <w:t>19531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24.5</w:t>
      </w:r>
      <w:r>
        <w:rPr>
          <w:rFonts w:hint="eastAsia" w:ascii="黑体" w:hAnsi="黑体" w:eastAsia="黑体" w:cs="黑体"/>
          <w:sz w:val="32"/>
        </w:rPr>
        <w:t>%。其中税收收入</w:t>
      </w:r>
      <w:r>
        <w:rPr>
          <w:rFonts w:hint="eastAsia" w:ascii="黑体" w:hAnsi="黑体" w:eastAsia="黑体" w:cs="黑体"/>
          <w:sz w:val="32"/>
          <w:lang w:val="en-US" w:eastAsia="zh-CN"/>
        </w:rPr>
        <w:t>17594</w:t>
      </w:r>
      <w:r>
        <w:rPr>
          <w:rFonts w:hint="eastAsia" w:ascii="黑体" w:hAnsi="黑体" w:eastAsia="黑体" w:cs="黑体"/>
          <w:sz w:val="32"/>
        </w:rPr>
        <w:t>万元，占一般公共预算的</w:t>
      </w:r>
      <w:r>
        <w:rPr>
          <w:rFonts w:hint="eastAsia" w:ascii="黑体" w:hAnsi="黑体" w:eastAsia="黑体" w:cs="黑体"/>
          <w:sz w:val="32"/>
          <w:lang w:val="en-US" w:eastAsia="zh-CN"/>
        </w:rPr>
        <w:t>90.1</w:t>
      </w:r>
      <w:r>
        <w:rPr>
          <w:rFonts w:hint="eastAsia" w:ascii="黑体" w:hAnsi="黑体" w:eastAsia="黑体" w:cs="黑体"/>
          <w:sz w:val="32"/>
        </w:rPr>
        <w:t>%，包括增值税</w:t>
      </w:r>
      <w:r>
        <w:rPr>
          <w:rFonts w:hint="eastAsia" w:ascii="黑体" w:hAnsi="黑体" w:eastAsia="黑体" w:cs="黑体"/>
          <w:sz w:val="32"/>
          <w:lang w:val="en-US" w:eastAsia="zh-CN"/>
        </w:rPr>
        <w:t>4816</w:t>
      </w:r>
      <w:r>
        <w:rPr>
          <w:rFonts w:hint="eastAsia" w:ascii="黑体" w:hAnsi="黑体" w:eastAsia="黑体" w:cs="黑体"/>
          <w:sz w:val="32"/>
        </w:rPr>
        <w:t>万元，企业所得税</w:t>
      </w:r>
      <w:r>
        <w:rPr>
          <w:rFonts w:hint="eastAsia" w:ascii="黑体" w:hAnsi="黑体" w:eastAsia="黑体" w:cs="黑体"/>
          <w:sz w:val="32"/>
          <w:lang w:val="en-US" w:eastAsia="zh-CN"/>
        </w:rPr>
        <w:t>1662</w:t>
      </w:r>
      <w:r>
        <w:rPr>
          <w:rFonts w:hint="eastAsia" w:ascii="黑体" w:hAnsi="黑体" w:eastAsia="黑体" w:cs="黑体"/>
          <w:sz w:val="32"/>
        </w:rPr>
        <w:t>万元，个人所得税</w:t>
      </w:r>
      <w:r>
        <w:rPr>
          <w:rFonts w:hint="eastAsia" w:ascii="黑体" w:hAnsi="黑体" w:eastAsia="黑体" w:cs="黑体"/>
          <w:sz w:val="32"/>
          <w:lang w:val="en-US" w:eastAsia="zh-CN"/>
        </w:rPr>
        <w:t>2305</w:t>
      </w:r>
      <w:r>
        <w:rPr>
          <w:rFonts w:hint="eastAsia" w:ascii="黑体" w:hAnsi="黑体" w:eastAsia="黑体" w:cs="黑体"/>
          <w:sz w:val="32"/>
        </w:rPr>
        <w:t>万元，城市维护建设税</w:t>
      </w:r>
      <w:r>
        <w:rPr>
          <w:rFonts w:hint="eastAsia" w:ascii="黑体" w:hAnsi="黑体" w:eastAsia="黑体" w:cs="黑体"/>
          <w:sz w:val="32"/>
          <w:lang w:val="en-US" w:eastAsia="zh-CN"/>
        </w:rPr>
        <w:t>841</w:t>
      </w:r>
      <w:r>
        <w:rPr>
          <w:rFonts w:hint="eastAsia" w:ascii="黑体" w:hAnsi="黑体" w:eastAsia="黑体" w:cs="黑体"/>
          <w:sz w:val="32"/>
        </w:rPr>
        <w:t>万元，房产税</w:t>
      </w:r>
      <w:r>
        <w:rPr>
          <w:rFonts w:hint="eastAsia" w:ascii="黑体" w:hAnsi="黑体" w:eastAsia="黑体" w:cs="黑体"/>
          <w:sz w:val="32"/>
          <w:lang w:val="en-US" w:eastAsia="zh-CN"/>
        </w:rPr>
        <w:t>2441</w:t>
      </w:r>
      <w:r>
        <w:rPr>
          <w:rFonts w:hint="eastAsia" w:ascii="黑体" w:hAnsi="黑体" w:eastAsia="黑体" w:cs="黑体"/>
          <w:sz w:val="32"/>
        </w:rPr>
        <w:t>万元，印花税</w:t>
      </w:r>
      <w:r>
        <w:rPr>
          <w:rFonts w:hint="eastAsia" w:ascii="黑体" w:hAnsi="黑体" w:eastAsia="黑体" w:cs="黑体"/>
          <w:sz w:val="32"/>
          <w:lang w:val="en-US" w:eastAsia="zh-CN"/>
        </w:rPr>
        <w:t>649</w:t>
      </w:r>
      <w:r>
        <w:rPr>
          <w:rFonts w:hint="eastAsia" w:ascii="黑体" w:hAnsi="黑体" w:eastAsia="黑体" w:cs="黑体"/>
          <w:sz w:val="32"/>
        </w:rPr>
        <w:t>万元，城镇土地使用税</w:t>
      </w:r>
      <w:r>
        <w:rPr>
          <w:rFonts w:hint="eastAsia" w:ascii="黑体" w:hAnsi="黑体" w:eastAsia="黑体" w:cs="黑体"/>
          <w:sz w:val="32"/>
          <w:lang w:val="en-US" w:eastAsia="zh-CN"/>
        </w:rPr>
        <w:t>1460</w:t>
      </w:r>
      <w:r>
        <w:rPr>
          <w:rFonts w:hint="eastAsia" w:ascii="黑体" w:hAnsi="黑体" w:eastAsia="黑体" w:cs="黑体"/>
          <w:sz w:val="32"/>
        </w:rPr>
        <w:t>万元，土地增值税</w:t>
      </w:r>
      <w:r>
        <w:rPr>
          <w:rFonts w:hint="eastAsia" w:ascii="黑体" w:hAnsi="黑体" w:eastAsia="黑体" w:cs="黑体"/>
          <w:sz w:val="32"/>
          <w:lang w:val="en-US" w:eastAsia="zh-CN"/>
        </w:rPr>
        <w:t>490</w:t>
      </w:r>
      <w:r>
        <w:rPr>
          <w:rFonts w:hint="eastAsia" w:ascii="黑体" w:hAnsi="黑体" w:eastAsia="黑体" w:cs="黑体"/>
          <w:sz w:val="32"/>
        </w:rPr>
        <w:t>万元，车船税</w:t>
      </w:r>
      <w:r>
        <w:rPr>
          <w:rFonts w:hint="eastAsia" w:ascii="黑体" w:hAnsi="黑体" w:eastAsia="黑体" w:cs="黑体"/>
          <w:sz w:val="32"/>
          <w:lang w:val="en-US" w:eastAsia="zh-CN"/>
        </w:rPr>
        <w:t>883</w:t>
      </w:r>
      <w:r>
        <w:rPr>
          <w:rFonts w:hint="eastAsia" w:ascii="黑体" w:hAnsi="黑体" w:eastAsia="黑体" w:cs="黑体"/>
          <w:sz w:val="32"/>
        </w:rPr>
        <w:t>万元，契税</w:t>
      </w:r>
      <w:r>
        <w:rPr>
          <w:rFonts w:hint="eastAsia" w:ascii="黑体" w:hAnsi="黑体" w:eastAsia="黑体" w:cs="黑体"/>
          <w:sz w:val="32"/>
          <w:lang w:val="en-US" w:eastAsia="zh-CN"/>
        </w:rPr>
        <w:t>2047万元</w:t>
      </w:r>
      <w:r>
        <w:rPr>
          <w:rFonts w:hint="eastAsia" w:ascii="黑体" w:hAnsi="黑体" w:eastAsia="黑体" w:cs="黑体"/>
          <w:sz w:val="32"/>
        </w:rPr>
        <w:t>。</w:t>
      </w: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</w:p>
    <w:p>
      <w:pPr>
        <w:spacing w:beforeLines="0" w:afterLines="0"/>
        <w:jc w:val="left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二、一般公共预算支出情况</w:t>
      </w:r>
    </w:p>
    <w:p>
      <w:pPr>
        <w:spacing w:beforeLines="0" w:afterLines="0"/>
        <w:ind w:firstLine="640" w:firstLineChars="200"/>
        <w:jc w:val="left"/>
        <w:rPr>
          <w:rFonts w:hint="eastAsia" w:ascii="楷体" w:hAnsi="楷体" w:eastAsia="楷体"/>
          <w:sz w:val="32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1-4</w:t>
      </w:r>
      <w:r>
        <w:rPr>
          <w:rFonts w:hint="eastAsia" w:ascii="黑体" w:hAnsi="黑体" w:eastAsia="黑体" w:cs="黑体"/>
          <w:sz w:val="32"/>
        </w:rPr>
        <w:t>月，全区一般公共预算支出</w:t>
      </w:r>
      <w:r>
        <w:rPr>
          <w:rFonts w:hint="eastAsia" w:ascii="黑体" w:hAnsi="黑体" w:eastAsia="黑体" w:cs="黑体"/>
          <w:sz w:val="32"/>
          <w:lang w:val="en-US" w:eastAsia="zh-CN"/>
        </w:rPr>
        <w:t>86094</w:t>
      </w:r>
      <w:r>
        <w:rPr>
          <w:rFonts w:hint="eastAsia" w:ascii="黑体" w:hAnsi="黑体" w:eastAsia="黑体" w:cs="黑体"/>
          <w:sz w:val="32"/>
        </w:rPr>
        <w:t>万元，完成预算的</w:t>
      </w:r>
      <w:r>
        <w:rPr>
          <w:rFonts w:hint="eastAsia" w:ascii="黑体" w:hAnsi="黑体" w:eastAsia="黑体" w:cs="黑体"/>
          <w:sz w:val="32"/>
          <w:lang w:val="en-US" w:eastAsia="zh-CN"/>
        </w:rPr>
        <w:t>48.6</w:t>
      </w:r>
      <w:r>
        <w:rPr>
          <w:rFonts w:hint="eastAsia" w:ascii="黑体" w:hAnsi="黑体" w:eastAsia="黑体" w:cs="黑体"/>
          <w:sz w:val="32"/>
        </w:rPr>
        <w:t>%。其中</w:t>
      </w:r>
      <w:r>
        <w:rPr>
          <w:rFonts w:hint="eastAsia" w:ascii="黑体" w:hAnsi="黑体" w:eastAsia="黑体" w:cs="黑体"/>
          <w:sz w:val="32"/>
          <w:lang w:eastAsia="zh-CN"/>
        </w:rPr>
        <w:t>一般公共服务支出</w:t>
      </w:r>
      <w:r>
        <w:rPr>
          <w:rFonts w:hint="eastAsia" w:ascii="黑体" w:hAnsi="黑体" w:eastAsia="黑体" w:cs="黑体"/>
          <w:sz w:val="32"/>
          <w:lang w:val="en-US" w:eastAsia="zh-CN"/>
        </w:rPr>
        <w:t>10588</w:t>
      </w:r>
      <w:r>
        <w:rPr>
          <w:rFonts w:hint="eastAsia" w:ascii="黑体" w:hAnsi="黑体" w:eastAsia="黑体" w:cs="黑体"/>
          <w:sz w:val="32"/>
          <w:lang w:eastAsia="zh-CN"/>
        </w:rPr>
        <w:t>万元，</w:t>
      </w:r>
      <w:r>
        <w:rPr>
          <w:rFonts w:hint="eastAsia" w:ascii="黑体" w:hAnsi="黑体" w:eastAsia="黑体" w:cs="黑体"/>
          <w:sz w:val="32"/>
        </w:rPr>
        <w:t>公共安全支出</w:t>
      </w:r>
      <w:r>
        <w:rPr>
          <w:rFonts w:hint="eastAsia" w:ascii="黑体" w:hAnsi="黑体" w:eastAsia="黑体" w:cs="黑体"/>
          <w:sz w:val="32"/>
          <w:lang w:val="en-US" w:eastAsia="zh-CN"/>
        </w:rPr>
        <w:t>5043</w:t>
      </w:r>
      <w:r>
        <w:rPr>
          <w:rFonts w:hint="eastAsia" w:ascii="黑体" w:hAnsi="黑体" w:eastAsia="黑体" w:cs="黑体"/>
          <w:sz w:val="32"/>
        </w:rPr>
        <w:t>万元，教育支出</w:t>
      </w:r>
      <w:r>
        <w:rPr>
          <w:rFonts w:hint="eastAsia" w:ascii="黑体" w:hAnsi="黑体" w:eastAsia="黑体" w:cs="黑体"/>
          <w:sz w:val="32"/>
          <w:lang w:val="en-US" w:eastAsia="zh-CN"/>
        </w:rPr>
        <w:t>21744</w:t>
      </w:r>
      <w:r>
        <w:rPr>
          <w:rFonts w:hint="eastAsia" w:ascii="黑体" w:hAnsi="黑体" w:eastAsia="黑体" w:cs="黑体"/>
          <w:sz w:val="32"/>
        </w:rPr>
        <w:t>万元，社会保障和就业支出</w:t>
      </w:r>
      <w:r>
        <w:rPr>
          <w:rFonts w:hint="eastAsia" w:ascii="黑体" w:hAnsi="黑体" w:eastAsia="黑体" w:cs="黑体"/>
          <w:sz w:val="32"/>
          <w:lang w:val="en-US" w:eastAsia="zh-CN"/>
        </w:rPr>
        <w:t>10676</w:t>
      </w:r>
      <w:r>
        <w:rPr>
          <w:rFonts w:hint="eastAsia" w:ascii="黑体" w:hAnsi="黑体" w:eastAsia="黑体" w:cs="黑体"/>
          <w:sz w:val="32"/>
        </w:rPr>
        <w:t>万元，卫生健康支出</w:t>
      </w:r>
      <w:r>
        <w:rPr>
          <w:rFonts w:hint="eastAsia" w:ascii="黑体" w:hAnsi="黑体" w:eastAsia="黑体" w:cs="黑体"/>
          <w:sz w:val="32"/>
          <w:lang w:val="en-US" w:eastAsia="zh-CN"/>
        </w:rPr>
        <w:t>7413</w:t>
      </w:r>
      <w:r>
        <w:rPr>
          <w:rFonts w:hint="eastAsia" w:ascii="黑体" w:hAnsi="黑体" w:eastAsia="黑体" w:cs="黑体"/>
          <w:sz w:val="32"/>
        </w:rPr>
        <w:t>万元，节能环保支出</w:t>
      </w:r>
      <w:r>
        <w:rPr>
          <w:rFonts w:hint="eastAsia" w:ascii="黑体" w:hAnsi="黑体" w:eastAsia="黑体" w:cs="黑体"/>
          <w:sz w:val="32"/>
          <w:lang w:val="en-US" w:eastAsia="zh-CN"/>
        </w:rPr>
        <w:t>1736万元</w:t>
      </w:r>
      <w:r>
        <w:rPr>
          <w:rFonts w:hint="eastAsia" w:ascii="黑体" w:hAnsi="黑体" w:eastAsia="黑体" w:cs="黑体"/>
          <w:sz w:val="32"/>
        </w:rPr>
        <w:t>，农林水支出</w:t>
      </w:r>
      <w:r>
        <w:rPr>
          <w:rFonts w:hint="eastAsia" w:ascii="黑体" w:hAnsi="黑体" w:eastAsia="黑体" w:cs="黑体"/>
          <w:sz w:val="32"/>
          <w:lang w:val="en-US" w:eastAsia="zh-CN"/>
        </w:rPr>
        <w:t>6289</w:t>
      </w:r>
      <w:r>
        <w:rPr>
          <w:rFonts w:hint="eastAsia" w:ascii="黑体" w:hAnsi="黑体" w:eastAsia="黑体" w:cs="黑体"/>
          <w:sz w:val="32"/>
        </w:rPr>
        <w:t>万元，交通运输支出</w:t>
      </w:r>
      <w:r>
        <w:rPr>
          <w:rFonts w:hint="eastAsia" w:ascii="黑体" w:hAnsi="黑体" w:eastAsia="黑体" w:cs="黑体"/>
          <w:sz w:val="32"/>
          <w:lang w:val="en-US" w:eastAsia="zh-CN"/>
        </w:rPr>
        <w:t>859</w:t>
      </w:r>
      <w:r>
        <w:rPr>
          <w:rFonts w:hint="eastAsia" w:ascii="黑体" w:hAnsi="黑体" w:eastAsia="黑体" w:cs="黑体"/>
          <w:sz w:val="32"/>
        </w:rPr>
        <w:t>万元，城乡社区支出</w:t>
      </w:r>
      <w:r>
        <w:rPr>
          <w:rFonts w:hint="eastAsia" w:ascii="黑体" w:hAnsi="黑体" w:eastAsia="黑体" w:cs="黑体"/>
          <w:sz w:val="32"/>
          <w:lang w:val="en-US" w:eastAsia="zh-CN"/>
        </w:rPr>
        <w:t>7696</w:t>
      </w:r>
      <w:r>
        <w:rPr>
          <w:rFonts w:hint="eastAsia" w:ascii="黑体" w:hAnsi="黑体" w:eastAsia="黑体" w:cs="黑体"/>
          <w:sz w:val="32"/>
        </w:rPr>
        <w:t>万元</w:t>
      </w:r>
      <w:r>
        <w:rPr>
          <w:rFonts w:hint="eastAsia" w:ascii="楷体" w:hAnsi="楷体" w:eastAsia="楷体"/>
          <w:sz w:val="32"/>
        </w:rPr>
        <w:t>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709E7"/>
    <w:rsid w:val="02FD693C"/>
    <w:rsid w:val="05AD54FB"/>
    <w:rsid w:val="0BE91E8C"/>
    <w:rsid w:val="13CE2169"/>
    <w:rsid w:val="153C25A1"/>
    <w:rsid w:val="16D85BC2"/>
    <w:rsid w:val="19601D28"/>
    <w:rsid w:val="1A4A64ED"/>
    <w:rsid w:val="2E7404CE"/>
    <w:rsid w:val="35702565"/>
    <w:rsid w:val="3E096E3C"/>
    <w:rsid w:val="3F3729DA"/>
    <w:rsid w:val="40076B02"/>
    <w:rsid w:val="44753FAF"/>
    <w:rsid w:val="449427F8"/>
    <w:rsid w:val="48884B75"/>
    <w:rsid w:val="4C4A161B"/>
    <w:rsid w:val="4ED958CD"/>
    <w:rsid w:val="530D2BFC"/>
    <w:rsid w:val="55C26387"/>
    <w:rsid w:val="5C342938"/>
    <w:rsid w:val="5DCE1458"/>
    <w:rsid w:val="5F2643B4"/>
    <w:rsid w:val="610857D2"/>
    <w:rsid w:val="664F443E"/>
    <w:rsid w:val="66EA24D6"/>
    <w:rsid w:val="686B7542"/>
    <w:rsid w:val="6E901693"/>
    <w:rsid w:val="7C1F3C7F"/>
    <w:rsid w:val="7E72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94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2022-01-23T09:47:00Z</cp:lastPrinted>
  <dcterms:modified xsi:type="dcterms:W3CDTF">2022-07-12T08:23:00Z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