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7"/>
        <w:tblW w:w="882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4"/>
        <w:gridCol w:w="2162"/>
      </w:tblGrid>
      <w:tr>
        <w:trPr>
          <w:trHeight w:val="1535" w:hRule="exact"/>
          <w:jc w:val="center"/>
        </w:trPr>
        <w:tc>
          <w:tcPr>
            <w:tcW w:w="666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69" w:leftChars="-33" w:right="-69" w:rightChars="-33"/>
              <w:jc w:val="both"/>
              <w:rPr>
                <w:rFonts w:hint="default" w:eastAsia="方正小标宋简体"/>
                <w:color w:val="FF0000"/>
                <w:spacing w:val="30"/>
                <w:w w:val="66"/>
                <w:sz w:val="126"/>
                <w:szCs w:val="126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666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800" w:lineRule="exact"/>
              <w:ind w:left="-76" w:leftChars="-36" w:right="57" w:rightChars="27"/>
              <w:jc w:val="distribute"/>
              <w:rPr>
                <w:rFonts w:hint="default" w:eastAsia="方正小标宋简体"/>
                <w:color w:val="FF0000"/>
                <w:w w:val="63"/>
                <w:sz w:val="72"/>
                <w:szCs w:val="72"/>
                <w:lang w:val="en-US"/>
              </w:rPr>
            </w:pPr>
            <w:r>
              <w:rPr>
                <w:rFonts w:hint="eastAsia" w:ascii="Times New Roman" w:hAnsi="方正小标宋简体" w:eastAsia="方正小标宋简体" w:cs="方正小标宋简体"/>
                <w:color w:val="FF0000"/>
                <w:w w:val="63"/>
                <w:kern w:val="2"/>
                <w:sz w:val="72"/>
                <w:szCs w:val="72"/>
                <w:lang w:val="en-US" w:eastAsia="zh-CN" w:bidi="ar"/>
              </w:rPr>
              <w:t>西安市阎良区发展和改革委员会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800" w:lineRule="exact"/>
              <w:ind w:left="-76" w:leftChars="-36" w:right="57" w:rightChars="27"/>
              <w:jc w:val="distribute"/>
              <w:rPr>
                <w:rFonts w:hint="default" w:eastAsia="方正小标宋简体"/>
                <w:color w:val="FF0000"/>
                <w:spacing w:val="-20"/>
                <w:w w:val="63"/>
                <w:kern w:val="0"/>
                <w:sz w:val="72"/>
                <w:szCs w:val="72"/>
                <w:lang w:val="en-US"/>
              </w:rPr>
            </w:pPr>
            <w:r>
              <w:rPr>
                <w:rFonts w:hint="eastAsia" w:ascii="Times New Roman" w:hAnsi="方正小标宋简体" w:eastAsia="方正小标宋简体" w:cs="方正小标宋简体"/>
                <w:color w:val="FF0000"/>
                <w:spacing w:val="-20"/>
                <w:w w:val="63"/>
                <w:kern w:val="0"/>
                <w:sz w:val="72"/>
                <w:szCs w:val="72"/>
                <w:lang w:val="en-US" w:eastAsia="zh-CN" w:bidi="ar"/>
              </w:rPr>
              <w:t>西安市阎良区行政审批服务局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1400" w:lineRule="exact"/>
              <w:ind w:left="-69" w:leftChars="-33" w:right="-69" w:rightChars="-33"/>
              <w:jc w:val="both"/>
              <w:rPr>
                <w:rFonts w:hint="default" w:eastAsia="方正小标宋简体"/>
                <w:color w:val="FF0000"/>
                <w:spacing w:val="30"/>
                <w:w w:val="66"/>
                <w:sz w:val="126"/>
                <w:szCs w:val="126"/>
                <w:lang w:val="en-US"/>
              </w:rPr>
            </w:pPr>
            <w:r>
              <w:rPr>
                <w:rFonts w:hint="eastAsia" w:ascii="Times New Roman" w:hAnsi="方正小标宋简体" w:eastAsia="方正小标宋简体" w:cs="方正小标宋简体"/>
                <w:color w:val="FF0000"/>
                <w:spacing w:val="30"/>
                <w:w w:val="66"/>
                <w:kern w:val="2"/>
                <w:sz w:val="126"/>
                <w:szCs w:val="126"/>
                <w:lang w:val="en-US" w:eastAsia="zh-CN" w:bidi="ar"/>
              </w:rPr>
              <w:t>文件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pacing w:val="30"/>
          <w:w w:val="8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pacing w:val="30"/>
          <w:w w:val="80"/>
          <w:lang w:val="en-US"/>
        </w:rPr>
      </w:pPr>
    </w:p>
    <w:tbl>
      <w:tblPr>
        <w:tblStyle w:val="7"/>
        <w:tblW w:w="8686" w:type="dxa"/>
        <w:jc w:val="center"/>
        <w:tblBorders>
          <w:top w:val="none" w:color="auto" w:sz="6" w:space="0"/>
          <w:left w:val="none" w:color="auto" w:sz="6" w:space="0"/>
          <w:bottom w:val="single" w:color="FF0000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>
        <w:tblPrEx>
          <w:tblBorders>
            <w:top w:val="none" w:color="auto" w:sz="6" w:space="0"/>
            <w:left w:val="none" w:color="auto" w:sz="6" w:space="0"/>
            <w:bottom w:val="single" w:color="FF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686" w:type="dxa"/>
            <w:tcBorders>
              <w:top w:val="nil"/>
              <w:left w:val="nil"/>
              <w:bottom w:val="single" w:color="FF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楷体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20"/>
                <w:lang w:val="en-US" w:eastAsia="zh-CN" w:bidi="ar"/>
              </w:rPr>
              <w:t>阎发改价发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"/>
              </w:rPr>
              <w:t>〔2022〕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20"/>
                <w:lang w:val="en-US" w:eastAsia="zh-CN" w:bidi="ar"/>
              </w:rPr>
              <w:t>号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eastAsia="仿宋_GB231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center"/>
        <w:rPr>
          <w:spacing w:val="30"/>
          <w:w w:val="8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西安市阎良区发展和改革委员会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西安市阎良区行政审批服务局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关于转发《2022年度西安市市区（县）两级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行政审批中介服务收费目录清单》的通知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区级各相关单位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为进一步规范我区行政审批中介服务收费，现将《西安市发展和改革委员会 西安市行政审批服务局关于印发〈2022年度西安市市区（县）两级行政审批中介服务收费目录清单〉的通知》（市发改价格〔2022〕21号）转发你们，《2022年度西安市市区（县）两级行政审批中介服务收费目录清单》共涉及区级21类行政部门，183项行政审批中介服务事项，请认真遵照执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附件：西安市发展和改革委员会 西安市行政审批服务局关于印发《2022年度西安市市区（县）两级行政审批中介服务收费目录清单》的通知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w w:val="90"/>
          <w:sz w:val="32"/>
          <w:szCs w:val="32"/>
          <w:lang w:val="en-US" w:eastAsia="zh-CN"/>
        </w:rPr>
        <w:t xml:space="preserve">西安市阎良区发展和改革委员会 </w:t>
      </w:r>
      <w:r>
        <w:rPr>
          <w:rFonts w:hint="eastAsia" w:ascii="Times New Roman" w:hAnsi="Times New Roman" w:eastAsia="仿宋_GB2312" w:cs="Times New Roman"/>
          <w:spacing w:val="-11"/>
          <w:w w:val="9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11"/>
          <w:w w:val="90"/>
          <w:sz w:val="32"/>
          <w:szCs w:val="32"/>
          <w:lang w:val="en-US" w:eastAsia="zh-CN"/>
        </w:rPr>
        <w:t xml:space="preserve">  西安市阎良区行政审批服务局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17145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6pt;margin-top:1.35pt;height:0pt;width:414pt;z-index:251667456;mso-width-relative:page;mso-height-relative:page;" filled="f" stroked="t" coordsize="21600,21600" o:gfxdata="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QzS43SAAAABgEAAA8AAAAAAAAA&#10;AQAgAAAAIgAAAGRycy9kb3ducmV2LnhtbFBLAQIUABQAAAAIAIdO4kDi5+K93gEAAKQDAAAOAAAA&#10;AAAAAAEAIAAAACE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抄送：区市场监管局。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384175</wp:posOffset>
                </wp:positionV>
                <wp:extent cx="5347335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33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35pt;margin-top:30.25pt;height:0.15pt;width:421.05pt;z-index:251661312;mso-width-relative:page;mso-height-relative:page;" filled="f" stroked="t" coordsize="21600,21600" o:gfxdata="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Mpo8TWAAAACAEAAA8A&#10;AAAAAAAAAQAgAAAAIgAAAGRycy9kb3ducmV2LnhtbFBLAQIUABQAAAAIAIdO4kBX9uhn4AEAAKc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31750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3pt;margin-top:2.5pt;height:0pt;width:414pt;z-index:251662336;mso-width-relative:page;mso-height-relative:page;" filled="f" stroked="t" coordsize="21600,21600" o:gfxdata="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hMraT0wAAAAYBAAAPAAAAAAAA&#10;AAEAIAAAACIAAABkcnMvZG93bnJldi54bWxQSwECFAAUAAAACACHTuJALWT5Zt4BAACk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</w:rPr>
        <w:t>西安市阎良区发展和改革委员会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4A55"/>
    <w:rsid w:val="012063EF"/>
    <w:rsid w:val="04817C3B"/>
    <w:rsid w:val="0B225942"/>
    <w:rsid w:val="0FA908FD"/>
    <w:rsid w:val="170A53ED"/>
    <w:rsid w:val="18AA6387"/>
    <w:rsid w:val="1AF904FD"/>
    <w:rsid w:val="1B0B18C2"/>
    <w:rsid w:val="1D1D27F6"/>
    <w:rsid w:val="1DC5168C"/>
    <w:rsid w:val="1DCD2F7C"/>
    <w:rsid w:val="204A1ADD"/>
    <w:rsid w:val="20656047"/>
    <w:rsid w:val="259418EA"/>
    <w:rsid w:val="25BB479D"/>
    <w:rsid w:val="291C71D9"/>
    <w:rsid w:val="2A6851A4"/>
    <w:rsid w:val="30E33CDA"/>
    <w:rsid w:val="32E816EB"/>
    <w:rsid w:val="35276C0D"/>
    <w:rsid w:val="357A7033"/>
    <w:rsid w:val="35BA578D"/>
    <w:rsid w:val="3607383B"/>
    <w:rsid w:val="376F6C05"/>
    <w:rsid w:val="3947281E"/>
    <w:rsid w:val="3DA54ABA"/>
    <w:rsid w:val="3EA51615"/>
    <w:rsid w:val="3ECB134A"/>
    <w:rsid w:val="3F8B4BAD"/>
    <w:rsid w:val="41163645"/>
    <w:rsid w:val="4273397F"/>
    <w:rsid w:val="439F5939"/>
    <w:rsid w:val="43C16148"/>
    <w:rsid w:val="457F0E28"/>
    <w:rsid w:val="46641E8F"/>
    <w:rsid w:val="4789658C"/>
    <w:rsid w:val="492F4CAD"/>
    <w:rsid w:val="4B5A2227"/>
    <w:rsid w:val="4C721143"/>
    <w:rsid w:val="534D61E0"/>
    <w:rsid w:val="560012B0"/>
    <w:rsid w:val="56196884"/>
    <w:rsid w:val="56C3507B"/>
    <w:rsid w:val="56FB49FB"/>
    <w:rsid w:val="5A166EFA"/>
    <w:rsid w:val="5D6615B3"/>
    <w:rsid w:val="5ED264C5"/>
    <w:rsid w:val="5F615AFC"/>
    <w:rsid w:val="60D25F71"/>
    <w:rsid w:val="628A5C96"/>
    <w:rsid w:val="634061F0"/>
    <w:rsid w:val="63D761F5"/>
    <w:rsid w:val="65335871"/>
    <w:rsid w:val="65764F9C"/>
    <w:rsid w:val="65F562BF"/>
    <w:rsid w:val="683515FE"/>
    <w:rsid w:val="69C1603F"/>
    <w:rsid w:val="6AE669D3"/>
    <w:rsid w:val="6BB13A86"/>
    <w:rsid w:val="707A3669"/>
    <w:rsid w:val="70E60827"/>
    <w:rsid w:val="737A09F4"/>
    <w:rsid w:val="752A4768"/>
    <w:rsid w:val="780D0F43"/>
    <w:rsid w:val="78596582"/>
    <w:rsid w:val="7A8F3A97"/>
    <w:rsid w:val="7B5265A7"/>
    <w:rsid w:val="7CD44FA5"/>
    <w:rsid w:val="7E8F78A4"/>
    <w:rsid w:val="7F4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7"/>
    <w:next w:val="1"/>
    <w:unhideWhenUsed/>
    <w:qFormat/>
    <w:uiPriority w:val="0"/>
    <w:pPr>
      <w:keepNext/>
      <w:keepLines/>
      <w:spacing w:line="300" w:lineRule="auto"/>
      <w:ind w:firstLine="482" w:firstLineChars="200"/>
      <w:outlineLvl w:val="6"/>
    </w:pPr>
    <w:rPr>
      <w:rFonts w:hint="default" w:ascii="Calibri" w:hAnsi="Calibri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猫大人</cp:lastModifiedBy>
  <cp:lastPrinted>2022-03-15T10:46:00Z</cp:lastPrinted>
  <dcterms:modified xsi:type="dcterms:W3CDTF">2022-09-05T01:37:17Z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