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kinsoku/>
        <w:wordWrap/>
        <w:overflowPunct/>
        <w:topLinePunct w:val="0"/>
        <w:autoSpaceDE/>
        <w:autoSpaceDN/>
        <w:bidi w:val="0"/>
        <w:adjustRightInd w:val="0"/>
        <w:snapToGrid w:val="0"/>
        <w:spacing w:line="560" w:lineRule="exact"/>
        <w:textAlignment w:val="auto"/>
        <w:rPr>
          <w:rFonts w:hint="eastAsia"/>
        </w:rPr>
      </w:pPr>
      <w:r>
        <w:rPr>
          <w:rFonts w:hint="eastAsia"/>
        </w:rPr>
        <w:t>纤维制品知识培训   助力质量月活动</w:t>
      </w:r>
    </w:p>
    <w:p>
      <w:pPr>
        <w:pageBreakBefore w:val="0"/>
        <w:widowControl/>
        <w:kinsoku/>
        <w:wordWrap/>
        <w:overflowPunct/>
        <w:topLinePunct w:val="0"/>
        <w:autoSpaceDE/>
        <w:autoSpaceDN/>
        <w:bidi w:val="0"/>
        <w:adjustRightInd w:val="0"/>
        <w:snapToGrid w:val="0"/>
        <w:spacing w:line="560" w:lineRule="exact"/>
        <w:ind w:firstLine="320" w:firstLineChars="100"/>
        <w:textAlignment w:val="auto"/>
        <w:rPr>
          <w:rFonts w:hint="eastAsia"/>
          <w:spacing w:val="-6"/>
        </w:rPr>
      </w:pPr>
      <w:r>
        <w:rPr>
          <w:rFonts w:hint="eastAsia"/>
        </w:rPr>
        <w:t>——</w:t>
      </w:r>
      <w:bookmarkStart w:id="0" w:name="_GoBack"/>
      <w:r>
        <w:rPr>
          <w:rFonts w:hint="eastAsia"/>
          <w:spacing w:val="-6"/>
        </w:rPr>
        <w:t>阎良区市场监管局举办纤维制品质量安全知识专题培训会</w:t>
      </w:r>
      <w:bookmarkEnd w:id="0"/>
    </w:p>
    <w:p>
      <w:pPr>
        <w:pageBreakBefore w:val="0"/>
        <w:widowControl/>
        <w:kinsoku/>
        <w:wordWrap/>
        <w:overflowPunct/>
        <w:topLinePunct w:val="0"/>
        <w:autoSpaceDE/>
        <w:autoSpaceDN/>
        <w:bidi w:val="0"/>
        <w:adjustRightInd w:val="0"/>
        <w:snapToGrid w:val="0"/>
        <w:spacing w:line="560" w:lineRule="exact"/>
        <w:textAlignment w:val="auto"/>
        <w:rPr>
          <w:rFonts w:hint="eastAsia"/>
        </w:rPr>
      </w:pPr>
    </w:p>
    <w:p>
      <w:pPr>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 w:cs="仿宋_GB2312"/>
          <w:szCs w:val="32"/>
        </w:rPr>
      </w:pPr>
      <w:r>
        <w:rPr>
          <w:rFonts w:hint="eastAsia"/>
        </w:rPr>
        <w:t>为</w:t>
      </w:r>
      <w:r>
        <w:rPr>
          <w:rFonts w:hint="eastAsia"/>
          <w:lang w:eastAsia="zh-CN"/>
        </w:rPr>
        <w:t>扎实推进“质量月”活动，</w:t>
      </w:r>
      <w:r>
        <w:rPr>
          <w:rFonts w:hint="eastAsia"/>
        </w:rPr>
        <w:t>加强阎良区纤维制品质量安全监管，提升纤维制品行业质控水平，维护人民群众合法权益，不断提升公众质量意识，引导全社会牢固树立“质量第一”意识， 9月15日，阎良区市场监督管理局举办纤维制品质量安全知识专题培训会，</w:t>
      </w:r>
      <w:r>
        <w:rPr>
          <w:rFonts w:hint="eastAsia" w:ascii="仿宋_GB2312" w:hAnsi="仿宋" w:cs="仿宋_GB2312"/>
          <w:szCs w:val="32"/>
        </w:rPr>
        <w:t>西安纤维纺织品监督检验所专家应邀为我局干部进行专题培训，</w:t>
      </w:r>
      <w:r>
        <w:rPr>
          <w:rFonts w:hint="eastAsia"/>
        </w:rPr>
        <w:t>局党委委员、区市场监管综合执法大队大队长毕雪及相关科所队监管人员参加会议</w:t>
      </w:r>
      <w:r>
        <w:rPr>
          <w:rFonts w:hint="eastAsia" w:ascii="仿宋_GB2312" w:hAnsi="仿宋" w:cs="仿宋_GB2312"/>
          <w:szCs w:val="32"/>
        </w:rPr>
        <w:t>。</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rPr>
      </w:pPr>
      <w:r>
        <w:rPr>
          <w:rFonts w:hint="eastAsia" w:ascii="仿宋_GB2312" w:hAnsi="仿宋" w:eastAsia="仿宋_GB2312" w:cs="仿宋_GB2312"/>
          <w:szCs w:val="32"/>
          <w:lang w:eastAsia="zh-CN"/>
        </w:rPr>
        <w:drawing>
          <wp:anchor distT="0" distB="0" distL="114300" distR="114300" simplePos="0" relativeHeight="251659264" behindDoc="0" locked="0" layoutInCell="1" allowOverlap="1">
            <wp:simplePos x="0" y="0"/>
            <wp:positionH relativeFrom="column">
              <wp:posOffset>457200</wp:posOffset>
            </wp:positionH>
            <wp:positionV relativeFrom="page">
              <wp:posOffset>4991735</wp:posOffset>
            </wp:positionV>
            <wp:extent cx="4789805" cy="3233420"/>
            <wp:effectExtent l="0" t="0" r="10795" b="5080"/>
            <wp:wrapSquare wrapText="bothSides"/>
            <wp:docPr id="2" name="图片 2" descr="45d34a572b2f9255593716275e0a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5d34a572b2f9255593716275e0a811"/>
                    <pic:cNvPicPr>
                      <a:picLocks noChangeAspect="1"/>
                    </pic:cNvPicPr>
                  </pic:nvPicPr>
                  <pic:blipFill>
                    <a:blip r:embed="rId4"/>
                    <a:stretch>
                      <a:fillRect/>
                    </a:stretch>
                  </pic:blipFill>
                  <pic:spPr>
                    <a:xfrm>
                      <a:off x="0" y="0"/>
                      <a:ext cx="4789805" cy="3233420"/>
                    </a:xfrm>
                    <a:prstGeom prst="rect">
                      <a:avLst/>
                    </a:prstGeom>
                  </pic:spPr>
                </pic:pic>
              </a:graphicData>
            </a:graphic>
          </wp:anchor>
        </w:drawing>
      </w:r>
      <w:r>
        <w:rPr>
          <w:rFonts w:hint="eastAsia"/>
        </w:rPr>
        <w:t>梁惠生老师以“增强质量意识 提升服务能力”为题，从服装质量存在的问题、原因分析、措施建议三大方面做了精彩的讲解，侯炜科长</w:t>
      </w:r>
      <w:r>
        <w:rPr>
          <w:rFonts w:hint="eastAsia"/>
          <w:lang w:eastAsia="zh-CN"/>
        </w:rPr>
        <w:t>通过分析解读服装行业标准，</w:t>
      </w:r>
      <w:r>
        <w:rPr>
          <w:rFonts w:hint="eastAsia"/>
        </w:rPr>
        <w:t>阐述了日常监管重点和执法办案关键环节、</w:t>
      </w:r>
      <w:r>
        <w:rPr>
          <w:rFonts w:hint="eastAsia"/>
          <w:lang w:eastAsia="zh-CN"/>
        </w:rPr>
        <w:t>关键</w:t>
      </w:r>
      <w:r>
        <w:rPr>
          <w:rFonts w:hint="eastAsia"/>
        </w:rPr>
        <w:t>技巧等内容。本次培训，</w:t>
      </w:r>
      <w:r>
        <w:rPr>
          <w:rFonts w:hint="eastAsia"/>
          <w:lang w:eastAsia="zh-CN"/>
        </w:rPr>
        <w:t>内容生动</w:t>
      </w:r>
      <w:r>
        <w:rPr>
          <w:rFonts w:hint="eastAsia"/>
        </w:rPr>
        <w:t>、通俗易懂，拓宽了</w:t>
      </w:r>
      <w:r>
        <w:rPr>
          <w:rFonts w:hint="eastAsia"/>
          <w:lang w:eastAsia="zh-CN"/>
        </w:rPr>
        <w:t>基层监管人员的</w:t>
      </w:r>
      <w:r>
        <w:rPr>
          <w:rFonts w:hint="eastAsia"/>
        </w:rPr>
        <w:t>视野，增强了服务意识，提高</w:t>
      </w:r>
      <w:r>
        <w:rPr>
          <w:rFonts w:hint="eastAsia"/>
          <w:lang w:eastAsia="zh-CN"/>
        </w:rPr>
        <w:t>了</w:t>
      </w:r>
      <w:r>
        <w:rPr>
          <w:rFonts w:hint="eastAsia"/>
        </w:rPr>
        <w:t>基层执法人员理论知识、业务水平和执法能力。</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r>
        <w:rPr>
          <w:rFonts w:hint="eastAsia"/>
        </w:rPr>
        <w:drawing>
          <wp:anchor distT="0" distB="0" distL="114300" distR="114300" simplePos="0" relativeHeight="251660288" behindDoc="0" locked="0" layoutInCell="1" allowOverlap="1">
            <wp:simplePos x="0" y="0"/>
            <wp:positionH relativeFrom="column">
              <wp:posOffset>417195</wp:posOffset>
            </wp:positionH>
            <wp:positionV relativeFrom="paragraph">
              <wp:posOffset>20955</wp:posOffset>
            </wp:positionV>
            <wp:extent cx="5072380" cy="3804920"/>
            <wp:effectExtent l="0" t="0" r="13970" b="5080"/>
            <wp:wrapSquare wrapText="bothSides"/>
            <wp:docPr id="3" name="图片 3" descr="5d9f909608dc98b1d22bb2882c1f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d9f909608dc98b1d22bb2882c1ff22"/>
                    <pic:cNvPicPr>
                      <a:picLocks noChangeAspect="1"/>
                    </pic:cNvPicPr>
                  </pic:nvPicPr>
                  <pic:blipFill>
                    <a:blip r:embed="rId5"/>
                    <a:stretch>
                      <a:fillRect/>
                    </a:stretch>
                  </pic:blipFill>
                  <pic:spPr>
                    <a:xfrm>
                      <a:off x="0" y="0"/>
                      <a:ext cx="5072380" cy="3804920"/>
                    </a:xfrm>
                    <a:prstGeom prst="rect">
                      <a:avLst/>
                    </a:prstGeom>
                  </pic:spPr>
                </pic:pic>
              </a:graphicData>
            </a:graphic>
          </wp:anchor>
        </w:drawing>
      </w:r>
      <w:r>
        <w:rPr>
          <w:rFonts w:hint="eastAsia"/>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 w:cs="仿宋_GB2312"/>
          <w:szCs w:val="32"/>
        </w:rPr>
      </w:pPr>
      <w:r>
        <w:rPr>
          <w:rFonts w:hint="eastAsia"/>
        </w:rPr>
        <w:t>会议强调，</w:t>
      </w:r>
      <w:r>
        <w:rPr>
          <w:rFonts w:hint="eastAsia" w:ascii="楷体_GB2312" w:hAnsi="仿宋" w:eastAsia="楷体_GB2312" w:cs="仿宋_GB2312"/>
          <w:b/>
          <w:szCs w:val="32"/>
        </w:rPr>
        <w:t>一是技术助力</w:t>
      </w:r>
      <w:r>
        <w:rPr>
          <w:rFonts w:hint="eastAsia" w:ascii="楷体_GB2312" w:hAnsi="仿宋" w:eastAsia="楷体_GB2312"/>
          <w:b/>
          <w:szCs w:val="32"/>
        </w:rPr>
        <w:t>质量提升</w:t>
      </w:r>
      <w:r>
        <w:rPr>
          <w:rFonts w:hint="eastAsia" w:ascii="仿宋_GB2312" w:hAnsi="仿宋" w:cs="仿宋_GB2312"/>
          <w:b/>
          <w:szCs w:val="32"/>
        </w:rPr>
        <w:t>。</w:t>
      </w:r>
      <w:r>
        <w:rPr>
          <w:rFonts w:hint="eastAsia" w:ascii="仿宋_GB2312" w:hAnsi="仿宋" w:cs="仿宋_GB2312"/>
          <w:szCs w:val="32"/>
        </w:rPr>
        <w:t>依托纤纺所的技术优势，帮助生产企业分析问题并提出解决方案，优化企业生产流程和质量管理，宣贯纤维制品法律法规政策要求、执行标准和技术规范，帮扶企业提升质量安全管理水平和产品质量；</w:t>
      </w:r>
      <w:r>
        <w:rPr>
          <w:rFonts w:hint="eastAsia" w:ascii="楷体_GB2312" w:hAnsi="仿宋" w:eastAsia="楷体_GB2312" w:cs="仿宋_GB2312"/>
          <w:b/>
          <w:szCs w:val="32"/>
        </w:rPr>
        <w:t>二是监管助力经营规范</w:t>
      </w:r>
      <w:r>
        <w:rPr>
          <w:rFonts w:hint="eastAsia" w:ascii="仿宋_GB2312" w:hAnsi="仿宋" w:cs="仿宋_GB2312"/>
          <w:szCs w:val="32"/>
        </w:rPr>
        <w:t>。按照《产品质量法》、《纤维质量监督管理办法》、《再加工纤维质量行为规范（试行）》等要求，检查企业生产、销售行为，对生产加工企业，重点要检查证照信息、过程控制、原料和产品、标识标注等内容；对销售企业，重点检查进货验收义务、进货台账的建立、产品包装、标识是否符合要求等。</w:t>
      </w:r>
      <w:r>
        <w:rPr>
          <w:rFonts w:hint="eastAsia" w:ascii="楷体_GB2312" w:hAnsi="仿宋" w:eastAsia="楷体_GB2312" w:cs="仿宋_GB2312"/>
          <w:b/>
          <w:szCs w:val="32"/>
        </w:rPr>
        <w:t>三是执法助力营商环境</w:t>
      </w:r>
      <w:r>
        <w:rPr>
          <w:rFonts w:hint="eastAsia" w:ascii="仿宋_GB2312" w:hAnsi="仿宋" w:cs="仿宋_GB2312"/>
          <w:szCs w:val="32"/>
        </w:rPr>
        <w:t>。坚决依法严厉查处检查中发现的制售假冒伪劣产品、直接或间接利用再加工纤维生产禁止生产的产品等违法行为，进一步优化营商环境，为人民群众营造良好的消费环境。</w:t>
      </w:r>
    </w:p>
    <w:p>
      <w:pPr>
        <w:keepNext w:val="0"/>
        <w:keepLines w:val="0"/>
        <w:pageBreakBefore w:val="0"/>
        <w:widowControl/>
        <w:kinsoku/>
        <w:wordWrap/>
        <w:overflowPunct/>
        <w:topLinePunct w:val="0"/>
        <w:autoSpaceDE/>
        <w:autoSpaceDN/>
        <w:bidi w:val="0"/>
        <w:adjustRightInd w:val="0"/>
        <w:snapToGrid w:val="0"/>
        <w:spacing w:line="560" w:lineRule="exact"/>
        <w:ind w:firstLine="646"/>
        <w:jc w:val="both"/>
        <w:textAlignment w:val="auto"/>
      </w:pPr>
      <w:r>
        <w:rPr>
          <w:rFonts w:hint="eastAsia" w:eastAsia="仿宋_GB2312"/>
          <w:lang w:eastAsia="zh-CN"/>
        </w:rPr>
        <w:drawing>
          <wp:anchor distT="0" distB="0" distL="114300" distR="114300" simplePos="0" relativeHeight="251661312" behindDoc="0" locked="0" layoutInCell="1" allowOverlap="1">
            <wp:simplePos x="0" y="0"/>
            <wp:positionH relativeFrom="column">
              <wp:posOffset>332105</wp:posOffset>
            </wp:positionH>
            <wp:positionV relativeFrom="page">
              <wp:posOffset>3532505</wp:posOffset>
            </wp:positionV>
            <wp:extent cx="4957445" cy="3718560"/>
            <wp:effectExtent l="0" t="0" r="14605" b="15240"/>
            <wp:wrapSquare wrapText="bothSides"/>
            <wp:docPr id="1" name="图片 1" descr="a83cb1b2763452d316c99dea286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83cb1b2763452d316c99dea2865400"/>
                    <pic:cNvPicPr>
                      <a:picLocks noChangeAspect="1"/>
                    </pic:cNvPicPr>
                  </pic:nvPicPr>
                  <pic:blipFill>
                    <a:blip r:embed="rId6"/>
                    <a:stretch>
                      <a:fillRect/>
                    </a:stretch>
                  </pic:blipFill>
                  <pic:spPr>
                    <a:xfrm>
                      <a:off x="0" y="0"/>
                      <a:ext cx="4957445" cy="3718560"/>
                    </a:xfrm>
                    <a:prstGeom prst="rect">
                      <a:avLst/>
                    </a:prstGeom>
                  </pic:spPr>
                </pic:pic>
              </a:graphicData>
            </a:graphic>
          </wp:anchor>
        </w:drawing>
      </w:r>
      <w:r>
        <w:rPr>
          <w:rFonts w:hint="eastAsia" w:ascii="仿宋_GB2312" w:hAnsi="仿宋" w:cs="仿宋_GB2312"/>
          <w:szCs w:val="32"/>
        </w:rPr>
        <w:t>下一步，阎良区市场监管局将</w:t>
      </w:r>
      <w:r>
        <w:rPr>
          <w:rFonts w:hint="eastAsia" w:ascii="仿宋_GB2312" w:hAnsi="仿宋" w:cs="仿宋_GB2312"/>
          <w:szCs w:val="32"/>
          <w:lang w:eastAsia="zh-CN"/>
        </w:rPr>
        <w:t>结合正在开展的“质量月”活动，联合市纤纺所开展</w:t>
      </w:r>
      <w:r>
        <w:rPr>
          <w:rFonts w:hint="eastAsia" w:ascii="仿宋_GB2312" w:hAnsi="仿宋" w:cs="仿宋_GB2312"/>
          <w:szCs w:val="32"/>
        </w:rPr>
        <w:t>一系列实实在在的宣传、检查和执法行动，牢牢抓住质量安全底线，紧紧盯住质量提升目标，增强企业守法的自觉性，有力推动合法企业的健康发展，从源头上杜绝伪劣纤维制品进入市场，不断增强全民质量意识，以优异成绩迎接党的二十大胜利召开。</w:t>
      </w:r>
    </w:p>
    <w:sectPr>
      <w:pgSz w:w="11906" w:h="16838"/>
      <w:pgMar w:top="2098" w:right="1474" w:bottom="1985" w:left="1588" w:header="708" w:footer="708" w:gutter="0"/>
      <w:cols w:space="708" w:num="1"/>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小标宋">
    <w:altName w:val="微软雅黑"/>
    <w:panose1 w:val="03000509000000000000"/>
    <w:charset w:val="86"/>
    <w:family w:val="script"/>
    <w:pitch w:val="default"/>
    <w:sig w:usb0="00000000" w:usb1="00000000" w:usb2="00000000" w:usb3="00000000" w:csb0="00040000" w:csb1="00000000"/>
  </w:font>
  <w:font w:name="Tahoma">
    <w:panose1 w:val="020B0604030504040204"/>
    <w:charset w:val="00"/>
    <w:family w:val="swiss"/>
    <w:pitch w:val="default"/>
    <w:sig w:usb0="61007A87" w:usb1="80000000" w:usb2="00000008" w:usb3="00000000" w:csb0="200101FF" w:csb1="2028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720"/>
  <w:drawingGridHorizontalSpacing w:val="16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5OWI5NjUwNjZmNjUzZGVmNWQ4ODgxY2FkMzUxYWMifQ=="/>
  </w:docVars>
  <w:rsids>
    <w:rsidRoot w:val="00D31D50"/>
    <w:rsid w:val="00054B97"/>
    <w:rsid w:val="00191928"/>
    <w:rsid w:val="00323B43"/>
    <w:rsid w:val="003D37D8"/>
    <w:rsid w:val="00426133"/>
    <w:rsid w:val="004358AB"/>
    <w:rsid w:val="004618A3"/>
    <w:rsid w:val="00653A91"/>
    <w:rsid w:val="008B7726"/>
    <w:rsid w:val="008C45C1"/>
    <w:rsid w:val="009633D9"/>
    <w:rsid w:val="009D21E2"/>
    <w:rsid w:val="00BF328E"/>
    <w:rsid w:val="00D31D50"/>
    <w:rsid w:val="071D3588"/>
    <w:rsid w:val="45193194"/>
    <w:rsid w:val="66947A68"/>
    <w:rsid w:val="6B055A43"/>
    <w:rsid w:val="700939D9"/>
    <w:rsid w:val="734B3290"/>
    <w:rsid w:val="73800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0" w:line="560" w:lineRule="exact"/>
    </w:pPr>
    <w:rPr>
      <w:rFonts w:ascii="Times New Roman" w:hAnsi="Times New Roman" w:eastAsia="仿宋_GB2312" w:cstheme="minorBidi"/>
      <w:sz w:val="32"/>
      <w:szCs w:val="22"/>
      <w:lang w:val="en-US" w:eastAsia="zh-CN" w:bidi="ar-SA"/>
    </w:rPr>
  </w:style>
  <w:style w:type="paragraph" w:styleId="2">
    <w:name w:val="heading 1"/>
    <w:basedOn w:val="1"/>
    <w:next w:val="1"/>
    <w:link w:val="9"/>
    <w:qFormat/>
    <w:uiPriority w:val="9"/>
    <w:pPr>
      <w:keepNext/>
      <w:keepLines/>
      <w:jc w:val="center"/>
      <w:outlineLvl w:val="0"/>
    </w:pPr>
    <w:rPr>
      <w:rFonts w:eastAsia="小标宋"/>
      <w:bCs/>
      <w:kern w:val="44"/>
      <w:sz w:val="44"/>
      <w:szCs w:val="44"/>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semiHidden/>
    <w:unhideWhenUsed/>
    <w:qFormat/>
    <w:uiPriority w:val="99"/>
    <w:pPr>
      <w:tabs>
        <w:tab w:val="center" w:pos="4153"/>
        <w:tab w:val="right" w:pos="8306"/>
      </w:tabs>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页眉 Char"/>
    <w:basedOn w:val="6"/>
    <w:link w:val="4"/>
    <w:semiHidden/>
    <w:qFormat/>
    <w:uiPriority w:val="99"/>
    <w:rPr>
      <w:rFonts w:ascii="Tahoma" w:hAnsi="Tahoma"/>
      <w:sz w:val="18"/>
      <w:szCs w:val="18"/>
    </w:rPr>
  </w:style>
  <w:style w:type="character" w:customStyle="1" w:styleId="8">
    <w:name w:val="页脚 Char"/>
    <w:basedOn w:val="6"/>
    <w:link w:val="3"/>
    <w:semiHidden/>
    <w:qFormat/>
    <w:uiPriority w:val="99"/>
    <w:rPr>
      <w:rFonts w:ascii="Tahoma" w:hAnsi="Tahoma"/>
      <w:sz w:val="18"/>
      <w:szCs w:val="18"/>
    </w:rPr>
  </w:style>
  <w:style w:type="character" w:customStyle="1" w:styleId="9">
    <w:name w:val="标题 1 Char"/>
    <w:basedOn w:val="6"/>
    <w:link w:val="2"/>
    <w:qFormat/>
    <w:uiPriority w:val="9"/>
    <w:rPr>
      <w:rFonts w:ascii="Times New Roman" w:hAnsi="Times New Roman" w:eastAsia="小标宋"/>
      <w:bCs/>
      <w:kern w:val="44"/>
      <w:sz w:val="44"/>
      <w:szCs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849</Words>
  <Characters>850</Characters>
  <Lines>6</Lines>
  <Paragraphs>1</Paragraphs>
  <TotalTime>11</TotalTime>
  <ScaleCrop>false</ScaleCrop>
  <LinksUpToDate>false</LinksUpToDate>
  <CharactersWithSpaces>855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陈建明</cp:lastModifiedBy>
  <dcterms:modified xsi:type="dcterms:W3CDTF">2022-09-15T08:50:09Z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3FB4A1F5067A45FC97F9313725AA2407</vt:lpwstr>
  </property>
</Properties>
</file>