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8859" w:type="dxa"/>
            <w:tcBorders>
              <w:tl2br w:val="nil"/>
              <w:tr2bl w:val="nil"/>
            </w:tcBorders>
            <w:noWrap w:val="0"/>
            <w:vAlign w:val="center"/>
          </w:tcPr>
          <w:p>
            <w:pPr>
              <w:snapToGrid w:val="0"/>
              <w:spacing w:before="31" w:beforeLines="10"/>
              <w:ind w:firstLine="4995" w:firstLineChars="4421"/>
              <w:rPr>
                <w:rFonts w:hint="default" w:ascii="Times New Roman" w:hAnsi="Times New Roman" w:eastAsia="黑体" w:cs="Times New Roman"/>
                <w:color w:val="000000"/>
                <w:w w:val="80"/>
                <w:sz w:val="24"/>
              </w:rPr>
            </w:pPr>
            <w:r>
              <w:rPr>
                <w:rFonts w:hint="default" w:ascii="Times New Roman" w:hAnsi="Times New Roman" w:eastAsia="仿宋_GB2312" w:cs="Times New Roman"/>
                <w:w w:val="54"/>
                <w:kern w:val="0"/>
                <w:szCs w:val="21"/>
              </w:rPr>
              <w:t xml:space="preserve"> </w:t>
            </w:r>
            <w:r>
              <w:rPr>
                <w:rFonts w:hint="default" w:ascii="Times New Roman" w:hAnsi="Times New Roman" w:eastAsia="仿宋_GB2312" w:cs="Times New Roman"/>
                <w:color w:val="000000"/>
                <w:w w:val="80"/>
                <w:kern w:val="0"/>
                <w:sz w:val="24"/>
              </w:rPr>
              <w:t>阎规（2020）003-阎政办发〔2020〕17号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859" w:type="dxa"/>
            <w:tcBorders>
              <w:tl2br w:val="nil"/>
              <w:tr2bl w:val="nil"/>
            </w:tcBorders>
            <w:noWrap w:val="0"/>
            <w:vAlign w:val="center"/>
          </w:tcPr>
          <w:tbl>
            <w:tblPr>
              <w:tblStyle w:val="5"/>
              <w:tblW w:w="8859" w:type="dxa"/>
              <w:tblInd w:w="108"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9"/>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859" w:type="dxa"/>
                  <w:noWrap w:val="0"/>
                  <w:vAlign w:val="center"/>
                </w:tcPr>
                <w:p>
                  <w:pPr>
                    <w:snapToGrid w:val="0"/>
                    <w:spacing w:line="1360" w:lineRule="exact"/>
                    <w:jc w:val="center"/>
                    <w:rPr>
                      <w:rFonts w:eastAsia="黑体"/>
                      <w:color w:val="FF0000"/>
                      <w:w w:val="45"/>
                      <w:kern w:val="0"/>
                      <w:sz w:val="126"/>
                      <w:szCs w:val="126"/>
                    </w:rPr>
                  </w:pPr>
                  <w:r>
                    <w:rPr>
                      <w:rFonts w:eastAsia="方正小标宋简体"/>
                      <w:color w:val="FF0000"/>
                      <w:w w:val="45"/>
                      <w:kern w:val="0"/>
                      <w:sz w:val="126"/>
                      <w:szCs w:val="126"/>
                    </w:rPr>
                    <w:t>西安市阎良区人民政府办公室文件</w:t>
                  </w:r>
                </w:p>
              </w:tc>
            </w:tr>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859" w:type="dxa"/>
                  <w:noWrap w:val="0"/>
                  <w:vAlign w:val="center"/>
                </w:tcPr>
                <w:p>
                  <w:pPr>
                    <w:snapToGrid w:val="0"/>
                    <w:spacing w:before="57" w:beforeLines="10"/>
                    <w:jc w:val="center"/>
                    <w:rPr>
                      <w:rFonts w:hint="eastAsia" w:ascii="仿宋_GB2312" w:hAnsi="仿宋_GB2312" w:eastAsia="仿宋_GB2312" w:cs="仿宋_GB2312"/>
                      <w:color w:val="000000"/>
                      <w:sz w:val="32"/>
                      <w:szCs w:val="32"/>
                    </w:rPr>
                  </w:pPr>
                </w:p>
              </w:tc>
            </w:tr>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8859" w:type="dxa"/>
                  <w:noWrap w:val="0"/>
                  <w:vAlign w:val="top"/>
                </w:tcPr>
                <w:p>
                  <w:pPr>
                    <w:snapToGrid w:val="0"/>
                    <w:spacing w:before="57" w:beforeLines="10"/>
                    <w:ind w:left="-69" w:leftChars="-33" w:right="-63" w:rightChars="-30"/>
                    <w:jc w:val="center"/>
                    <w:rPr>
                      <w:rFonts w:hint="eastAsia" w:ascii="仿宋_GB2312" w:hAnsi="仿宋_GB2312" w:eastAsia="仿宋_GB2312" w:cs="仿宋_GB2312"/>
                      <w:color w:val="000000"/>
                      <w:sz w:val="32"/>
                      <w:szCs w:val="32"/>
                    </w:rPr>
                  </w:pPr>
                  <w:r>
                    <w:rPr>
                      <w:rFonts w:hint="default" w:ascii="Times New Roman" w:hAnsi="Times New Roman" w:eastAsia="仿宋_GB2312" w:cs="Times New Roman"/>
                      <w:sz w:val="32"/>
                      <w:szCs w:val="32"/>
                    </w:rPr>
                    <w:t>阎政办</w:t>
                  </w:r>
                  <w:r>
                    <w:rPr>
                      <w:rFonts w:hint="default" w:ascii="Times New Roman" w:hAnsi="Times New Roman" w:eastAsia="仿宋_GB2312" w:cs="Times New Roman"/>
                      <w:color w:val="000000"/>
                      <w:sz w:val="32"/>
                      <w:szCs w:val="32"/>
                    </w:rPr>
                    <w:t>发〔20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color w:val="000000"/>
                      <w:sz w:val="32"/>
                      <w:szCs w:val="32"/>
                    </w:rPr>
                    <w:t>号</w:t>
                  </w:r>
                </w:p>
              </w:tc>
            </w:tr>
          </w:tbl>
          <w:p>
            <w:pPr>
              <w:adjustRightInd w:val="0"/>
              <w:snapToGrid w:val="0"/>
              <w:spacing w:line="578" w:lineRule="exact"/>
              <w:jc w:val="center"/>
              <w:rPr>
                <w:rFonts w:hint="default" w:ascii="Times New Roman" w:hAnsi="Times New Roman" w:eastAsia="黑体" w:cs="Times New Roman"/>
                <w:color w:val="FF0000"/>
                <w:w w:val="45"/>
                <w:kern w:val="0"/>
                <w:sz w:val="126"/>
                <w:szCs w:val="126"/>
              </w:rPr>
            </w:pPr>
          </w:p>
        </w:tc>
      </w:tr>
    </w:tbl>
    <w:p>
      <w:pPr>
        <w:adjustRightInd w:val="0"/>
        <w:snapToGrid w:val="0"/>
        <w:spacing w:line="460" w:lineRule="exact"/>
        <w:jc w:val="both"/>
        <w:rPr>
          <w:rFonts w:eastAsia="仿宋_GB2312"/>
          <w:color w:val="000000"/>
          <w:spacing w:val="30"/>
          <w:w w:val="80"/>
        </w:rPr>
      </w:pPr>
    </w:p>
    <w:p>
      <w:pPr>
        <w:spacing w:line="480" w:lineRule="exact"/>
        <w:jc w:val="center"/>
        <w:rPr>
          <w:rFonts w:ascii="Times New Roman" w:hAnsi="Times New Roman" w:eastAsia="小标宋"/>
          <w:sz w:val="44"/>
          <w:szCs w:val="44"/>
        </w:rPr>
      </w:pPr>
    </w:p>
    <w:p>
      <w:pPr>
        <w:spacing w:line="480" w:lineRule="exact"/>
        <w:jc w:val="center"/>
        <w:rPr>
          <w:rFonts w:hint="eastAsia" w:ascii="方正小标宋简体" w:hAnsi="Times New Roman" w:eastAsia="方正小标宋简体"/>
          <w:sz w:val="44"/>
          <w:szCs w:val="44"/>
        </w:rPr>
      </w:pPr>
      <w:r>
        <w:rPr>
          <w:rFonts w:hint="eastAsia" w:ascii="Times New Roman" w:hAnsi="Times New Roman" w:eastAsia="小标宋"/>
          <w:sz w:val="44"/>
          <w:szCs w:val="44"/>
        </w:rPr>
        <w:t xml:space="preserve"> </w:t>
      </w:r>
      <w:r>
        <w:rPr>
          <w:rFonts w:hint="eastAsia" w:ascii="方正小标宋简体" w:hAnsi="Times New Roman" w:eastAsia="方正小标宋简体"/>
          <w:sz w:val="44"/>
          <w:szCs w:val="44"/>
        </w:rPr>
        <w:t xml:space="preserve">西安市阎良区人民政府办公室关于印发 </w:t>
      </w:r>
    </w:p>
    <w:p>
      <w:pPr>
        <w:spacing w:line="48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《西安市阎良区区级储备粮管理办法》的通知</w:t>
      </w:r>
    </w:p>
    <w:p>
      <w:pPr>
        <w:spacing w:line="578" w:lineRule="exact"/>
        <w:rPr>
          <w:rFonts w:eastAsia="仿宋_GB2312"/>
          <w:szCs w:val="32"/>
        </w:rPr>
      </w:pPr>
    </w:p>
    <w:p>
      <w:pPr>
        <w:tabs>
          <w:tab w:val="left" w:pos="7655"/>
        </w:tabs>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区政府各工作部门、直属事企业单位，各街道办事处：</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《西安市阎良区区级储备粮管理办法》已经区政府研究同意，现印发给你们，请认真贯彻执行。</w:t>
      </w:r>
    </w:p>
    <w:p>
      <w:pPr>
        <w:widowControl/>
        <w:spacing w:line="578" w:lineRule="exact"/>
        <w:jc w:val="right"/>
        <w:rPr>
          <w:rFonts w:eastAsia="仿宋_GB2312"/>
          <w:szCs w:val="32"/>
        </w:rPr>
      </w:pPr>
    </w:p>
    <w:p>
      <w:pPr>
        <w:pStyle w:val="2"/>
        <w:ind w:left="0" w:leftChars="0" w:firstLine="0" w:firstLineChars="0"/>
        <w:rPr>
          <w:rFonts w:hint="default" w:ascii="Times New Roman" w:hAnsi="Times New Roman" w:cs="Times New Roman"/>
        </w:rPr>
      </w:pPr>
    </w:p>
    <w:p>
      <w:pPr>
        <w:spacing w:line="578" w:lineRule="exact"/>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西安市阎良区人民政府办公室</w:t>
      </w:r>
    </w:p>
    <w:p>
      <w:pPr>
        <w:spacing w:line="578" w:lineRule="exact"/>
        <w:ind w:firstLine="5440" w:firstLineChars="1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2020年6月11日</w:t>
      </w:r>
    </w:p>
    <w:p>
      <w:pPr>
        <w:pStyle w:val="2"/>
      </w:pPr>
    </w:p>
    <w:p>
      <w:pPr>
        <w:pStyle w:val="2"/>
        <w:rPr>
          <w:rFonts w:hint="eastAsia"/>
        </w:rPr>
      </w:pPr>
    </w:p>
    <w:p>
      <w:pPr>
        <w:pStyle w:val="2"/>
        <w:rPr>
          <w:rFonts w:hint="eastAsia"/>
        </w:rPr>
      </w:pPr>
    </w:p>
    <w:p>
      <w:pPr>
        <w:pStyle w:val="2"/>
      </w:pPr>
    </w:p>
    <w:p>
      <w:pPr>
        <w:jc w:val="center"/>
        <w:rPr>
          <w:rFonts w:hint="eastAsia" w:ascii="方正小标宋简体" w:eastAsia="方正小标宋简体"/>
          <w:sz w:val="36"/>
          <w:szCs w:val="36"/>
        </w:rPr>
      </w:pPr>
      <w:r>
        <w:rPr>
          <w:rFonts w:hint="eastAsia" w:ascii="方正小标宋简体" w:eastAsia="方正小标宋简体"/>
          <w:sz w:val="36"/>
          <w:szCs w:val="36"/>
        </w:rPr>
        <w:t>西安市阎良区区级储备粮管理办法</w:t>
      </w:r>
    </w:p>
    <w:p>
      <w:pPr>
        <w:jc w:val="center"/>
        <w:rPr>
          <w:rFonts w:hint="eastAsia" w:ascii="方正小标宋简体" w:eastAsia="方正小标宋简体"/>
          <w:b/>
          <w:bCs/>
          <w:sz w:val="36"/>
          <w:szCs w:val="36"/>
        </w:rPr>
      </w:pPr>
      <w:r>
        <w:rPr>
          <w:rFonts w:hint="eastAsia" w:ascii="仿宋" w:hAnsi="仿宋" w:eastAsia="仿宋" w:cs="仿宋"/>
          <w:b/>
          <w:bCs/>
          <w:sz w:val="32"/>
          <w:szCs w:val="32"/>
        </w:rPr>
        <w:t>第一章 总 则</w:t>
      </w:r>
    </w:p>
    <w:p>
      <w:pPr>
        <w:tabs>
          <w:tab w:val="left" w:pos="0"/>
        </w:tabs>
        <w:spacing w:line="578" w:lineRule="exact"/>
        <w:ind w:firstLine="640"/>
        <w:rPr>
          <w:rFonts w:ascii="宋体" w:hAnsi="宋体" w:eastAsia="仿宋_GB2312"/>
          <w:sz w:val="32"/>
          <w:szCs w:val="28"/>
        </w:rPr>
      </w:pPr>
      <w:r>
        <w:rPr>
          <w:rFonts w:hint="eastAsia" w:ascii="宋体" w:hAnsi="宋体" w:eastAsia="仿宋_GB2312"/>
          <w:b/>
          <w:sz w:val="32"/>
          <w:szCs w:val="28"/>
        </w:rPr>
        <w:t>第一条　</w:t>
      </w:r>
      <w:r>
        <w:rPr>
          <w:rFonts w:ascii="宋体" w:hAnsi="宋体" w:eastAsia="仿宋_GB2312"/>
          <w:sz w:val="32"/>
          <w:szCs w:val="28"/>
        </w:rPr>
        <w:t>为了加强区级储备粮管理，</w:t>
      </w:r>
      <w:r>
        <w:rPr>
          <w:rFonts w:hint="eastAsia" w:ascii="仿宋" w:hAnsi="仿宋" w:eastAsia="仿宋" w:cs="仿宋"/>
          <w:sz w:val="32"/>
          <w:szCs w:val="32"/>
        </w:rPr>
        <w:t>有效发挥储备粮在政府宏观调控中的作用，</w:t>
      </w:r>
      <w:r>
        <w:rPr>
          <w:rFonts w:ascii="宋体" w:hAnsi="宋体" w:eastAsia="仿宋_GB2312"/>
          <w:sz w:val="32"/>
          <w:szCs w:val="28"/>
        </w:rPr>
        <w:t>根据国务院《粮食流通管理条例》和《</w:t>
      </w:r>
      <w:r>
        <w:rPr>
          <w:rFonts w:hint="eastAsia" w:ascii="宋体" w:hAnsi="宋体" w:eastAsia="仿宋_GB2312"/>
          <w:sz w:val="32"/>
          <w:szCs w:val="28"/>
          <w:lang w:eastAsia="zh-CN"/>
        </w:rPr>
        <w:t>西安市</w:t>
      </w:r>
      <w:r>
        <w:rPr>
          <w:rFonts w:ascii="宋体" w:hAnsi="宋体" w:eastAsia="仿宋_GB2312"/>
          <w:sz w:val="32"/>
          <w:szCs w:val="28"/>
        </w:rPr>
        <w:t>储备粮管理办法》有关规定，结合我区实际，特制定本办法。</w:t>
      </w:r>
    </w:p>
    <w:p>
      <w:pPr>
        <w:tabs>
          <w:tab w:val="left" w:pos="0"/>
        </w:tabs>
        <w:spacing w:line="578" w:lineRule="exact"/>
        <w:ind w:firstLine="640"/>
        <w:rPr>
          <w:rFonts w:ascii="宋体" w:hAnsi="宋体" w:eastAsia="仿宋_GB2312"/>
          <w:sz w:val="32"/>
          <w:szCs w:val="28"/>
        </w:rPr>
      </w:pPr>
      <w:r>
        <w:rPr>
          <w:rFonts w:hint="eastAsia" w:ascii="宋体" w:hAnsi="宋体" w:eastAsia="仿宋_GB2312"/>
          <w:b/>
          <w:sz w:val="32"/>
          <w:szCs w:val="28"/>
        </w:rPr>
        <w:t xml:space="preserve">第二条 </w:t>
      </w:r>
      <w:r>
        <w:rPr>
          <w:rFonts w:hint="eastAsia" w:ascii="宋体" w:hAnsi="宋体" w:eastAsia="仿宋_GB2312"/>
          <w:sz w:val="32"/>
          <w:szCs w:val="28"/>
          <w:lang w:val="en-US" w:eastAsia="zh-CN"/>
        </w:rPr>
        <w:t xml:space="preserve"> </w:t>
      </w:r>
      <w:r>
        <w:rPr>
          <w:rFonts w:ascii="宋体" w:hAnsi="宋体" w:eastAsia="仿宋_GB2312"/>
          <w:sz w:val="32"/>
          <w:szCs w:val="28"/>
        </w:rPr>
        <w:t>本管理办法所称区级储备粮，是指区人民政府储备的用于调节全区粮食供求总量、稳定粮食市场、平抑市场粮价、应对重大自然灾害或突发事件以及区政府确定的其他特定用途的粮食。</w:t>
      </w:r>
    </w:p>
    <w:p>
      <w:pPr>
        <w:tabs>
          <w:tab w:val="left" w:pos="0"/>
        </w:tabs>
        <w:spacing w:line="578" w:lineRule="exact"/>
        <w:ind w:firstLine="640"/>
        <w:rPr>
          <w:rFonts w:hint="eastAsia" w:ascii="宋体" w:hAnsi="宋体" w:eastAsia="仿宋_GB2312"/>
          <w:sz w:val="32"/>
          <w:szCs w:val="28"/>
          <w:u w:val="none"/>
          <w:lang w:eastAsia="zh-CN"/>
        </w:rPr>
      </w:pPr>
      <w:r>
        <w:rPr>
          <w:rFonts w:hint="eastAsia" w:ascii="宋体" w:hAnsi="宋体" w:eastAsia="仿宋_GB2312"/>
          <w:sz w:val="32"/>
          <w:szCs w:val="28"/>
          <w:u w:val="none"/>
          <w:lang w:eastAsia="zh-CN"/>
        </w:rPr>
        <w:t>本办法所称粮食是指原粮（小麦）。</w:t>
      </w:r>
    </w:p>
    <w:p>
      <w:pPr>
        <w:tabs>
          <w:tab w:val="left" w:pos="0"/>
        </w:tabs>
        <w:spacing w:line="578" w:lineRule="exact"/>
        <w:ind w:firstLine="640"/>
        <w:rPr>
          <w:rFonts w:ascii="宋体" w:hAnsi="宋体" w:eastAsia="仿宋_GB2312"/>
          <w:sz w:val="32"/>
          <w:szCs w:val="28"/>
        </w:rPr>
      </w:pPr>
      <w:r>
        <w:rPr>
          <w:rFonts w:hint="eastAsia" w:ascii="宋体" w:hAnsi="宋体" w:eastAsia="仿宋_GB2312"/>
          <w:b/>
          <w:sz w:val="32"/>
          <w:szCs w:val="28"/>
        </w:rPr>
        <w:t>第三条 </w:t>
      </w:r>
      <w:r>
        <w:rPr>
          <w:rFonts w:ascii="宋体" w:hAnsi="宋体" w:eastAsia="仿宋_GB2312"/>
          <w:sz w:val="32"/>
          <w:szCs w:val="28"/>
        </w:rPr>
        <w:t>区级储备粮的所有权和使用权属区</w:t>
      </w:r>
      <w:r>
        <w:rPr>
          <w:rFonts w:hint="eastAsia" w:ascii="宋体" w:hAnsi="宋体" w:eastAsia="仿宋_GB2312"/>
          <w:sz w:val="32"/>
          <w:szCs w:val="28"/>
          <w:lang w:eastAsia="zh-CN"/>
        </w:rPr>
        <w:t>人民</w:t>
      </w:r>
      <w:r>
        <w:rPr>
          <w:rFonts w:ascii="宋体" w:hAnsi="宋体" w:eastAsia="仿宋_GB2312"/>
          <w:sz w:val="32"/>
          <w:szCs w:val="28"/>
        </w:rPr>
        <w:t>政府。</w:t>
      </w:r>
    </w:p>
    <w:p>
      <w:pPr>
        <w:spacing w:line="578" w:lineRule="exact"/>
        <w:ind w:firstLine="643" w:firstLineChars="200"/>
        <w:rPr>
          <w:rFonts w:hint="eastAsia" w:ascii="宋体" w:hAnsi="宋体" w:eastAsia="仿宋_GB2312"/>
          <w:sz w:val="32"/>
          <w:szCs w:val="28"/>
        </w:rPr>
      </w:pPr>
      <w:r>
        <w:rPr>
          <w:rFonts w:ascii="宋体" w:hAnsi="宋体" w:eastAsia="仿宋_GB2312"/>
          <w:b/>
          <w:sz w:val="32"/>
          <w:szCs w:val="28"/>
        </w:rPr>
        <w:t>第</w:t>
      </w:r>
      <w:r>
        <w:rPr>
          <w:rFonts w:hint="eastAsia" w:ascii="宋体" w:hAnsi="宋体" w:eastAsia="仿宋_GB2312"/>
          <w:b/>
          <w:sz w:val="32"/>
          <w:szCs w:val="28"/>
          <w:lang w:eastAsia="zh-CN"/>
        </w:rPr>
        <w:t>四</w:t>
      </w:r>
      <w:r>
        <w:rPr>
          <w:rFonts w:ascii="宋体" w:hAnsi="宋体" w:eastAsia="仿宋_GB2312"/>
          <w:b/>
          <w:sz w:val="32"/>
          <w:szCs w:val="28"/>
        </w:rPr>
        <w:t>条</w:t>
      </w:r>
      <w:r>
        <w:rPr>
          <w:rFonts w:ascii="宋体" w:hAnsi="宋体" w:eastAsia="仿宋_GB2312"/>
          <w:sz w:val="32"/>
          <w:szCs w:val="28"/>
        </w:rPr>
        <w:t> </w:t>
      </w:r>
      <w:r>
        <w:rPr>
          <w:rFonts w:hint="eastAsia" w:ascii="宋体" w:hAnsi="宋体" w:eastAsia="仿宋_GB2312"/>
          <w:sz w:val="32"/>
          <w:szCs w:val="28"/>
        </w:rPr>
        <w:t>区粮食行政管理部门负责本区储备粮的行政管理工作，对储备粮的数量、质量和储存安全实施监督检查。</w:t>
      </w:r>
    </w:p>
    <w:p>
      <w:pPr>
        <w:spacing w:line="578" w:lineRule="exact"/>
        <w:ind w:firstLine="640" w:firstLineChars="200"/>
        <w:rPr>
          <w:rFonts w:hint="eastAsia" w:ascii="宋体" w:hAnsi="宋体" w:eastAsia="仿宋_GB2312"/>
          <w:sz w:val="32"/>
          <w:szCs w:val="28"/>
          <w:u w:val="none"/>
          <w:lang w:eastAsia="zh-CN"/>
        </w:rPr>
      </w:pPr>
      <w:r>
        <w:rPr>
          <w:rFonts w:hint="eastAsia" w:ascii="宋体" w:hAnsi="宋体" w:eastAsia="仿宋_GB2312"/>
          <w:sz w:val="32"/>
          <w:szCs w:val="28"/>
          <w:u w:val="none"/>
          <w:lang w:eastAsia="zh-CN"/>
        </w:rPr>
        <w:t>区储备粮管理机构受粮食行政管理部门委托，具体负责储备粮日常管理工作。</w:t>
      </w:r>
    </w:p>
    <w:p>
      <w:pPr>
        <w:spacing w:line="578" w:lineRule="exact"/>
        <w:ind w:firstLine="640" w:firstLineChars="200"/>
        <w:rPr>
          <w:rFonts w:hint="eastAsia" w:ascii="宋体" w:hAnsi="宋体" w:eastAsia="仿宋_GB2312"/>
          <w:sz w:val="32"/>
          <w:szCs w:val="28"/>
          <w:u w:val="none"/>
          <w:lang w:eastAsia="zh-CN"/>
        </w:rPr>
      </w:pPr>
      <w:r>
        <w:rPr>
          <w:rFonts w:hint="eastAsia" w:ascii="宋体" w:hAnsi="宋体" w:eastAsia="仿宋_GB2312"/>
          <w:sz w:val="32"/>
          <w:szCs w:val="28"/>
          <w:u w:val="none"/>
          <w:lang w:eastAsia="zh-CN"/>
        </w:rPr>
        <w:t>承储企业可为（国有）粮食企业或民营企业，但必须具有符合国家、省、市规定的标准和技术规范要求的承储条件。</w:t>
      </w:r>
    </w:p>
    <w:p>
      <w:pPr>
        <w:spacing w:line="578" w:lineRule="exact"/>
        <w:ind w:firstLine="643" w:firstLineChars="200"/>
        <w:rPr>
          <w:rFonts w:hint="eastAsia" w:ascii="宋体" w:hAnsi="宋体" w:eastAsia="仿宋_GB2312"/>
          <w:sz w:val="32"/>
          <w:szCs w:val="28"/>
        </w:rPr>
      </w:pPr>
      <w:r>
        <w:rPr>
          <w:rFonts w:ascii="宋体" w:hAnsi="宋体" w:eastAsia="仿宋_GB2312"/>
          <w:b/>
          <w:bCs w:val="0"/>
          <w:sz w:val="32"/>
          <w:szCs w:val="28"/>
        </w:rPr>
        <w:t>第</w:t>
      </w:r>
      <w:r>
        <w:rPr>
          <w:rFonts w:hint="eastAsia" w:ascii="宋体" w:hAnsi="宋体" w:eastAsia="仿宋_GB2312"/>
          <w:b/>
          <w:bCs w:val="0"/>
          <w:sz w:val="32"/>
          <w:szCs w:val="28"/>
          <w:lang w:eastAsia="zh-CN"/>
        </w:rPr>
        <w:t>五</w:t>
      </w:r>
      <w:r>
        <w:rPr>
          <w:rFonts w:ascii="宋体" w:hAnsi="宋体" w:eastAsia="仿宋_GB2312"/>
          <w:b/>
          <w:bCs w:val="0"/>
          <w:sz w:val="32"/>
          <w:szCs w:val="28"/>
        </w:rPr>
        <w:t>条</w:t>
      </w:r>
      <w:r>
        <w:rPr>
          <w:rFonts w:ascii="宋体" w:hAnsi="宋体" w:eastAsia="仿宋_GB2312"/>
          <w:sz w:val="32"/>
          <w:szCs w:val="28"/>
        </w:rPr>
        <w:t> </w:t>
      </w:r>
      <w:r>
        <w:rPr>
          <w:rFonts w:hint="eastAsia" w:ascii="宋体" w:hAnsi="宋体" w:eastAsia="仿宋_GB2312"/>
          <w:sz w:val="32"/>
          <w:szCs w:val="28"/>
        </w:rPr>
        <w:t>储备粮的管理应当严格制度、严格管理、严格责任、确保数量真实、质量完好、储存安全，确保购得进、管得好、调得动、用得上。</w:t>
      </w:r>
    </w:p>
    <w:p>
      <w:pPr>
        <w:numPr>
          <w:ilvl w:val="0"/>
          <w:numId w:val="0"/>
        </w:numPr>
        <w:spacing w:line="578" w:lineRule="exact"/>
        <w:ind w:firstLine="643" w:firstLineChars="200"/>
        <w:rPr>
          <w:rFonts w:hint="eastAsia" w:ascii="宋体" w:hAnsi="宋体" w:eastAsia="仿宋_GB2312"/>
          <w:b w:val="0"/>
          <w:bCs w:val="0"/>
          <w:sz w:val="32"/>
          <w:szCs w:val="28"/>
          <w:u w:val="none"/>
        </w:rPr>
      </w:pPr>
      <w:r>
        <w:rPr>
          <w:rFonts w:hint="eastAsia" w:ascii="宋体" w:hAnsi="宋体" w:eastAsia="仿宋_GB2312"/>
          <w:b/>
          <w:bCs/>
          <w:sz w:val="32"/>
          <w:szCs w:val="28"/>
          <w:u w:val="none"/>
          <w:lang w:eastAsia="zh-CN"/>
        </w:rPr>
        <w:t>第六条</w:t>
      </w:r>
      <w:r>
        <w:rPr>
          <w:rFonts w:hint="eastAsia" w:ascii="宋体" w:hAnsi="宋体" w:eastAsia="仿宋_GB2312"/>
          <w:b/>
          <w:bCs/>
          <w:sz w:val="32"/>
          <w:szCs w:val="28"/>
          <w:u w:val="none"/>
          <w:lang w:val="en-US" w:eastAsia="zh-CN"/>
        </w:rPr>
        <w:t xml:space="preserve">  </w:t>
      </w:r>
      <w:r>
        <w:rPr>
          <w:rFonts w:hint="eastAsia" w:ascii="宋体" w:hAnsi="宋体" w:eastAsia="仿宋_GB2312"/>
          <w:b w:val="0"/>
          <w:bCs w:val="0"/>
          <w:sz w:val="32"/>
          <w:szCs w:val="28"/>
          <w:u w:val="none"/>
        </w:rPr>
        <w:t>储备粮所需</w:t>
      </w:r>
      <w:r>
        <w:rPr>
          <w:rFonts w:hint="eastAsia" w:ascii="宋体" w:hAnsi="宋体" w:eastAsia="仿宋_GB2312"/>
          <w:b w:val="0"/>
          <w:bCs w:val="0"/>
          <w:sz w:val="32"/>
          <w:szCs w:val="28"/>
          <w:u w:val="none"/>
          <w:lang w:eastAsia="zh-CN"/>
        </w:rPr>
        <w:t>资金，由承储企业自筹或政策性银行贷款，按照国家有关规定执行</w:t>
      </w:r>
      <w:r>
        <w:rPr>
          <w:rFonts w:hint="eastAsia" w:ascii="宋体" w:hAnsi="宋体" w:eastAsia="仿宋_GB2312"/>
          <w:b w:val="0"/>
          <w:bCs w:val="0"/>
          <w:sz w:val="32"/>
          <w:szCs w:val="28"/>
          <w:u w:val="none"/>
        </w:rPr>
        <w:t>。</w:t>
      </w:r>
    </w:p>
    <w:p>
      <w:pPr>
        <w:jc w:val="center"/>
        <w:rPr>
          <w:rFonts w:hint="eastAsia" w:ascii="仿宋" w:hAnsi="仿宋" w:eastAsia="仿宋" w:cs="仿宋"/>
          <w:b/>
          <w:bCs/>
          <w:sz w:val="32"/>
          <w:szCs w:val="32"/>
        </w:rPr>
      </w:pPr>
      <w:r>
        <w:rPr>
          <w:rFonts w:hint="eastAsia" w:ascii="仿宋" w:hAnsi="仿宋" w:eastAsia="仿宋" w:cs="仿宋"/>
          <w:b/>
          <w:bCs/>
          <w:sz w:val="32"/>
          <w:szCs w:val="32"/>
        </w:rPr>
        <w:t>第二章 储备粮的计划</w:t>
      </w:r>
    </w:p>
    <w:p>
      <w:pPr>
        <w:spacing w:line="578" w:lineRule="exact"/>
        <w:ind w:firstLine="643" w:firstLineChars="200"/>
        <w:rPr>
          <w:rFonts w:ascii="宋体" w:hAnsi="宋体" w:eastAsia="仿宋_GB2312"/>
          <w:sz w:val="32"/>
          <w:szCs w:val="28"/>
        </w:rPr>
      </w:pPr>
      <w:r>
        <w:rPr>
          <w:rFonts w:hint="eastAsia" w:ascii="宋体" w:hAnsi="宋体" w:eastAsia="仿宋_GB2312"/>
          <w:b/>
          <w:sz w:val="32"/>
          <w:szCs w:val="28"/>
        </w:rPr>
        <w:t>第</w:t>
      </w:r>
      <w:r>
        <w:rPr>
          <w:rFonts w:hint="eastAsia" w:ascii="宋体" w:hAnsi="宋体" w:eastAsia="仿宋_GB2312"/>
          <w:b/>
          <w:sz w:val="32"/>
          <w:szCs w:val="28"/>
          <w:lang w:eastAsia="zh-CN"/>
        </w:rPr>
        <w:t>七</w:t>
      </w:r>
      <w:r>
        <w:rPr>
          <w:rFonts w:hint="eastAsia" w:ascii="宋体" w:hAnsi="宋体" w:eastAsia="仿宋_GB2312"/>
          <w:b/>
          <w:sz w:val="32"/>
          <w:szCs w:val="28"/>
        </w:rPr>
        <w:t>条</w:t>
      </w:r>
      <w:r>
        <w:rPr>
          <w:rFonts w:ascii="宋体" w:hAnsi="宋体" w:eastAsia="仿宋_GB2312"/>
          <w:sz w:val="32"/>
          <w:szCs w:val="28"/>
        </w:rPr>
        <w:t> </w:t>
      </w:r>
      <w:r>
        <w:rPr>
          <w:rFonts w:hint="eastAsia" w:ascii="宋体" w:hAnsi="宋体" w:eastAsia="仿宋_GB2312"/>
          <w:sz w:val="32"/>
          <w:szCs w:val="28"/>
          <w:u w:val="none"/>
          <w:lang w:eastAsia="zh-CN"/>
        </w:rPr>
        <w:t>由粮食行政管理部门会同区财政局按照区人民政府下达本区的储备粮计划，提出分解落实方案，报区人民政府批准后实施。</w:t>
      </w:r>
      <w:r>
        <w:rPr>
          <w:rFonts w:ascii="宋体" w:hAnsi="宋体" w:eastAsia="仿宋_GB2312"/>
          <w:sz w:val="32"/>
          <w:szCs w:val="28"/>
          <w:u w:val="none"/>
        </w:rPr>
        <w:t>储备粮</w:t>
      </w:r>
      <w:r>
        <w:rPr>
          <w:rFonts w:hint="eastAsia" w:ascii="宋体" w:hAnsi="宋体" w:eastAsia="仿宋_GB2312"/>
          <w:sz w:val="32"/>
          <w:szCs w:val="28"/>
          <w:u w:val="none"/>
        </w:rPr>
        <w:t>的购</w:t>
      </w:r>
      <w:r>
        <w:rPr>
          <w:rFonts w:ascii="宋体" w:hAnsi="宋体" w:eastAsia="仿宋_GB2312"/>
          <w:sz w:val="32"/>
          <w:szCs w:val="28"/>
        </w:rPr>
        <w:t>进、</w:t>
      </w:r>
      <w:r>
        <w:rPr>
          <w:rFonts w:hint="eastAsia" w:ascii="宋体" w:hAnsi="宋体" w:eastAsia="仿宋_GB2312"/>
          <w:sz w:val="32"/>
          <w:szCs w:val="28"/>
        </w:rPr>
        <w:t>销售计划，由区粮食行政管理部门</w:t>
      </w:r>
      <w:r>
        <w:rPr>
          <w:rFonts w:hint="eastAsia" w:ascii="宋体" w:hAnsi="宋体" w:eastAsia="仿宋_GB2312"/>
          <w:sz w:val="32"/>
          <w:szCs w:val="28"/>
          <w:lang w:eastAsia="zh-CN"/>
        </w:rPr>
        <w:t>征求</w:t>
      </w:r>
      <w:r>
        <w:rPr>
          <w:rFonts w:hint="eastAsia" w:ascii="宋体" w:hAnsi="宋体" w:eastAsia="仿宋_GB2312"/>
          <w:sz w:val="32"/>
          <w:szCs w:val="28"/>
        </w:rPr>
        <w:t>区财政部门的意见后制定。</w:t>
      </w:r>
    </w:p>
    <w:p>
      <w:pPr>
        <w:numPr>
          <w:ilvl w:val="0"/>
          <w:numId w:val="0"/>
        </w:numPr>
        <w:spacing w:line="578" w:lineRule="exact"/>
        <w:ind w:firstLine="643" w:firstLineChars="200"/>
        <w:rPr>
          <w:rFonts w:hint="eastAsia" w:ascii="宋体" w:hAnsi="宋体" w:eastAsia="仿宋_GB2312"/>
          <w:b w:val="0"/>
          <w:bCs w:val="0"/>
          <w:sz w:val="32"/>
          <w:szCs w:val="28"/>
          <w:u w:val="single"/>
        </w:rPr>
      </w:pPr>
      <w:r>
        <w:rPr>
          <w:rFonts w:hint="eastAsia" w:ascii="宋体" w:hAnsi="宋体" w:eastAsia="仿宋_GB2312"/>
          <w:b/>
          <w:sz w:val="32"/>
          <w:szCs w:val="28"/>
          <w:lang w:eastAsia="zh-CN"/>
        </w:rPr>
        <w:t>第八条</w:t>
      </w:r>
      <w:r>
        <w:rPr>
          <w:rFonts w:hint="eastAsia" w:ascii="宋体" w:hAnsi="宋体" w:eastAsia="仿宋_GB2312"/>
          <w:b/>
          <w:sz w:val="32"/>
          <w:szCs w:val="28"/>
          <w:lang w:val="en-US" w:eastAsia="zh-CN"/>
        </w:rPr>
        <w:t xml:space="preserve">  </w:t>
      </w:r>
      <w:r>
        <w:rPr>
          <w:rFonts w:hint="eastAsia" w:ascii="宋体" w:hAnsi="宋体" w:eastAsia="仿宋_GB2312"/>
          <w:b w:val="0"/>
          <w:bCs w:val="0"/>
          <w:sz w:val="32"/>
          <w:szCs w:val="28"/>
        </w:rPr>
        <w:t>区级储备粮按照储存年限、库存品质状况和市场行情动态管理、适时组织轮换</w:t>
      </w:r>
      <w:r>
        <w:rPr>
          <w:rFonts w:hint="eastAsia" w:ascii="宋体" w:hAnsi="宋体" w:eastAsia="仿宋_GB2312"/>
          <w:b w:val="0"/>
          <w:bCs w:val="0"/>
          <w:sz w:val="32"/>
          <w:szCs w:val="28"/>
          <w:lang w:eastAsia="zh-CN"/>
        </w:rPr>
        <w:t>。</w:t>
      </w:r>
      <w:r>
        <w:rPr>
          <w:rFonts w:hint="eastAsia" w:ascii="宋体" w:hAnsi="宋体" w:eastAsia="仿宋_GB2312"/>
          <w:b w:val="0"/>
          <w:bCs w:val="0"/>
          <w:sz w:val="32"/>
          <w:szCs w:val="28"/>
        </w:rPr>
        <w:t>储备粮轮换申请，由储备粮承储企业提前上报区粮食行政管理部门，经粮食行政管理部门、</w:t>
      </w:r>
      <w:r>
        <w:rPr>
          <w:rFonts w:hint="eastAsia" w:ascii="宋体" w:hAnsi="宋体" w:eastAsia="仿宋_GB2312"/>
          <w:b w:val="0"/>
          <w:bCs w:val="0"/>
          <w:sz w:val="32"/>
          <w:szCs w:val="28"/>
          <w:lang w:eastAsia="zh-CN"/>
        </w:rPr>
        <w:t>区</w:t>
      </w:r>
      <w:r>
        <w:rPr>
          <w:rFonts w:hint="eastAsia" w:ascii="宋体" w:hAnsi="宋体" w:eastAsia="仿宋_GB2312"/>
          <w:b w:val="0"/>
          <w:bCs w:val="0"/>
          <w:sz w:val="32"/>
          <w:szCs w:val="28"/>
        </w:rPr>
        <w:t>财政</w:t>
      </w:r>
      <w:r>
        <w:rPr>
          <w:rFonts w:hint="eastAsia" w:ascii="宋体" w:hAnsi="宋体" w:eastAsia="仿宋_GB2312"/>
          <w:b w:val="0"/>
          <w:bCs w:val="0"/>
          <w:sz w:val="32"/>
          <w:szCs w:val="28"/>
          <w:lang w:eastAsia="zh-CN"/>
        </w:rPr>
        <w:t>部门</w:t>
      </w:r>
      <w:r>
        <w:rPr>
          <w:rFonts w:hint="eastAsia" w:ascii="宋体" w:hAnsi="宋体" w:eastAsia="仿宋_GB2312"/>
          <w:b w:val="0"/>
          <w:bCs w:val="0"/>
          <w:sz w:val="32"/>
          <w:szCs w:val="28"/>
        </w:rPr>
        <w:t>共同下发轮换批复批准后组织实施。</w:t>
      </w:r>
      <w:r>
        <w:rPr>
          <w:rFonts w:hint="eastAsia" w:ascii="宋体" w:hAnsi="宋体" w:eastAsia="仿宋_GB2312"/>
          <w:b w:val="0"/>
          <w:bCs w:val="0"/>
          <w:sz w:val="32"/>
          <w:szCs w:val="28"/>
          <w:lang w:eastAsia="zh-CN"/>
        </w:rPr>
        <w:t>并</w:t>
      </w:r>
      <w:r>
        <w:rPr>
          <w:rFonts w:ascii="宋体" w:hAnsi="宋体" w:eastAsia="仿宋_GB2312"/>
          <w:b w:val="0"/>
          <w:bCs w:val="0"/>
          <w:sz w:val="32"/>
          <w:szCs w:val="28"/>
        </w:rPr>
        <w:t>在规定的时间期限内，</w:t>
      </w:r>
      <w:r>
        <w:rPr>
          <w:rFonts w:hint="eastAsia" w:ascii="宋体" w:hAnsi="宋体" w:eastAsia="仿宋_GB2312"/>
          <w:b w:val="0"/>
          <w:bCs w:val="0"/>
          <w:sz w:val="32"/>
          <w:szCs w:val="28"/>
        </w:rPr>
        <w:t>必须确保如数轮入、质量</w:t>
      </w:r>
      <w:r>
        <w:rPr>
          <w:rFonts w:hint="eastAsia" w:ascii="宋体" w:hAnsi="宋体" w:eastAsia="仿宋_GB2312"/>
          <w:b w:val="0"/>
          <w:bCs w:val="0"/>
          <w:sz w:val="32"/>
          <w:szCs w:val="28"/>
          <w:lang w:eastAsia="zh-CN"/>
        </w:rPr>
        <w:t>达到国家标准、存放地点不变，轮换</w:t>
      </w:r>
      <w:r>
        <w:rPr>
          <w:rFonts w:ascii="宋体" w:hAnsi="宋体" w:eastAsia="仿宋_GB2312"/>
          <w:b w:val="0"/>
          <w:bCs w:val="0"/>
          <w:sz w:val="32"/>
          <w:szCs w:val="28"/>
        </w:rPr>
        <w:t>架空期限不得超过4个月</w:t>
      </w:r>
      <w:r>
        <w:rPr>
          <w:rFonts w:hint="eastAsia" w:ascii="宋体" w:hAnsi="宋体" w:eastAsia="仿宋_GB2312"/>
          <w:b w:val="0"/>
          <w:bCs w:val="0"/>
          <w:sz w:val="32"/>
          <w:szCs w:val="28"/>
        </w:rPr>
        <w:t>的规定。</w:t>
      </w:r>
    </w:p>
    <w:p>
      <w:pPr>
        <w:spacing w:line="578" w:lineRule="exact"/>
        <w:ind w:firstLine="643" w:firstLineChars="200"/>
        <w:rPr>
          <w:rFonts w:hint="eastAsia" w:ascii="宋体" w:hAnsi="宋体" w:eastAsia="仿宋_GB2312"/>
          <w:sz w:val="32"/>
          <w:szCs w:val="28"/>
        </w:rPr>
      </w:pPr>
      <w:r>
        <w:rPr>
          <w:rFonts w:hint="eastAsia" w:ascii="宋体" w:hAnsi="宋体" w:eastAsia="仿宋_GB2312"/>
          <w:b/>
          <w:sz w:val="32"/>
          <w:szCs w:val="28"/>
        </w:rPr>
        <w:t>第</w:t>
      </w:r>
      <w:r>
        <w:rPr>
          <w:rFonts w:hint="eastAsia" w:ascii="宋体" w:hAnsi="宋体" w:eastAsia="仿宋_GB2312"/>
          <w:b/>
          <w:sz w:val="32"/>
          <w:szCs w:val="28"/>
          <w:lang w:eastAsia="zh-CN"/>
        </w:rPr>
        <w:t>九</w:t>
      </w:r>
      <w:r>
        <w:rPr>
          <w:rFonts w:hint="eastAsia" w:ascii="宋体" w:hAnsi="宋体" w:eastAsia="仿宋_GB2312"/>
          <w:b/>
          <w:sz w:val="32"/>
          <w:szCs w:val="28"/>
        </w:rPr>
        <w:t>条　</w:t>
      </w:r>
      <w:r>
        <w:rPr>
          <w:rFonts w:hint="eastAsia" w:ascii="宋体" w:hAnsi="宋体" w:eastAsia="仿宋_GB2312"/>
          <w:sz w:val="32"/>
          <w:szCs w:val="28"/>
        </w:rPr>
        <w:t>区</w:t>
      </w:r>
      <w:r>
        <w:rPr>
          <w:rFonts w:hint="eastAsia" w:ascii="宋体" w:hAnsi="宋体" w:eastAsia="仿宋_GB2312"/>
          <w:sz w:val="32"/>
          <w:szCs w:val="28"/>
          <w:lang w:eastAsia="zh-CN"/>
        </w:rPr>
        <w:t>级</w:t>
      </w:r>
      <w:r>
        <w:rPr>
          <w:rFonts w:hint="eastAsia" w:ascii="宋体" w:hAnsi="宋体" w:eastAsia="仿宋_GB2312"/>
          <w:sz w:val="32"/>
          <w:szCs w:val="28"/>
        </w:rPr>
        <w:t>储备粮承储企业将储备粮的年度轮换计划执行情况，</w:t>
      </w:r>
      <w:r>
        <w:rPr>
          <w:rFonts w:hint="eastAsia" w:ascii="宋体" w:hAnsi="宋体" w:eastAsia="仿宋_GB2312"/>
          <w:sz w:val="32"/>
          <w:szCs w:val="28"/>
          <w:lang w:eastAsia="zh-CN"/>
        </w:rPr>
        <w:t>应当</w:t>
      </w:r>
      <w:r>
        <w:rPr>
          <w:rFonts w:hint="eastAsia" w:ascii="宋体" w:hAnsi="宋体" w:eastAsia="仿宋_GB2312"/>
          <w:sz w:val="32"/>
          <w:szCs w:val="28"/>
        </w:rPr>
        <w:t>于计划执行结束后15个工作日内报区粮食行政管理部门，并抄送区财政部门。　　</w:t>
      </w:r>
    </w:p>
    <w:p>
      <w:pPr>
        <w:spacing w:line="578" w:lineRule="exact"/>
        <w:ind w:firstLine="640"/>
        <w:rPr>
          <w:rFonts w:ascii="宋体" w:hAnsi="宋体" w:eastAsia="仿宋_GB2312"/>
          <w:sz w:val="32"/>
          <w:szCs w:val="28"/>
        </w:rPr>
      </w:pPr>
      <w:r>
        <w:rPr>
          <w:rFonts w:hint="eastAsia" w:ascii="宋体" w:hAnsi="宋体" w:eastAsia="仿宋_GB2312"/>
          <w:b/>
          <w:sz w:val="32"/>
          <w:szCs w:val="28"/>
        </w:rPr>
        <w:t>第</w:t>
      </w:r>
      <w:r>
        <w:rPr>
          <w:rFonts w:hint="eastAsia" w:ascii="宋体" w:hAnsi="宋体" w:eastAsia="仿宋_GB2312"/>
          <w:b/>
          <w:sz w:val="32"/>
          <w:szCs w:val="28"/>
          <w:lang w:eastAsia="zh-CN"/>
        </w:rPr>
        <w:t>十</w:t>
      </w:r>
      <w:r>
        <w:rPr>
          <w:rFonts w:hint="eastAsia" w:ascii="宋体" w:hAnsi="宋体" w:eastAsia="仿宋_GB2312"/>
          <w:b/>
          <w:sz w:val="32"/>
          <w:szCs w:val="28"/>
        </w:rPr>
        <w:t>条　</w:t>
      </w:r>
      <w:r>
        <w:rPr>
          <w:rFonts w:ascii="宋体" w:hAnsi="宋体" w:eastAsia="仿宋_GB2312"/>
          <w:sz w:val="32"/>
          <w:szCs w:val="28"/>
        </w:rPr>
        <w:t>轮换验收。轮换结束后，承储企业应立即向区</w:t>
      </w:r>
      <w:r>
        <w:rPr>
          <w:rFonts w:hint="eastAsia" w:ascii="宋体" w:hAnsi="宋体" w:eastAsia="仿宋_GB2312"/>
          <w:sz w:val="32"/>
          <w:szCs w:val="28"/>
          <w:lang w:eastAsia="zh-CN"/>
        </w:rPr>
        <w:t>粮食行政管理部门</w:t>
      </w:r>
      <w:r>
        <w:rPr>
          <w:rFonts w:ascii="宋体" w:hAnsi="宋体" w:eastAsia="仿宋_GB2312"/>
          <w:sz w:val="32"/>
          <w:szCs w:val="28"/>
        </w:rPr>
        <w:t>申请验收，区粮食</w:t>
      </w:r>
      <w:r>
        <w:rPr>
          <w:rFonts w:hint="eastAsia" w:ascii="宋体" w:hAnsi="宋体" w:eastAsia="仿宋_GB2312"/>
          <w:sz w:val="32"/>
          <w:szCs w:val="28"/>
          <w:lang w:eastAsia="zh-CN"/>
        </w:rPr>
        <w:t>行政管理部门会同区</w:t>
      </w:r>
      <w:r>
        <w:rPr>
          <w:rFonts w:hint="eastAsia" w:ascii="宋体" w:hAnsi="宋体" w:eastAsia="仿宋_GB2312"/>
          <w:sz w:val="32"/>
          <w:szCs w:val="28"/>
        </w:rPr>
        <w:t>财政</w:t>
      </w:r>
      <w:r>
        <w:rPr>
          <w:rFonts w:hint="eastAsia" w:ascii="宋体" w:hAnsi="宋体" w:eastAsia="仿宋_GB2312"/>
          <w:sz w:val="32"/>
          <w:szCs w:val="28"/>
          <w:lang w:eastAsia="zh-CN"/>
        </w:rPr>
        <w:t>部门</w:t>
      </w:r>
      <w:r>
        <w:rPr>
          <w:rFonts w:ascii="宋体" w:hAnsi="宋体" w:eastAsia="仿宋_GB2312"/>
          <w:sz w:val="32"/>
          <w:szCs w:val="28"/>
        </w:rPr>
        <w:t>对区级储备粮轮换情况进行验收。</w:t>
      </w:r>
    </w:p>
    <w:p>
      <w:pPr>
        <w:spacing w:line="578" w:lineRule="exact"/>
        <w:jc w:val="center"/>
        <w:rPr>
          <w:rFonts w:hint="eastAsia" w:ascii="宋体" w:hAnsi="宋体" w:eastAsia="仿宋_GB2312"/>
          <w:b/>
          <w:bCs/>
          <w:sz w:val="32"/>
          <w:szCs w:val="28"/>
        </w:rPr>
      </w:pPr>
      <w:r>
        <w:rPr>
          <w:rFonts w:hint="eastAsia" w:ascii="仿宋" w:hAnsi="仿宋" w:eastAsia="仿宋" w:cs="仿宋"/>
          <w:b/>
          <w:bCs/>
          <w:sz w:val="32"/>
          <w:szCs w:val="32"/>
        </w:rPr>
        <w:t>第三章 储备粮的储存</w:t>
      </w:r>
    </w:p>
    <w:p>
      <w:pPr>
        <w:spacing w:line="578" w:lineRule="exact"/>
        <w:ind w:firstLine="643" w:firstLineChars="200"/>
        <w:rPr>
          <w:rFonts w:hint="eastAsia" w:ascii="宋体" w:hAnsi="宋体" w:eastAsia="仿宋_GB2312"/>
          <w:sz w:val="32"/>
          <w:szCs w:val="28"/>
        </w:rPr>
      </w:pPr>
      <w:r>
        <w:rPr>
          <w:rFonts w:hint="eastAsia" w:ascii="宋体" w:hAnsi="宋体" w:eastAsia="仿宋_GB2312"/>
          <w:b/>
          <w:sz w:val="32"/>
          <w:szCs w:val="28"/>
        </w:rPr>
        <w:t>第十</w:t>
      </w:r>
      <w:r>
        <w:rPr>
          <w:rFonts w:hint="eastAsia" w:ascii="宋体" w:hAnsi="宋体" w:eastAsia="仿宋_GB2312"/>
          <w:b/>
          <w:sz w:val="32"/>
          <w:szCs w:val="28"/>
          <w:lang w:eastAsia="zh-CN"/>
        </w:rPr>
        <w:t>一</w:t>
      </w:r>
      <w:r>
        <w:rPr>
          <w:rFonts w:hint="eastAsia" w:ascii="宋体" w:hAnsi="宋体" w:eastAsia="仿宋_GB2312"/>
          <w:b/>
          <w:sz w:val="32"/>
          <w:szCs w:val="28"/>
        </w:rPr>
        <w:t>条　</w:t>
      </w:r>
      <w:r>
        <w:rPr>
          <w:rFonts w:hint="eastAsia" w:ascii="宋体" w:hAnsi="宋体" w:eastAsia="仿宋_GB2312"/>
          <w:sz w:val="32"/>
          <w:szCs w:val="28"/>
        </w:rPr>
        <w:t>承储企业应严格遵守以下规定：</w:t>
      </w:r>
    </w:p>
    <w:p>
      <w:pPr>
        <w:spacing w:line="578" w:lineRule="exact"/>
        <w:ind w:firstLine="570"/>
        <w:rPr>
          <w:rFonts w:hint="eastAsia" w:ascii="宋体" w:hAnsi="宋体" w:eastAsia="仿宋_GB2312"/>
          <w:sz w:val="32"/>
          <w:szCs w:val="28"/>
        </w:rPr>
      </w:pPr>
      <w:r>
        <w:rPr>
          <w:rFonts w:ascii="宋体" w:hAnsi="宋体" w:eastAsia="仿宋_GB2312"/>
          <w:sz w:val="32"/>
          <w:szCs w:val="28"/>
        </w:rPr>
        <w:t>（一）</w:t>
      </w:r>
      <w:r>
        <w:rPr>
          <w:rFonts w:hint="eastAsia" w:ascii="宋体" w:hAnsi="宋体" w:eastAsia="仿宋_GB2312"/>
          <w:sz w:val="32"/>
          <w:szCs w:val="28"/>
        </w:rPr>
        <w:t>严格执行国家、省、市、区有关储备粮管理的法规、规章、制度、质量标准、技术规范；</w:t>
      </w:r>
    </w:p>
    <w:p>
      <w:pPr>
        <w:spacing w:line="578" w:lineRule="exact"/>
        <w:ind w:firstLine="570"/>
        <w:rPr>
          <w:rFonts w:hint="eastAsia" w:ascii="宋体" w:hAnsi="宋体" w:eastAsia="仿宋_GB2312"/>
          <w:sz w:val="32"/>
          <w:szCs w:val="28"/>
        </w:rPr>
      </w:pPr>
      <w:r>
        <w:rPr>
          <w:rFonts w:ascii="宋体" w:hAnsi="宋体" w:eastAsia="仿宋_GB2312"/>
          <w:sz w:val="32"/>
          <w:szCs w:val="28"/>
        </w:rPr>
        <w:t>（二）</w:t>
      </w:r>
      <w:r>
        <w:rPr>
          <w:rFonts w:hint="eastAsia" w:ascii="宋体" w:hAnsi="宋体" w:eastAsia="仿宋_GB2312"/>
          <w:sz w:val="32"/>
          <w:szCs w:val="28"/>
        </w:rPr>
        <w:t>对储备粮的管理</w:t>
      </w:r>
      <w:r>
        <w:rPr>
          <w:rFonts w:ascii="宋体" w:hAnsi="宋体" w:eastAsia="仿宋_GB2312"/>
          <w:sz w:val="32"/>
          <w:szCs w:val="28"/>
        </w:rPr>
        <w:t>必须做到“一符（账账相符）、三专（专仓储存、专人保管、专账记载）、四落实（落实品种、落实数量、落实质量、落实责任）”，实行“</w:t>
      </w:r>
      <w:r>
        <w:rPr>
          <w:rFonts w:hint="eastAsia" w:ascii="宋体" w:hAnsi="宋体" w:eastAsia="仿宋_GB2312"/>
          <w:sz w:val="32"/>
          <w:szCs w:val="28"/>
        </w:rPr>
        <w:t>四级责任制</w:t>
      </w:r>
      <w:r>
        <w:rPr>
          <w:rFonts w:ascii="宋体" w:hAnsi="宋体" w:eastAsia="仿宋_GB2312"/>
          <w:sz w:val="32"/>
          <w:szCs w:val="28"/>
        </w:rPr>
        <w:t>”制度</w:t>
      </w:r>
      <w:r>
        <w:rPr>
          <w:rFonts w:hint="eastAsia" w:ascii="宋体" w:hAnsi="宋体" w:eastAsia="仿宋_GB2312"/>
          <w:sz w:val="32"/>
          <w:szCs w:val="28"/>
        </w:rPr>
        <w:t>；</w:t>
      </w:r>
    </w:p>
    <w:p>
      <w:pPr>
        <w:spacing w:line="578" w:lineRule="exact"/>
        <w:rPr>
          <w:rFonts w:hint="eastAsia" w:ascii="宋体" w:hAnsi="宋体" w:eastAsia="仿宋_GB2312"/>
          <w:sz w:val="32"/>
          <w:szCs w:val="28"/>
        </w:rPr>
      </w:pPr>
      <w:r>
        <w:rPr>
          <w:rFonts w:ascii="宋体" w:hAnsi="宋体" w:eastAsia="仿宋_GB2312"/>
          <w:sz w:val="32"/>
          <w:szCs w:val="28"/>
        </w:rPr>
        <w:t>　　（</w:t>
      </w:r>
      <w:r>
        <w:rPr>
          <w:rFonts w:hint="eastAsia" w:ascii="宋体" w:hAnsi="宋体" w:eastAsia="仿宋_GB2312"/>
          <w:sz w:val="32"/>
          <w:szCs w:val="28"/>
        </w:rPr>
        <w:t>三</w:t>
      </w:r>
      <w:r>
        <w:rPr>
          <w:rFonts w:ascii="宋体" w:hAnsi="宋体" w:eastAsia="仿宋_GB2312"/>
          <w:sz w:val="32"/>
          <w:szCs w:val="28"/>
        </w:rPr>
        <w:t>）</w:t>
      </w:r>
      <w:r>
        <w:rPr>
          <w:rFonts w:hint="eastAsia" w:ascii="宋体" w:hAnsi="宋体" w:eastAsia="仿宋_GB2312"/>
          <w:sz w:val="32"/>
          <w:szCs w:val="28"/>
        </w:rPr>
        <w:t>在规定的时间内完成储备粮的购进、销售计划和轮换任务；</w:t>
      </w:r>
    </w:p>
    <w:p>
      <w:pPr>
        <w:spacing w:line="578" w:lineRule="exact"/>
        <w:rPr>
          <w:rFonts w:ascii="宋体" w:hAnsi="宋体" w:eastAsia="仿宋_GB2312"/>
          <w:sz w:val="32"/>
          <w:szCs w:val="28"/>
        </w:rPr>
      </w:pPr>
      <w:r>
        <w:rPr>
          <w:rFonts w:ascii="宋体" w:hAnsi="宋体" w:eastAsia="仿宋_GB2312"/>
          <w:sz w:val="32"/>
          <w:szCs w:val="28"/>
        </w:rPr>
        <w:t>　　（</w:t>
      </w:r>
      <w:r>
        <w:rPr>
          <w:rFonts w:hint="eastAsia" w:ascii="宋体" w:hAnsi="宋体" w:eastAsia="仿宋_GB2312"/>
          <w:sz w:val="32"/>
          <w:szCs w:val="28"/>
        </w:rPr>
        <w:t>四</w:t>
      </w:r>
      <w:r>
        <w:rPr>
          <w:rFonts w:ascii="宋体" w:hAnsi="宋体" w:eastAsia="仿宋_GB2312"/>
          <w:sz w:val="32"/>
          <w:szCs w:val="28"/>
        </w:rPr>
        <w:t>）</w:t>
      </w:r>
      <w:r>
        <w:rPr>
          <w:rFonts w:hint="eastAsia" w:ascii="宋体" w:hAnsi="宋体" w:eastAsia="仿宋_GB2312"/>
          <w:sz w:val="32"/>
          <w:szCs w:val="28"/>
        </w:rPr>
        <w:t>对储备粮质量、储存品质和储存状况进行定期检测，建立完善的储备粮质量档案</w:t>
      </w:r>
      <w:r>
        <w:rPr>
          <w:rFonts w:ascii="宋体" w:hAnsi="宋体" w:eastAsia="仿宋_GB2312"/>
          <w:sz w:val="32"/>
          <w:szCs w:val="28"/>
        </w:rPr>
        <w:t>；</w:t>
      </w:r>
    </w:p>
    <w:p>
      <w:pPr>
        <w:spacing w:line="578" w:lineRule="exact"/>
        <w:rPr>
          <w:rFonts w:hint="eastAsia" w:ascii="宋体" w:hAnsi="宋体" w:eastAsia="仿宋_GB2312"/>
          <w:b/>
          <w:sz w:val="32"/>
          <w:szCs w:val="28"/>
        </w:rPr>
      </w:pPr>
      <w:r>
        <w:rPr>
          <w:rFonts w:ascii="宋体" w:hAnsi="宋体" w:eastAsia="仿宋_GB2312"/>
          <w:sz w:val="32"/>
          <w:szCs w:val="28"/>
        </w:rPr>
        <w:t>　　</w:t>
      </w:r>
      <w:r>
        <w:rPr>
          <w:rFonts w:hint="eastAsia" w:ascii="宋体" w:hAnsi="宋体" w:eastAsia="仿宋_GB2312"/>
          <w:sz w:val="32"/>
          <w:szCs w:val="28"/>
        </w:rPr>
        <w:t>（五）建立健全储备粮的防虫，防霉、防火、防汛、防盗等安全管理制度，并配备必要的安全防护设施。</w:t>
      </w:r>
    </w:p>
    <w:p>
      <w:pPr>
        <w:ind w:firstLine="643" w:firstLineChars="200"/>
        <w:rPr>
          <w:rFonts w:hint="eastAsia" w:ascii="宋体" w:hAnsi="宋体" w:eastAsia="仿宋_GB2312"/>
          <w:b/>
          <w:sz w:val="32"/>
          <w:szCs w:val="28"/>
          <w:u w:val="none"/>
        </w:rPr>
      </w:pPr>
      <w:r>
        <w:rPr>
          <w:rFonts w:hint="eastAsia" w:ascii="宋体" w:hAnsi="宋体" w:eastAsia="仿宋_GB2312"/>
          <w:b/>
          <w:sz w:val="32"/>
          <w:szCs w:val="28"/>
        </w:rPr>
        <w:t>第十</w:t>
      </w:r>
      <w:r>
        <w:rPr>
          <w:rFonts w:hint="eastAsia" w:ascii="宋体" w:hAnsi="宋体" w:eastAsia="仿宋_GB2312"/>
          <w:b/>
          <w:sz w:val="32"/>
          <w:szCs w:val="28"/>
          <w:lang w:eastAsia="zh-CN"/>
        </w:rPr>
        <w:t>二</w:t>
      </w:r>
      <w:r>
        <w:rPr>
          <w:rFonts w:hint="eastAsia" w:ascii="宋体" w:hAnsi="宋体" w:eastAsia="仿宋_GB2312"/>
          <w:b/>
          <w:sz w:val="32"/>
          <w:szCs w:val="28"/>
        </w:rPr>
        <w:t>条　</w:t>
      </w:r>
      <w:r>
        <w:rPr>
          <w:rFonts w:hint="eastAsia" w:ascii="仿宋" w:hAnsi="仿宋" w:eastAsia="仿宋" w:cs="仿宋"/>
          <w:sz w:val="32"/>
          <w:szCs w:val="32"/>
          <w:u w:val="none"/>
          <w:lang w:eastAsia="zh-CN"/>
        </w:rPr>
        <w:t>区</w:t>
      </w:r>
      <w:r>
        <w:rPr>
          <w:rFonts w:hint="eastAsia" w:ascii="仿宋" w:hAnsi="仿宋" w:eastAsia="仿宋" w:cs="仿宋"/>
          <w:sz w:val="32"/>
          <w:szCs w:val="32"/>
          <w:u w:val="none"/>
        </w:rPr>
        <w:t>储备粮管理机构应当与承储企业签订合同，</w:t>
      </w:r>
      <w:r>
        <w:rPr>
          <w:rFonts w:hint="eastAsia" w:ascii="仿宋" w:hAnsi="仿宋" w:eastAsia="仿宋" w:cs="仿宋"/>
          <w:sz w:val="32"/>
          <w:szCs w:val="32"/>
          <w:u w:val="none"/>
          <w:lang w:eastAsia="zh-CN"/>
        </w:rPr>
        <w:t>合同中应当载明储存的地址和储备粮的品种、数量、质量要求、储存期限以及安全管理制度，</w:t>
      </w:r>
      <w:r>
        <w:rPr>
          <w:rFonts w:hint="eastAsia" w:ascii="仿宋" w:hAnsi="仿宋" w:eastAsia="仿宋" w:cs="仿宋"/>
          <w:sz w:val="32"/>
          <w:szCs w:val="32"/>
          <w:u w:val="none"/>
        </w:rPr>
        <w:t>明确双方的权利、义务和</w:t>
      </w:r>
      <w:r>
        <w:rPr>
          <w:rFonts w:hint="eastAsia" w:ascii="仿宋" w:hAnsi="仿宋" w:eastAsia="仿宋" w:cs="仿宋"/>
          <w:sz w:val="32"/>
          <w:szCs w:val="32"/>
          <w:u w:val="none"/>
          <w:lang w:eastAsia="zh-CN"/>
        </w:rPr>
        <w:t>违约</w:t>
      </w:r>
      <w:r>
        <w:rPr>
          <w:rFonts w:hint="eastAsia" w:ascii="仿宋" w:hAnsi="仿宋" w:eastAsia="仿宋" w:cs="仿宋"/>
          <w:sz w:val="32"/>
          <w:szCs w:val="32"/>
          <w:u w:val="none"/>
        </w:rPr>
        <w:t>责任等事项。</w:t>
      </w:r>
    </w:p>
    <w:p>
      <w:pPr>
        <w:ind w:firstLine="643" w:firstLineChars="200"/>
        <w:rPr>
          <w:rFonts w:hint="eastAsia" w:ascii="宋体" w:hAnsi="宋体" w:eastAsia="仿宋_GB2312"/>
          <w:sz w:val="32"/>
          <w:szCs w:val="28"/>
          <w:u w:val="none"/>
        </w:rPr>
      </w:pPr>
      <w:r>
        <w:rPr>
          <w:rFonts w:hint="eastAsia" w:ascii="宋体" w:hAnsi="宋体" w:eastAsia="仿宋_GB2312"/>
          <w:b/>
          <w:sz w:val="32"/>
          <w:szCs w:val="28"/>
        </w:rPr>
        <w:t>第十</w:t>
      </w:r>
      <w:r>
        <w:rPr>
          <w:rFonts w:hint="eastAsia" w:ascii="宋体" w:hAnsi="宋体" w:eastAsia="仿宋_GB2312"/>
          <w:b/>
          <w:sz w:val="32"/>
          <w:szCs w:val="28"/>
          <w:lang w:eastAsia="zh-CN"/>
        </w:rPr>
        <w:t>三</w:t>
      </w:r>
      <w:r>
        <w:rPr>
          <w:rFonts w:hint="eastAsia" w:ascii="宋体" w:hAnsi="宋体" w:eastAsia="仿宋_GB2312"/>
          <w:b/>
          <w:sz w:val="32"/>
          <w:szCs w:val="28"/>
        </w:rPr>
        <w:t>条</w:t>
      </w:r>
      <w:r>
        <w:rPr>
          <w:rFonts w:hint="eastAsia" w:ascii="宋体" w:hAnsi="宋体" w:eastAsia="仿宋_GB2312"/>
          <w:b/>
          <w:sz w:val="32"/>
          <w:szCs w:val="28"/>
          <w:lang w:val="en-US" w:eastAsia="zh-CN"/>
        </w:rPr>
        <w:t xml:space="preserve">  </w:t>
      </w:r>
      <w:r>
        <w:rPr>
          <w:rFonts w:hint="eastAsia" w:ascii="宋体" w:hAnsi="宋体" w:eastAsia="仿宋_GB2312"/>
          <w:sz w:val="32"/>
          <w:szCs w:val="28"/>
          <w:u w:val="none"/>
          <w:lang w:eastAsia="zh-CN"/>
        </w:rPr>
        <w:t>区级储备粮的入库质量和品质，由区粮食行政管理部门委托具有资质的检测机构进行检验。</w:t>
      </w:r>
    </w:p>
    <w:p>
      <w:pPr>
        <w:spacing w:line="578" w:lineRule="exact"/>
        <w:ind w:firstLine="643" w:firstLineChars="200"/>
        <w:rPr>
          <w:rFonts w:hint="eastAsia" w:ascii="宋体" w:hAnsi="宋体" w:eastAsia="仿宋_GB2312"/>
          <w:sz w:val="32"/>
          <w:szCs w:val="28"/>
        </w:rPr>
      </w:pPr>
      <w:r>
        <w:rPr>
          <w:rFonts w:hint="eastAsia" w:ascii="宋体" w:hAnsi="宋体" w:eastAsia="仿宋_GB2312"/>
          <w:b/>
          <w:sz w:val="32"/>
          <w:szCs w:val="28"/>
        </w:rPr>
        <w:t>第十</w:t>
      </w:r>
      <w:r>
        <w:rPr>
          <w:rFonts w:hint="eastAsia" w:ascii="宋体" w:hAnsi="宋体" w:eastAsia="仿宋_GB2312"/>
          <w:b/>
          <w:sz w:val="32"/>
          <w:szCs w:val="28"/>
          <w:lang w:eastAsia="zh-CN"/>
        </w:rPr>
        <w:t>四</w:t>
      </w:r>
      <w:r>
        <w:rPr>
          <w:rFonts w:hint="eastAsia" w:ascii="宋体" w:hAnsi="宋体" w:eastAsia="仿宋_GB2312"/>
          <w:b/>
          <w:sz w:val="32"/>
          <w:szCs w:val="28"/>
        </w:rPr>
        <w:t>条</w:t>
      </w:r>
      <w:r>
        <w:rPr>
          <w:rFonts w:hint="eastAsia" w:ascii="宋体" w:hAnsi="宋体" w:eastAsia="仿宋_GB2312"/>
          <w:b/>
          <w:sz w:val="32"/>
          <w:szCs w:val="28"/>
          <w:lang w:val="en-US" w:eastAsia="zh-CN"/>
        </w:rPr>
        <w:t xml:space="preserve">  </w:t>
      </w:r>
      <w:r>
        <w:rPr>
          <w:rFonts w:hint="eastAsia" w:ascii="宋体" w:hAnsi="宋体" w:eastAsia="仿宋_GB2312"/>
          <w:sz w:val="32"/>
          <w:szCs w:val="28"/>
        </w:rPr>
        <w:t>承储企业不得有下列行为：</w:t>
      </w:r>
    </w:p>
    <w:p>
      <w:pPr>
        <w:spacing w:line="578" w:lineRule="exact"/>
        <w:ind w:firstLine="570"/>
        <w:rPr>
          <w:rFonts w:hint="eastAsia" w:ascii="宋体" w:hAnsi="宋体" w:eastAsia="仿宋_GB2312"/>
          <w:sz w:val="32"/>
          <w:szCs w:val="28"/>
        </w:rPr>
      </w:pPr>
      <w:r>
        <w:rPr>
          <w:rFonts w:ascii="宋体" w:hAnsi="宋体" w:eastAsia="仿宋_GB2312"/>
          <w:sz w:val="32"/>
          <w:szCs w:val="28"/>
        </w:rPr>
        <w:t>（一）</w:t>
      </w:r>
      <w:r>
        <w:rPr>
          <w:rFonts w:hint="eastAsia" w:ascii="宋体" w:hAnsi="宋体" w:eastAsia="仿宋_GB2312"/>
          <w:sz w:val="32"/>
          <w:szCs w:val="28"/>
        </w:rPr>
        <w:t>擅自动用储备粮；</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（二）虚报、瞒报储备粮数量；</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（三）在储备粮中掺杂掺假，以次充好；</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（四）擅自更换储备粮的品种、库号和储备粮的储存地点；</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（五）因管理不善造成储备粮质量不符合规定标准及超定额损耗；</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（六）储粮过程中使用国家禁止使用的化学药剂或者超量使用化学药剂；</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（七）以储备粮对外进行担保或者清偿债务；</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（八）以低价购进高价入账、高价售出低价入账、旧粮顶替新粮、虚增入库成本等手段套取差价，骗取储备粮贷款和贷款利息、管理费用等财政补贴；</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（九）不按仓房设计标准超装储备粮。</w:t>
      </w:r>
    </w:p>
    <w:p>
      <w:pPr>
        <w:spacing w:line="578" w:lineRule="exact"/>
        <w:ind w:firstLine="736" w:firstLineChars="229"/>
        <w:rPr>
          <w:rFonts w:hint="eastAsia" w:ascii="宋体" w:hAnsi="宋体" w:eastAsia="仿宋_GB2312"/>
          <w:sz w:val="32"/>
          <w:szCs w:val="28"/>
          <w:lang w:val="en-US" w:eastAsia="zh-CN"/>
        </w:rPr>
      </w:pPr>
      <w:r>
        <w:rPr>
          <w:rFonts w:hint="eastAsia" w:ascii="宋体" w:hAnsi="宋体" w:eastAsia="仿宋_GB2312"/>
          <w:b/>
          <w:sz w:val="32"/>
          <w:szCs w:val="28"/>
        </w:rPr>
        <w:t>第十</w:t>
      </w:r>
      <w:r>
        <w:rPr>
          <w:rFonts w:hint="eastAsia" w:ascii="宋体" w:hAnsi="宋体" w:eastAsia="仿宋_GB2312"/>
          <w:b/>
          <w:sz w:val="32"/>
          <w:szCs w:val="28"/>
          <w:lang w:eastAsia="zh-CN"/>
        </w:rPr>
        <w:t>五</w:t>
      </w:r>
      <w:r>
        <w:rPr>
          <w:rFonts w:hint="eastAsia" w:ascii="宋体" w:hAnsi="宋体" w:eastAsia="仿宋_GB2312"/>
          <w:b/>
          <w:sz w:val="32"/>
          <w:szCs w:val="28"/>
        </w:rPr>
        <w:t>条</w:t>
      </w:r>
      <w:r>
        <w:rPr>
          <w:rFonts w:hint="eastAsia" w:ascii="宋体" w:hAnsi="宋体" w:eastAsia="仿宋_GB2312"/>
          <w:b/>
          <w:sz w:val="32"/>
          <w:szCs w:val="28"/>
          <w:lang w:val="en-US" w:eastAsia="zh-CN"/>
        </w:rPr>
        <w:t xml:space="preserve">  </w:t>
      </w:r>
      <w:r>
        <w:rPr>
          <w:rFonts w:hint="eastAsia" w:ascii="宋体" w:hAnsi="宋体" w:eastAsia="仿宋_GB2312"/>
          <w:sz w:val="32"/>
          <w:szCs w:val="28"/>
        </w:rPr>
        <w:t>区</w:t>
      </w:r>
      <w:r>
        <w:rPr>
          <w:rFonts w:hint="eastAsia" w:ascii="宋体" w:hAnsi="宋体" w:eastAsia="仿宋_GB2312"/>
          <w:sz w:val="32"/>
          <w:szCs w:val="28"/>
          <w:lang w:eastAsia="zh-CN"/>
        </w:rPr>
        <w:t>级</w:t>
      </w:r>
      <w:r>
        <w:rPr>
          <w:rFonts w:hint="eastAsia" w:ascii="宋体" w:hAnsi="宋体" w:eastAsia="仿宋_GB2312"/>
          <w:sz w:val="32"/>
          <w:szCs w:val="28"/>
        </w:rPr>
        <w:t>储备粮承储企业应当定期统计、分析储备粮的储存管理和财务情况，并将统计、财务报表按时报送区粮食行政管理部门。</w:t>
      </w:r>
      <w:r>
        <w:rPr>
          <w:rFonts w:hint="eastAsia" w:ascii="宋体" w:hAnsi="宋体" w:eastAsia="仿宋_GB2312"/>
          <w:sz w:val="32"/>
          <w:szCs w:val="28"/>
          <w:lang w:val="en-US" w:eastAsia="zh-CN"/>
        </w:rPr>
        <w:t xml:space="preserve">    </w:t>
      </w:r>
    </w:p>
    <w:p>
      <w:pPr>
        <w:jc w:val="center"/>
        <w:rPr>
          <w:rFonts w:hint="default" w:ascii="宋体" w:hAnsi="宋体" w:eastAsia="仿宋_GB2312"/>
          <w:b/>
          <w:bCs/>
          <w:sz w:val="32"/>
          <w:szCs w:val="28"/>
          <w:lang w:val="en-US" w:eastAsia="zh-CN"/>
        </w:rPr>
      </w:pPr>
      <w:r>
        <w:rPr>
          <w:rFonts w:hint="eastAsia" w:ascii="仿宋" w:hAnsi="仿宋" w:eastAsia="仿宋" w:cs="仿宋"/>
          <w:b/>
          <w:bCs/>
          <w:sz w:val="32"/>
          <w:szCs w:val="32"/>
        </w:rPr>
        <w:t>第四章 储备粮的动用</w:t>
      </w:r>
    </w:p>
    <w:p>
      <w:pPr>
        <w:spacing w:line="578" w:lineRule="exact"/>
        <w:ind w:firstLine="729" w:firstLineChars="227"/>
        <w:rPr>
          <w:rFonts w:hint="eastAsia" w:ascii="宋体" w:hAnsi="宋体" w:eastAsia="仿宋_GB2312"/>
          <w:sz w:val="32"/>
          <w:szCs w:val="28"/>
        </w:rPr>
      </w:pPr>
      <w:r>
        <w:rPr>
          <w:rFonts w:hint="eastAsia" w:ascii="宋体" w:hAnsi="宋体" w:eastAsia="仿宋_GB2312"/>
          <w:b/>
          <w:sz w:val="32"/>
          <w:szCs w:val="28"/>
        </w:rPr>
        <w:t>第十</w:t>
      </w:r>
      <w:r>
        <w:rPr>
          <w:rFonts w:hint="eastAsia" w:ascii="宋体" w:hAnsi="宋体" w:eastAsia="仿宋_GB2312"/>
          <w:b/>
          <w:sz w:val="32"/>
          <w:szCs w:val="28"/>
          <w:lang w:eastAsia="zh-CN"/>
        </w:rPr>
        <w:t>六</w:t>
      </w:r>
      <w:r>
        <w:rPr>
          <w:rFonts w:hint="eastAsia" w:ascii="宋体" w:hAnsi="宋体" w:eastAsia="仿宋_GB2312"/>
          <w:b/>
          <w:sz w:val="32"/>
          <w:szCs w:val="28"/>
        </w:rPr>
        <w:t>条</w:t>
      </w:r>
      <w:r>
        <w:rPr>
          <w:rFonts w:hint="eastAsia" w:ascii="宋体" w:hAnsi="宋体" w:eastAsia="仿宋_GB2312"/>
          <w:b/>
          <w:sz w:val="32"/>
          <w:szCs w:val="28"/>
          <w:lang w:val="en-US" w:eastAsia="zh-CN"/>
        </w:rPr>
        <w:t xml:space="preserve">  </w:t>
      </w:r>
      <w:r>
        <w:rPr>
          <w:rFonts w:hint="eastAsia" w:ascii="宋体" w:hAnsi="宋体" w:eastAsia="仿宋_GB2312"/>
          <w:sz w:val="32"/>
          <w:szCs w:val="28"/>
        </w:rPr>
        <w:t>区粮食行政管理部门要建立健全区级储备粮动用预警机制，加强对需要动用储备粮情况的监测，适时提出动用储备粮的建议。</w:t>
      </w:r>
    </w:p>
    <w:p>
      <w:pPr>
        <w:spacing w:line="578" w:lineRule="exact"/>
        <w:ind w:firstLine="643" w:firstLineChars="200"/>
        <w:rPr>
          <w:rFonts w:hint="eastAsia" w:ascii="宋体" w:hAnsi="宋体" w:eastAsia="仿宋_GB2312"/>
          <w:sz w:val="32"/>
          <w:szCs w:val="28"/>
        </w:rPr>
      </w:pPr>
      <w:r>
        <w:rPr>
          <w:rFonts w:hint="eastAsia" w:ascii="宋体" w:hAnsi="宋体" w:eastAsia="仿宋_GB2312"/>
          <w:b/>
          <w:sz w:val="32"/>
          <w:szCs w:val="28"/>
        </w:rPr>
        <w:t>第十</w:t>
      </w:r>
      <w:r>
        <w:rPr>
          <w:rFonts w:hint="eastAsia" w:ascii="宋体" w:hAnsi="宋体" w:eastAsia="仿宋_GB2312"/>
          <w:b/>
          <w:sz w:val="32"/>
          <w:szCs w:val="28"/>
          <w:lang w:eastAsia="zh-CN"/>
        </w:rPr>
        <w:t>七</w:t>
      </w:r>
      <w:r>
        <w:rPr>
          <w:rFonts w:hint="eastAsia" w:ascii="宋体" w:hAnsi="宋体" w:eastAsia="仿宋_GB2312"/>
          <w:b/>
          <w:sz w:val="32"/>
          <w:szCs w:val="28"/>
        </w:rPr>
        <w:t>条</w:t>
      </w:r>
      <w:r>
        <w:rPr>
          <w:rFonts w:hint="eastAsia" w:ascii="宋体" w:hAnsi="宋体" w:eastAsia="仿宋_GB2312"/>
          <w:b/>
          <w:sz w:val="32"/>
          <w:szCs w:val="28"/>
          <w:lang w:val="en-US" w:eastAsia="zh-CN"/>
        </w:rPr>
        <w:t xml:space="preserve">  </w:t>
      </w:r>
      <w:r>
        <w:rPr>
          <w:rFonts w:hint="eastAsia" w:ascii="宋体" w:hAnsi="宋体" w:eastAsia="仿宋_GB2312"/>
          <w:sz w:val="32"/>
          <w:szCs w:val="28"/>
        </w:rPr>
        <w:t>出现下列情况之一的，经区人民政府批准可以动用储备粮：</w:t>
      </w:r>
    </w:p>
    <w:p>
      <w:pPr>
        <w:spacing w:line="578" w:lineRule="exact"/>
        <w:ind w:firstLine="640" w:firstLineChars="200"/>
        <w:rPr>
          <w:rFonts w:hint="eastAsia" w:ascii="宋体" w:hAnsi="宋体" w:eastAsia="仿宋_GB2312"/>
          <w:sz w:val="32"/>
          <w:szCs w:val="28"/>
        </w:rPr>
      </w:pPr>
      <w:r>
        <w:rPr>
          <w:rFonts w:hint="eastAsia" w:ascii="宋体" w:hAnsi="宋体" w:eastAsia="仿宋_GB2312"/>
          <w:sz w:val="32"/>
          <w:szCs w:val="28"/>
        </w:rPr>
        <w:t>（一）全区或者部分镇街粮食明显供不应求或者市场价格异常波动时；</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（二）发生重大自然灾害或者其他突发事件需要动用时；</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（三）区人民政府认为需要动用的其他情形。</w:t>
      </w:r>
    </w:p>
    <w:p>
      <w:pPr>
        <w:spacing w:line="578" w:lineRule="exact"/>
        <w:rPr>
          <w:rFonts w:hint="eastAsia" w:ascii="宋体" w:hAnsi="宋体" w:eastAsia="仿宋_GB2312"/>
          <w:sz w:val="32"/>
          <w:szCs w:val="28"/>
        </w:rPr>
      </w:pPr>
      <w:r>
        <w:rPr>
          <w:rFonts w:ascii="宋体" w:hAnsi="宋体" w:eastAsia="仿宋_GB2312"/>
          <w:sz w:val="32"/>
          <w:szCs w:val="28"/>
        </w:rPr>
        <w:t>　　</w:t>
      </w:r>
      <w:r>
        <w:rPr>
          <w:rFonts w:hint="eastAsia" w:ascii="宋体" w:hAnsi="宋体" w:eastAsia="仿宋_GB2312"/>
          <w:b/>
          <w:sz w:val="32"/>
          <w:szCs w:val="28"/>
        </w:rPr>
        <w:t>第十</w:t>
      </w:r>
      <w:r>
        <w:rPr>
          <w:rFonts w:hint="eastAsia" w:ascii="宋体" w:hAnsi="宋体" w:eastAsia="仿宋_GB2312"/>
          <w:b/>
          <w:sz w:val="32"/>
          <w:szCs w:val="28"/>
          <w:lang w:eastAsia="zh-CN"/>
        </w:rPr>
        <w:t>八</w:t>
      </w:r>
      <w:r>
        <w:rPr>
          <w:rFonts w:hint="eastAsia" w:ascii="宋体" w:hAnsi="宋体" w:eastAsia="仿宋_GB2312"/>
          <w:b/>
          <w:sz w:val="32"/>
          <w:szCs w:val="28"/>
        </w:rPr>
        <w:t>条　</w:t>
      </w:r>
      <w:r>
        <w:rPr>
          <w:rFonts w:hint="eastAsia" w:ascii="宋体" w:hAnsi="宋体" w:eastAsia="仿宋_GB2312"/>
          <w:sz w:val="32"/>
          <w:szCs w:val="28"/>
        </w:rPr>
        <w:t>动用储备粮，由区粮食行政管理部门会同区财政部门根据粮食应急预案提出应急动用方案，报区人民政府批准。</w:t>
      </w:r>
    </w:p>
    <w:p>
      <w:pPr>
        <w:spacing w:line="578" w:lineRule="exact"/>
        <w:ind w:firstLine="643" w:firstLineChars="200"/>
        <w:rPr>
          <w:rFonts w:hint="eastAsia" w:ascii="宋体" w:hAnsi="宋体" w:eastAsia="仿宋_GB2312"/>
          <w:sz w:val="32"/>
          <w:szCs w:val="28"/>
        </w:rPr>
      </w:pPr>
      <w:r>
        <w:rPr>
          <w:rFonts w:hint="eastAsia" w:ascii="宋体" w:hAnsi="宋体" w:eastAsia="仿宋_GB2312"/>
          <w:b/>
          <w:sz w:val="32"/>
          <w:szCs w:val="28"/>
        </w:rPr>
        <w:t>第十</w:t>
      </w:r>
      <w:r>
        <w:rPr>
          <w:rFonts w:hint="eastAsia" w:ascii="宋体" w:hAnsi="宋体" w:eastAsia="仿宋_GB2312"/>
          <w:b/>
          <w:sz w:val="32"/>
          <w:szCs w:val="28"/>
          <w:lang w:eastAsia="zh-CN"/>
        </w:rPr>
        <w:t>九</w:t>
      </w:r>
      <w:r>
        <w:rPr>
          <w:rFonts w:hint="eastAsia" w:ascii="宋体" w:hAnsi="宋体" w:eastAsia="仿宋_GB2312"/>
          <w:b/>
          <w:sz w:val="32"/>
          <w:szCs w:val="28"/>
        </w:rPr>
        <w:t>条</w:t>
      </w:r>
      <w:r>
        <w:rPr>
          <w:rFonts w:ascii="宋体" w:hAnsi="宋体" w:eastAsia="仿宋_GB2312"/>
          <w:sz w:val="32"/>
          <w:szCs w:val="28"/>
        </w:rPr>
        <w:t xml:space="preserve"> </w:t>
      </w:r>
      <w:r>
        <w:rPr>
          <w:rFonts w:hint="eastAsia" w:ascii="宋体" w:hAnsi="宋体" w:eastAsia="仿宋_GB2312"/>
          <w:sz w:val="32"/>
          <w:szCs w:val="28"/>
        </w:rPr>
        <w:t xml:space="preserve"> 区粮食行政管理部门根据区人民政府批准的储备粮应急动用方案下达应急动用命令，由区储备粮承储单位具体组织实施。</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紧急情况下，区人民政府直接决定动用储备粮并下达应急动用命令。</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区人民政府有关部门、有关镇街对储备粮应急动用命令的实施，应当给予支持、配合。</w:t>
      </w:r>
    </w:p>
    <w:p>
      <w:pPr>
        <w:spacing w:line="578" w:lineRule="exact"/>
        <w:ind w:firstLine="640" w:firstLineChars="200"/>
        <w:rPr>
          <w:rFonts w:hint="eastAsia" w:ascii="宋体" w:hAnsi="宋体" w:eastAsia="仿宋_GB2312"/>
          <w:sz w:val="32"/>
          <w:szCs w:val="28"/>
        </w:rPr>
      </w:pPr>
      <w:r>
        <w:rPr>
          <w:rFonts w:hint="eastAsia" w:ascii="宋体" w:hAnsi="宋体" w:eastAsia="仿宋_GB2312"/>
          <w:sz w:val="32"/>
          <w:szCs w:val="28"/>
        </w:rPr>
        <w:t>经区人民政府指令动用储备粮形成亏损的由区财政负担，形成盈余的上缴区财政。</w:t>
      </w:r>
    </w:p>
    <w:p>
      <w:pPr>
        <w:spacing w:line="578" w:lineRule="exact"/>
        <w:ind w:firstLine="643" w:firstLineChars="200"/>
        <w:rPr>
          <w:rFonts w:hint="eastAsia" w:ascii="宋体" w:hAnsi="宋体" w:eastAsia="仿宋_GB2312"/>
          <w:sz w:val="32"/>
          <w:szCs w:val="28"/>
        </w:rPr>
      </w:pPr>
      <w:r>
        <w:rPr>
          <w:rFonts w:hint="eastAsia" w:ascii="宋体" w:hAnsi="宋体" w:eastAsia="仿宋_GB2312"/>
          <w:b/>
          <w:sz w:val="32"/>
          <w:szCs w:val="28"/>
        </w:rPr>
        <w:t>第</w:t>
      </w:r>
      <w:r>
        <w:rPr>
          <w:rFonts w:hint="eastAsia" w:ascii="宋体" w:hAnsi="宋体" w:eastAsia="仿宋_GB2312"/>
          <w:b/>
          <w:sz w:val="32"/>
          <w:szCs w:val="28"/>
          <w:lang w:eastAsia="zh-CN"/>
        </w:rPr>
        <w:t>二十</w:t>
      </w:r>
      <w:r>
        <w:rPr>
          <w:rFonts w:hint="eastAsia" w:ascii="宋体" w:hAnsi="宋体" w:eastAsia="仿宋_GB2312"/>
          <w:b/>
          <w:sz w:val="32"/>
          <w:szCs w:val="28"/>
        </w:rPr>
        <w:t>条</w:t>
      </w:r>
      <w:r>
        <w:rPr>
          <w:rFonts w:hint="eastAsia" w:ascii="宋体" w:hAnsi="宋体" w:eastAsia="仿宋_GB2312"/>
          <w:b/>
          <w:sz w:val="32"/>
          <w:szCs w:val="28"/>
          <w:lang w:val="en-US" w:eastAsia="zh-CN"/>
        </w:rPr>
        <w:t xml:space="preserve">  </w:t>
      </w:r>
      <w:r>
        <w:rPr>
          <w:rFonts w:hint="eastAsia" w:ascii="宋体" w:hAnsi="宋体" w:eastAsia="仿宋_GB2312"/>
          <w:sz w:val="32"/>
          <w:szCs w:val="28"/>
        </w:rPr>
        <w:t>任何单位和个人不得拒绝执行或者擅自改变储备粮应急动用命令。不得破坏储备粮的仓储设施，不得挪用、偷盗、哄抢或者损毁储备粮。</w:t>
      </w:r>
    </w:p>
    <w:p>
      <w:pPr>
        <w:jc w:val="center"/>
        <w:rPr>
          <w:rFonts w:hint="eastAsia" w:ascii="宋体" w:hAnsi="宋体" w:eastAsia="仿宋"/>
          <w:b/>
          <w:bCs/>
          <w:sz w:val="32"/>
          <w:szCs w:val="28"/>
          <w:lang w:eastAsia="zh-CN"/>
        </w:rPr>
      </w:pPr>
      <w:r>
        <w:rPr>
          <w:rFonts w:hint="eastAsia" w:ascii="仿宋" w:hAnsi="仿宋" w:eastAsia="仿宋" w:cs="仿宋"/>
          <w:b/>
          <w:bCs/>
          <w:sz w:val="32"/>
          <w:szCs w:val="32"/>
        </w:rPr>
        <w:t>第五章 储备粮的财务</w:t>
      </w:r>
      <w:r>
        <w:rPr>
          <w:rFonts w:hint="eastAsia" w:ascii="仿宋" w:hAnsi="仿宋" w:eastAsia="仿宋" w:cs="仿宋"/>
          <w:b/>
          <w:bCs/>
          <w:sz w:val="32"/>
          <w:szCs w:val="32"/>
          <w:lang w:eastAsia="zh-CN"/>
        </w:rPr>
        <w:t>管理</w:t>
      </w:r>
    </w:p>
    <w:p>
      <w:pPr>
        <w:spacing w:line="578" w:lineRule="exact"/>
        <w:ind w:firstLine="643" w:firstLineChars="200"/>
        <w:rPr>
          <w:rFonts w:hint="eastAsia" w:ascii="宋体" w:hAnsi="宋体" w:eastAsia="仿宋_GB2312"/>
          <w:sz w:val="32"/>
          <w:szCs w:val="28"/>
          <w:u w:val="none"/>
          <w:lang w:eastAsia="zh-CN"/>
        </w:rPr>
      </w:pPr>
      <w:r>
        <w:rPr>
          <w:rFonts w:hint="eastAsia" w:ascii="宋体" w:hAnsi="宋体" w:eastAsia="仿宋_GB2312"/>
          <w:b/>
          <w:sz w:val="32"/>
          <w:szCs w:val="28"/>
        </w:rPr>
        <w:t>第二十</w:t>
      </w:r>
      <w:r>
        <w:rPr>
          <w:rFonts w:hint="eastAsia" w:ascii="宋体" w:hAnsi="宋体" w:eastAsia="仿宋_GB2312"/>
          <w:b/>
          <w:sz w:val="32"/>
          <w:szCs w:val="28"/>
          <w:lang w:eastAsia="zh-CN"/>
        </w:rPr>
        <w:t>一</w:t>
      </w:r>
      <w:r>
        <w:rPr>
          <w:rFonts w:hint="eastAsia" w:ascii="宋体" w:hAnsi="宋体" w:eastAsia="仿宋_GB2312"/>
          <w:b/>
          <w:sz w:val="32"/>
          <w:szCs w:val="28"/>
        </w:rPr>
        <w:t>条</w:t>
      </w:r>
      <w:r>
        <w:rPr>
          <w:rFonts w:ascii="宋体" w:hAnsi="宋体" w:eastAsia="仿宋_GB2312"/>
          <w:sz w:val="32"/>
          <w:szCs w:val="28"/>
        </w:rPr>
        <w:t> </w:t>
      </w:r>
      <w:r>
        <w:rPr>
          <w:rFonts w:hint="eastAsia" w:ascii="宋体" w:hAnsi="宋体" w:eastAsia="仿宋_GB2312"/>
          <w:sz w:val="32"/>
          <w:szCs w:val="28"/>
        </w:rPr>
        <w:t>储备粮的</w:t>
      </w:r>
      <w:r>
        <w:rPr>
          <w:rFonts w:hint="eastAsia" w:ascii="宋体" w:hAnsi="宋体" w:eastAsia="仿宋_GB2312"/>
          <w:sz w:val="32"/>
          <w:szCs w:val="28"/>
          <w:lang w:eastAsia="zh-CN"/>
        </w:rPr>
        <w:t>储存</w:t>
      </w:r>
      <w:r>
        <w:rPr>
          <w:rFonts w:hint="eastAsia" w:ascii="宋体" w:hAnsi="宋体" w:eastAsia="仿宋_GB2312"/>
          <w:sz w:val="32"/>
          <w:szCs w:val="28"/>
        </w:rPr>
        <w:t>轮换费用，</w:t>
      </w:r>
      <w:r>
        <w:rPr>
          <w:rFonts w:hint="eastAsia" w:ascii="宋体" w:hAnsi="宋体" w:eastAsia="仿宋_GB2312"/>
          <w:sz w:val="32"/>
          <w:szCs w:val="28"/>
          <w:u w:val="none"/>
          <w:lang w:eastAsia="zh-CN"/>
        </w:rPr>
        <w:t>参</w:t>
      </w:r>
      <w:r>
        <w:rPr>
          <w:rFonts w:hint="eastAsia" w:ascii="宋体" w:hAnsi="宋体" w:eastAsia="仿宋_GB2312"/>
          <w:sz w:val="32"/>
          <w:szCs w:val="28"/>
          <w:u w:val="none"/>
        </w:rPr>
        <w:t>照市级储备粮费用的标准核定。由区财政部门和区粮食</w:t>
      </w:r>
      <w:r>
        <w:rPr>
          <w:rFonts w:hint="eastAsia" w:ascii="宋体" w:hAnsi="宋体" w:eastAsia="仿宋_GB2312"/>
          <w:sz w:val="32"/>
          <w:szCs w:val="28"/>
          <w:u w:val="none"/>
          <w:lang w:eastAsia="zh-CN"/>
        </w:rPr>
        <w:t>行政管理</w:t>
      </w:r>
      <w:r>
        <w:rPr>
          <w:rFonts w:hint="eastAsia" w:ascii="宋体" w:hAnsi="宋体" w:eastAsia="仿宋_GB2312"/>
          <w:sz w:val="32"/>
          <w:szCs w:val="28"/>
          <w:u w:val="none"/>
        </w:rPr>
        <w:t>部门共</w:t>
      </w:r>
      <w:r>
        <w:rPr>
          <w:rFonts w:hint="eastAsia" w:ascii="宋体" w:hAnsi="宋体" w:eastAsia="仿宋_GB2312"/>
          <w:sz w:val="32"/>
          <w:szCs w:val="28"/>
        </w:rPr>
        <w:t>同制定，并报区人民政府批准后执行。</w:t>
      </w:r>
    </w:p>
    <w:p>
      <w:pPr>
        <w:spacing w:line="578" w:lineRule="exact"/>
        <w:ind w:firstLine="643" w:firstLineChars="200"/>
        <w:rPr>
          <w:rFonts w:hint="eastAsia" w:ascii="宋体" w:hAnsi="宋体" w:eastAsia="仿宋_GB2312"/>
          <w:sz w:val="32"/>
          <w:szCs w:val="28"/>
        </w:rPr>
      </w:pPr>
      <w:r>
        <w:rPr>
          <w:rFonts w:hint="eastAsia" w:ascii="宋体" w:hAnsi="宋体" w:eastAsia="仿宋_GB2312"/>
          <w:b/>
          <w:sz w:val="32"/>
          <w:szCs w:val="28"/>
        </w:rPr>
        <w:t>第二十</w:t>
      </w:r>
      <w:r>
        <w:rPr>
          <w:rFonts w:hint="eastAsia" w:ascii="宋体" w:hAnsi="宋体" w:eastAsia="仿宋_GB2312"/>
          <w:b/>
          <w:sz w:val="32"/>
          <w:szCs w:val="28"/>
          <w:lang w:eastAsia="zh-CN"/>
        </w:rPr>
        <w:t>二</w:t>
      </w:r>
      <w:r>
        <w:rPr>
          <w:rFonts w:hint="eastAsia" w:ascii="宋体" w:hAnsi="宋体" w:eastAsia="仿宋_GB2312"/>
          <w:b/>
          <w:sz w:val="32"/>
          <w:szCs w:val="28"/>
        </w:rPr>
        <w:t xml:space="preserve">条 </w:t>
      </w:r>
      <w:r>
        <w:rPr>
          <w:rFonts w:hint="eastAsia" w:ascii="宋体" w:hAnsi="宋体" w:eastAsia="仿宋_GB2312"/>
          <w:sz w:val="32"/>
          <w:szCs w:val="28"/>
        </w:rPr>
        <w:t xml:space="preserve"> 储备粮的储存费用、贷款利息和轮换费用实行年度结清制度。</w:t>
      </w:r>
    </w:p>
    <w:p>
      <w:pPr>
        <w:spacing w:line="578" w:lineRule="exact"/>
        <w:ind w:firstLine="570"/>
        <w:rPr>
          <w:rFonts w:hint="eastAsia" w:ascii="宋体" w:hAnsi="宋体" w:eastAsia="仿宋_GB2312"/>
          <w:sz w:val="32"/>
          <w:szCs w:val="28"/>
        </w:rPr>
      </w:pPr>
      <w:r>
        <w:rPr>
          <w:rFonts w:hint="eastAsia" w:ascii="宋体" w:hAnsi="宋体" w:eastAsia="仿宋_GB2312"/>
          <w:b/>
          <w:sz w:val="32"/>
          <w:szCs w:val="28"/>
        </w:rPr>
        <w:t>第二十</w:t>
      </w:r>
      <w:r>
        <w:rPr>
          <w:rFonts w:hint="eastAsia" w:ascii="宋体" w:hAnsi="宋体" w:eastAsia="仿宋_GB2312"/>
          <w:b/>
          <w:sz w:val="32"/>
          <w:szCs w:val="28"/>
          <w:lang w:eastAsia="zh-CN"/>
        </w:rPr>
        <w:t>三</w:t>
      </w:r>
      <w:r>
        <w:rPr>
          <w:rFonts w:hint="eastAsia" w:ascii="宋体" w:hAnsi="宋体" w:eastAsia="仿宋_GB2312"/>
          <w:b/>
          <w:sz w:val="32"/>
          <w:szCs w:val="28"/>
        </w:rPr>
        <w:t xml:space="preserve">条  </w:t>
      </w:r>
      <w:r>
        <w:rPr>
          <w:rFonts w:hint="eastAsia" w:ascii="宋体" w:hAnsi="宋体" w:eastAsia="仿宋_GB2312"/>
          <w:sz w:val="32"/>
          <w:szCs w:val="28"/>
        </w:rPr>
        <w:t>任何单位和个人不得挤占、截留、挪用储备粮各项费用等财政资金。</w:t>
      </w:r>
    </w:p>
    <w:p>
      <w:pPr>
        <w:jc w:val="center"/>
        <w:rPr>
          <w:rFonts w:hint="eastAsia" w:ascii="宋体" w:hAnsi="宋体" w:eastAsia="仿宋_GB2312"/>
          <w:b/>
          <w:bCs/>
          <w:sz w:val="32"/>
          <w:szCs w:val="28"/>
        </w:rPr>
      </w:pPr>
      <w:r>
        <w:rPr>
          <w:rFonts w:hint="eastAsia" w:ascii="仿宋" w:hAnsi="仿宋" w:eastAsia="仿宋" w:cs="仿宋"/>
          <w:b/>
          <w:bCs/>
          <w:sz w:val="32"/>
          <w:szCs w:val="32"/>
        </w:rPr>
        <w:t>第六章 监督检查</w:t>
      </w:r>
    </w:p>
    <w:p>
      <w:pPr>
        <w:spacing w:line="578" w:lineRule="exact"/>
        <w:rPr>
          <w:rFonts w:ascii="宋体" w:hAnsi="宋体" w:eastAsia="仿宋_GB2312"/>
          <w:sz w:val="32"/>
          <w:szCs w:val="28"/>
        </w:rPr>
      </w:pPr>
      <w:r>
        <w:rPr>
          <w:rFonts w:ascii="宋体" w:hAnsi="宋体" w:eastAsia="仿宋_GB2312"/>
          <w:sz w:val="32"/>
          <w:szCs w:val="28"/>
        </w:rPr>
        <w:t>　　</w:t>
      </w:r>
      <w:r>
        <w:rPr>
          <w:rFonts w:hint="eastAsia" w:ascii="宋体" w:hAnsi="宋体" w:eastAsia="仿宋_GB2312"/>
          <w:b/>
          <w:sz w:val="32"/>
          <w:szCs w:val="28"/>
        </w:rPr>
        <w:t>第二十</w:t>
      </w:r>
      <w:r>
        <w:rPr>
          <w:rFonts w:hint="eastAsia" w:ascii="宋体" w:hAnsi="宋体" w:eastAsia="仿宋_GB2312"/>
          <w:b/>
          <w:sz w:val="32"/>
          <w:szCs w:val="28"/>
          <w:lang w:eastAsia="zh-CN"/>
        </w:rPr>
        <w:t>四</w:t>
      </w:r>
      <w:r>
        <w:rPr>
          <w:rFonts w:hint="eastAsia" w:ascii="宋体" w:hAnsi="宋体" w:eastAsia="仿宋_GB2312"/>
          <w:b/>
          <w:sz w:val="32"/>
          <w:szCs w:val="28"/>
        </w:rPr>
        <w:t xml:space="preserve">条  </w:t>
      </w:r>
      <w:r>
        <w:rPr>
          <w:rFonts w:ascii="宋体" w:hAnsi="宋体" w:eastAsia="仿宋_GB2312"/>
          <w:sz w:val="32"/>
          <w:szCs w:val="28"/>
        </w:rPr>
        <w:t>区粮食</w:t>
      </w:r>
      <w:r>
        <w:rPr>
          <w:rFonts w:hint="eastAsia" w:ascii="宋体" w:hAnsi="宋体" w:eastAsia="仿宋_GB2312"/>
          <w:sz w:val="32"/>
          <w:szCs w:val="28"/>
          <w:lang w:eastAsia="zh-CN"/>
        </w:rPr>
        <w:t>行政管理部门</w:t>
      </w:r>
      <w:r>
        <w:rPr>
          <w:rFonts w:ascii="宋体" w:hAnsi="宋体" w:eastAsia="仿宋_GB2312"/>
          <w:sz w:val="32"/>
          <w:szCs w:val="28"/>
        </w:rPr>
        <w:t>、</w:t>
      </w:r>
      <w:r>
        <w:rPr>
          <w:rFonts w:hint="eastAsia" w:ascii="宋体" w:hAnsi="宋体" w:eastAsia="仿宋_GB2312"/>
          <w:sz w:val="32"/>
          <w:szCs w:val="28"/>
          <w:lang w:eastAsia="zh-CN"/>
        </w:rPr>
        <w:t>区</w:t>
      </w:r>
      <w:r>
        <w:rPr>
          <w:rFonts w:ascii="宋体" w:hAnsi="宋体" w:eastAsia="仿宋_GB2312"/>
          <w:sz w:val="32"/>
          <w:szCs w:val="28"/>
        </w:rPr>
        <w:t>财政</w:t>
      </w:r>
      <w:r>
        <w:rPr>
          <w:rFonts w:hint="eastAsia" w:ascii="宋体" w:hAnsi="宋体" w:eastAsia="仿宋_GB2312"/>
          <w:sz w:val="32"/>
          <w:szCs w:val="28"/>
          <w:lang w:eastAsia="zh-CN"/>
        </w:rPr>
        <w:t>部门</w:t>
      </w:r>
      <w:r>
        <w:rPr>
          <w:rFonts w:ascii="宋体" w:hAnsi="宋体" w:eastAsia="仿宋_GB2312"/>
          <w:sz w:val="32"/>
          <w:szCs w:val="28"/>
        </w:rPr>
        <w:t>应当依法履行各自职责，依法</w:t>
      </w:r>
      <w:r>
        <w:rPr>
          <w:rFonts w:hint="eastAsia" w:ascii="宋体" w:hAnsi="宋体" w:eastAsia="仿宋_GB2312"/>
          <w:sz w:val="32"/>
          <w:szCs w:val="28"/>
        </w:rPr>
        <w:t>定期</w:t>
      </w:r>
      <w:r>
        <w:rPr>
          <w:rFonts w:ascii="宋体" w:hAnsi="宋体" w:eastAsia="仿宋_GB2312"/>
          <w:sz w:val="32"/>
          <w:szCs w:val="28"/>
        </w:rPr>
        <w:t>对承储企业</w:t>
      </w:r>
      <w:r>
        <w:rPr>
          <w:rFonts w:hint="eastAsia" w:ascii="宋体" w:hAnsi="宋体" w:eastAsia="仿宋_GB2312"/>
          <w:sz w:val="32"/>
          <w:szCs w:val="28"/>
        </w:rPr>
        <w:t>储备粮管理情况</w:t>
      </w:r>
      <w:r>
        <w:rPr>
          <w:rFonts w:ascii="宋体" w:hAnsi="宋体" w:eastAsia="仿宋_GB2312"/>
          <w:sz w:val="32"/>
          <w:szCs w:val="28"/>
        </w:rPr>
        <w:t>进行监督检查。在监督检查过程中，可以行使下列职权：</w:t>
      </w:r>
    </w:p>
    <w:p>
      <w:pPr>
        <w:spacing w:line="578" w:lineRule="exact"/>
        <w:rPr>
          <w:rFonts w:ascii="宋体" w:hAnsi="宋体" w:eastAsia="仿宋_GB2312"/>
          <w:sz w:val="32"/>
          <w:szCs w:val="28"/>
        </w:rPr>
      </w:pPr>
      <w:r>
        <w:rPr>
          <w:rFonts w:ascii="宋体" w:hAnsi="宋体" w:eastAsia="仿宋_GB2312"/>
          <w:sz w:val="32"/>
          <w:szCs w:val="28"/>
        </w:rPr>
        <w:t>　　（一）进入承储企业检查区级储备粮的数量、质量的储存安全；</w:t>
      </w:r>
    </w:p>
    <w:p>
      <w:pPr>
        <w:spacing w:line="578" w:lineRule="exact"/>
        <w:rPr>
          <w:rFonts w:ascii="宋体" w:hAnsi="宋体" w:eastAsia="仿宋_GB2312"/>
          <w:sz w:val="32"/>
          <w:szCs w:val="28"/>
        </w:rPr>
      </w:pPr>
      <w:r>
        <w:rPr>
          <w:rFonts w:ascii="宋体" w:hAnsi="宋体" w:eastAsia="仿宋_GB2312"/>
          <w:sz w:val="32"/>
          <w:szCs w:val="28"/>
        </w:rPr>
        <w:t>　　（二）向有关单位和人员了解区级储备粮收购、销售、轮换计划及动用命令的执行情况；</w:t>
      </w:r>
    </w:p>
    <w:p>
      <w:pPr>
        <w:spacing w:line="578" w:lineRule="exact"/>
        <w:rPr>
          <w:rFonts w:ascii="宋体" w:hAnsi="宋体" w:eastAsia="仿宋_GB2312"/>
          <w:sz w:val="32"/>
          <w:szCs w:val="28"/>
        </w:rPr>
      </w:pPr>
      <w:r>
        <w:rPr>
          <w:rFonts w:ascii="宋体" w:hAnsi="宋体" w:eastAsia="仿宋_GB2312"/>
          <w:sz w:val="32"/>
          <w:szCs w:val="28"/>
        </w:rPr>
        <w:t>　　（三）调阅区级储备粮</w:t>
      </w:r>
      <w:r>
        <w:rPr>
          <w:rFonts w:hint="eastAsia" w:ascii="宋体" w:hAnsi="宋体" w:eastAsia="仿宋_GB2312"/>
          <w:sz w:val="32"/>
          <w:szCs w:val="28"/>
        </w:rPr>
        <w:t>管理</w:t>
      </w:r>
      <w:r>
        <w:rPr>
          <w:rFonts w:ascii="宋体" w:hAnsi="宋体" w:eastAsia="仿宋_GB2312"/>
          <w:sz w:val="32"/>
          <w:szCs w:val="28"/>
        </w:rPr>
        <w:t>的有关资料、凭证；</w:t>
      </w:r>
    </w:p>
    <w:p>
      <w:pPr>
        <w:spacing w:line="578" w:lineRule="exact"/>
        <w:rPr>
          <w:rFonts w:ascii="宋体" w:hAnsi="宋体" w:eastAsia="仿宋_GB2312"/>
          <w:sz w:val="32"/>
          <w:szCs w:val="28"/>
        </w:rPr>
      </w:pPr>
      <w:r>
        <w:rPr>
          <w:rFonts w:ascii="宋体" w:hAnsi="宋体" w:eastAsia="仿宋_GB2312"/>
          <w:sz w:val="32"/>
          <w:szCs w:val="28"/>
        </w:rPr>
        <w:t>　　（四）依法处理</w:t>
      </w:r>
      <w:r>
        <w:rPr>
          <w:rFonts w:hint="eastAsia" w:ascii="宋体" w:hAnsi="宋体" w:eastAsia="仿宋_GB2312"/>
          <w:sz w:val="32"/>
          <w:szCs w:val="28"/>
        </w:rPr>
        <w:t>违法行为</w:t>
      </w:r>
      <w:r>
        <w:rPr>
          <w:rFonts w:ascii="宋体" w:hAnsi="宋体" w:eastAsia="仿宋_GB2312"/>
          <w:sz w:val="32"/>
          <w:szCs w:val="28"/>
        </w:rPr>
        <w:t>。</w:t>
      </w:r>
    </w:p>
    <w:p>
      <w:pPr>
        <w:spacing w:line="578" w:lineRule="exact"/>
        <w:ind w:firstLine="570"/>
        <w:rPr>
          <w:rFonts w:hint="eastAsia" w:ascii="宋体" w:hAnsi="宋体" w:eastAsia="仿宋_GB2312"/>
          <w:sz w:val="32"/>
          <w:szCs w:val="28"/>
        </w:rPr>
      </w:pPr>
      <w:r>
        <w:rPr>
          <w:rFonts w:hint="eastAsia" w:ascii="宋体" w:hAnsi="宋体" w:eastAsia="仿宋_GB2312"/>
          <w:b/>
          <w:sz w:val="32"/>
          <w:szCs w:val="28"/>
        </w:rPr>
        <w:t>第二十</w:t>
      </w:r>
      <w:r>
        <w:rPr>
          <w:rFonts w:hint="eastAsia" w:ascii="宋体" w:hAnsi="宋体" w:eastAsia="仿宋_GB2312"/>
          <w:b/>
          <w:sz w:val="32"/>
          <w:szCs w:val="28"/>
          <w:lang w:eastAsia="zh-CN"/>
        </w:rPr>
        <w:t>五</w:t>
      </w:r>
      <w:r>
        <w:rPr>
          <w:rFonts w:hint="eastAsia" w:ascii="宋体" w:hAnsi="宋体" w:eastAsia="仿宋_GB2312"/>
          <w:b/>
          <w:sz w:val="32"/>
          <w:szCs w:val="28"/>
        </w:rPr>
        <w:t>条</w:t>
      </w:r>
      <w:r>
        <w:rPr>
          <w:rFonts w:ascii="宋体" w:hAnsi="宋体" w:eastAsia="仿宋_GB2312"/>
          <w:sz w:val="32"/>
          <w:szCs w:val="28"/>
        </w:rPr>
        <w:t> </w:t>
      </w:r>
      <w:r>
        <w:rPr>
          <w:rFonts w:hint="eastAsia" w:ascii="宋体" w:hAnsi="宋体" w:eastAsia="仿宋_GB2312"/>
          <w:sz w:val="32"/>
          <w:szCs w:val="28"/>
        </w:rPr>
        <w:t>监督检查人员依法履行职责时，承储企业应当予以配合。</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任何单位和个人不得拒绝、阻挠、干涉监督检查人员依法履行监督检查职责。</w:t>
      </w:r>
    </w:p>
    <w:p>
      <w:pPr>
        <w:spacing w:line="578" w:lineRule="exact"/>
        <w:ind w:firstLine="643" w:firstLineChars="200"/>
        <w:rPr>
          <w:rFonts w:hint="default" w:ascii="宋体" w:hAnsi="宋体" w:eastAsia="仿宋_GB2312"/>
          <w:b w:val="0"/>
          <w:bCs/>
          <w:sz w:val="32"/>
          <w:szCs w:val="28"/>
          <w:lang w:val="en-US" w:eastAsia="zh-CN"/>
        </w:rPr>
      </w:pPr>
      <w:r>
        <w:rPr>
          <w:rFonts w:hint="eastAsia" w:ascii="宋体" w:hAnsi="宋体" w:eastAsia="仿宋_GB2312"/>
          <w:b/>
          <w:bCs w:val="0"/>
          <w:sz w:val="32"/>
          <w:szCs w:val="28"/>
          <w:lang w:eastAsia="zh-CN"/>
        </w:rPr>
        <w:t>第二十六条</w:t>
      </w:r>
      <w:r>
        <w:rPr>
          <w:rFonts w:hint="eastAsia" w:ascii="宋体" w:hAnsi="宋体" w:eastAsia="仿宋_GB2312"/>
          <w:b/>
          <w:bCs w:val="0"/>
          <w:sz w:val="32"/>
          <w:szCs w:val="28"/>
          <w:lang w:val="en-US" w:eastAsia="zh-CN"/>
        </w:rPr>
        <w:t xml:space="preserve">  </w:t>
      </w:r>
      <w:r>
        <w:rPr>
          <w:rFonts w:hint="eastAsia" w:ascii="宋体" w:hAnsi="宋体" w:eastAsia="仿宋_GB2312"/>
          <w:b w:val="0"/>
          <w:bCs/>
          <w:sz w:val="32"/>
          <w:szCs w:val="28"/>
          <w:lang w:val="en-US" w:eastAsia="zh-CN"/>
        </w:rPr>
        <w:t>对违反储备粮管理的行为，按照相关法律法规追究相应责任。</w:t>
      </w:r>
    </w:p>
    <w:p>
      <w:pPr>
        <w:spacing w:line="578" w:lineRule="exact"/>
        <w:ind w:firstLine="643" w:firstLineChars="200"/>
        <w:rPr>
          <w:rFonts w:hint="eastAsia" w:eastAsia="黑体"/>
          <w:sz w:val="32"/>
          <w:szCs w:val="32"/>
        </w:rPr>
      </w:pPr>
      <w:r>
        <w:rPr>
          <w:rFonts w:hint="eastAsia" w:ascii="宋体" w:hAnsi="宋体" w:eastAsia="仿宋_GB2312"/>
          <w:b/>
          <w:sz w:val="32"/>
          <w:szCs w:val="28"/>
        </w:rPr>
        <w:t>第</w:t>
      </w:r>
      <w:r>
        <w:rPr>
          <w:rFonts w:hint="eastAsia" w:ascii="宋体" w:hAnsi="宋体" w:eastAsia="仿宋_GB2312"/>
          <w:b/>
          <w:sz w:val="32"/>
          <w:szCs w:val="28"/>
          <w:lang w:eastAsia="zh-CN"/>
        </w:rPr>
        <w:t>二十七</w:t>
      </w:r>
      <w:r>
        <w:rPr>
          <w:rFonts w:hint="eastAsia" w:ascii="宋体" w:hAnsi="宋体" w:eastAsia="仿宋_GB2312"/>
          <w:b/>
          <w:sz w:val="32"/>
          <w:szCs w:val="28"/>
        </w:rPr>
        <w:t>条 </w:t>
      </w:r>
      <w:r>
        <w:rPr>
          <w:rFonts w:ascii="宋体" w:hAnsi="宋体" w:eastAsia="仿宋_GB2312"/>
          <w:sz w:val="32"/>
          <w:szCs w:val="28"/>
        </w:rPr>
        <w:t>本办法</w:t>
      </w:r>
      <w:r>
        <w:rPr>
          <w:rFonts w:hint="eastAsia" w:ascii="宋体" w:hAnsi="宋体" w:eastAsia="仿宋_GB2312"/>
          <w:sz w:val="32"/>
          <w:szCs w:val="28"/>
          <w:lang w:eastAsia="zh-CN"/>
        </w:rPr>
        <w:t>由阎良</w:t>
      </w:r>
      <w:r>
        <w:rPr>
          <w:rFonts w:ascii="宋体" w:hAnsi="宋体" w:eastAsia="仿宋_GB2312"/>
          <w:sz w:val="32"/>
          <w:szCs w:val="28"/>
        </w:rPr>
        <w:t>区</w:t>
      </w:r>
      <w:r>
        <w:rPr>
          <w:rFonts w:hint="eastAsia" w:ascii="宋体" w:hAnsi="宋体" w:eastAsia="仿宋_GB2312"/>
          <w:sz w:val="32"/>
          <w:szCs w:val="28"/>
          <w:lang w:eastAsia="zh-CN"/>
        </w:rPr>
        <w:t>发改委（</w:t>
      </w:r>
      <w:r>
        <w:rPr>
          <w:rFonts w:ascii="宋体" w:hAnsi="宋体" w:eastAsia="仿宋_GB2312"/>
          <w:sz w:val="32"/>
          <w:szCs w:val="28"/>
        </w:rPr>
        <w:t>粮食</w:t>
      </w:r>
      <w:r>
        <w:rPr>
          <w:rFonts w:hint="eastAsia" w:ascii="宋体" w:hAnsi="宋体" w:eastAsia="仿宋_GB2312"/>
          <w:sz w:val="32"/>
          <w:szCs w:val="28"/>
          <w:lang w:eastAsia="zh-CN"/>
        </w:rPr>
        <w:t>和物资储备</w:t>
      </w:r>
      <w:r>
        <w:rPr>
          <w:rFonts w:ascii="宋体" w:hAnsi="宋体" w:eastAsia="仿宋_GB2312"/>
          <w:sz w:val="32"/>
          <w:szCs w:val="28"/>
        </w:rPr>
        <w:t>局</w:t>
      </w:r>
      <w:r>
        <w:rPr>
          <w:rFonts w:hint="eastAsia" w:ascii="宋体" w:hAnsi="宋体" w:eastAsia="仿宋_GB2312"/>
          <w:sz w:val="32"/>
          <w:szCs w:val="28"/>
          <w:lang w:eastAsia="zh-CN"/>
        </w:rPr>
        <w:t>）</w:t>
      </w:r>
      <w:r>
        <w:rPr>
          <w:rFonts w:ascii="宋体" w:hAnsi="宋体" w:eastAsia="仿宋_GB2312"/>
          <w:sz w:val="32"/>
          <w:szCs w:val="28"/>
        </w:rPr>
        <w:t>、</w:t>
      </w:r>
      <w:r>
        <w:rPr>
          <w:rFonts w:hint="eastAsia" w:ascii="宋体" w:hAnsi="宋体" w:eastAsia="仿宋_GB2312"/>
          <w:sz w:val="32"/>
          <w:szCs w:val="28"/>
          <w:lang w:eastAsia="zh-CN"/>
        </w:rPr>
        <w:t>阎良</w:t>
      </w:r>
      <w:r>
        <w:rPr>
          <w:rFonts w:hint="eastAsia" w:ascii="宋体" w:hAnsi="宋体" w:eastAsia="仿宋_GB2312"/>
          <w:sz w:val="32"/>
          <w:szCs w:val="28"/>
        </w:rPr>
        <w:t>区</w:t>
      </w:r>
      <w:r>
        <w:rPr>
          <w:rFonts w:ascii="宋体" w:hAnsi="宋体" w:eastAsia="仿宋_GB2312"/>
          <w:sz w:val="32"/>
          <w:szCs w:val="28"/>
        </w:rPr>
        <w:t>财政局按照各自职责</w:t>
      </w:r>
      <w:r>
        <w:rPr>
          <w:rFonts w:hint="eastAsia" w:ascii="宋体" w:hAnsi="宋体" w:eastAsia="仿宋_GB2312"/>
          <w:sz w:val="32"/>
          <w:szCs w:val="28"/>
          <w:lang w:eastAsia="zh-CN"/>
        </w:rPr>
        <w:t>负责</w:t>
      </w:r>
      <w:r>
        <w:rPr>
          <w:rFonts w:ascii="宋体" w:hAnsi="宋体" w:eastAsia="仿宋_GB2312"/>
          <w:sz w:val="32"/>
          <w:szCs w:val="28"/>
        </w:rPr>
        <w:t>解释，本办法自</w:t>
      </w:r>
      <w:r>
        <w:rPr>
          <w:rFonts w:hint="eastAsia" w:ascii="宋体" w:hAnsi="宋体" w:eastAsia="仿宋_GB2312"/>
          <w:sz w:val="32"/>
          <w:szCs w:val="28"/>
          <w:lang w:eastAsia="zh-CN"/>
        </w:rPr>
        <w:t>印发之日起实施。《关于印发</w:t>
      </w:r>
      <w:r>
        <w:rPr>
          <w:rFonts w:hint="eastAsia" w:ascii="宋体" w:hAnsi="宋体" w:eastAsia="仿宋_GB2312"/>
          <w:sz w:val="32"/>
          <w:szCs w:val="28"/>
          <w:lang w:val="en-US" w:eastAsia="zh-CN"/>
        </w:rPr>
        <w:t>&lt;西安市阎良区区级储备粮管理办法&gt;的通知》（阎政办发</w:t>
      </w:r>
      <w:r>
        <w:rPr>
          <w:rFonts w:hint="eastAsia" w:ascii="仿宋" w:hAnsi="仿宋" w:eastAsia="仿宋" w:cs="仿宋"/>
          <w:sz w:val="32"/>
          <w:szCs w:val="28"/>
          <w:lang w:val="en-US" w:eastAsia="zh-CN"/>
        </w:rPr>
        <w:t>〔</w:t>
      </w:r>
      <w:r>
        <w:rPr>
          <w:rFonts w:hint="eastAsia" w:ascii="宋体" w:hAnsi="宋体" w:eastAsia="仿宋_GB2312"/>
          <w:sz w:val="32"/>
          <w:szCs w:val="28"/>
          <w:lang w:val="en-US" w:eastAsia="zh-CN"/>
        </w:rPr>
        <w:t>2019</w:t>
      </w:r>
      <w:r>
        <w:rPr>
          <w:rFonts w:hint="eastAsia" w:ascii="仿宋" w:hAnsi="仿宋" w:eastAsia="仿宋" w:cs="仿宋"/>
          <w:sz w:val="32"/>
          <w:szCs w:val="28"/>
          <w:lang w:val="en-US" w:eastAsia="zh-CN"/>
        </w:rPr>
        <w:t>〕</w:t>
      </w:r>
      <w:r>
        <w:rPr>
          <w:rFonts w:hint="eastAsia" w:ascii="宋体" w:hAnsi="宋体" w:eastAsia="仿宋_GB2312"/>
          <w:sz w:val="32"/>
          <w:szCs w:val="28"/>
          <w:lang w:val="en-US" w:eastAsia="zh-CN"/>
        </w:rPr>
        <w:t>4号）</w:t>
      </w:r>
      <w:r>
        <w:rPr>
          <w:rFonts w:hint="eastAsia" w:ascii="宋体" w:hAnsi="宋体" w:eastAsia="仿宋_GB2312"/>
          <w:sz w:val="32"/>
          <w:szCs w:val="28"/>
          <w:lang w:eastAsia="zh-CN"/>
        </w:rPr>
        <w:t>同时废止</w:t>
      </w:r>
      <w:r>
        <w:rPr>
          <w:rFonts w:ascii="宋体" w:hAnsi="宋体" w:eastAsia="仿宋_GB2312"/>
          <w:sz w:val="32"/>
          <w:szCs w:val="28"/>
        </w:rPr>
        <w:t>。</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pStyle w:val="2"/>
      </w:pPr>
    </w:p>
    <w:p>
      <w:pPr>
        <w:pStyle w:val="2"/>
        <w:ind w:firstLine="0"/>
      </w:pPr>
    </w:p>
    <w:p>
      <w:pPr>
        <w:pStyle w:val="2"/>
        <w:ind w:firstLine="0"/>
        <w:rPr>
          <w:rFonts w:hint="eastAsia"/>
        </w:rPr>
      </w:pPr>
    </w:p>
    <w:p>
      <w:pPr>
        <w:adjustRightInd w:val="0"/>
        <w:snapToGrid w:val="0"/>
        <w:spacing w:line="578" w:lineRule="exact"/>
        <w:ind w:left="1025" w:leftChars="88" w:hanging="840" w:hangingChars="400"/>
        <w:rPr>
          <w:rFonts w:eastAsia="仿宋_GB2312"/>
          <w:sz w:val="28"/>
          <w:szCs w:val="28"/>
        </w:rPr>
      </w:pPr>
      <w:r>
        <w:rPr>
          <w:rFonts w:eastAsia="黑体"/>
          <w:szCs w:val="32"/>
        </w:rPr>
        <mc:AlternateContent>
          <mc:Choice Requires="wps">
            <w:drawing>
              <wp:anchor distT="0" distB="0" distL="114300" distR="114300" simplePos="0" relativeHeight="251659264" behindDoc="0" locked="0" layoutInCell="1" allowOverlap="1">
                <wp:simplePos x="0" y="0"/>
                <wp:positionH relativeFrom="column">
                  <wp:posOffset>102870</wp:posOffset>
                </wp:positionH>
                <wp:positionV relativeFrom="paragraph">
                  <wp:posOffset>63500</wp:posOffset>
                </wp:positionV>
                <wp:extent cx="5615940" cy="25400"/>
                <wp:effectExtent l="0" t="6350" r="3810" b="6350"/>
                <wp:wrapNone/>
                <wp:docPr id="1" name="直接连接符 1"/>
                <wp:cNvGraphicFramePr/>
                <a:graphic xmlns:a="http://schemas.openxmlformats.org/drawingml/2006/main">
                  <a:graphicData uri="http://schemas.microsoft.com/office/word/2010/wordprocessingShape">
                    <wps:wsp>
                      <wps:cNvCnPr/>
                      <wps:spPr>
                        <a:xfrm flipV="1">
                          <a:off x="0" y="0"/>
                          <a:ext cx="5615940" cy="2540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1pt;margin-top:5pt;height:2pt;width:442.2pt;z-index:251659264;mso-width-relative:page;mso-height-relative:page;" filled="f" stroked="t" coordsize="21600,21600" o:gfxdata="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CT0ULUAAAACAEAAA8AAAAAAAAAAQAgAAAAIgAAAGRycy9kb3ducmV2&#10;LnhtbFBLAQIUABQAAAAIAIdO4kApVizmAAIAAPMDAAAOAAAAAAAAAAEAIAAAACMBAABkcnMvZTJv&#10;RG9jLnhtbFBLBQYAAAAABgAGAFkBAACVBQAAAAA=&#10;">
                <v:fill on="f" focussize="0,0"/>
                <v:stroke weight="1pt" color="#000000" joinstyle="round"/>
                <v:imagedata o:title=""/>
                <o:lock v:ext="edit" aspectratio="f"/>
              </v:line>
            </w:pict>
          </mc:Fallback>
        </mc:AlternateContent>
      </w:r>
      <w:r>
        <w:rPr>
          <w:rFonts w:eastAsia="仿宋_GB2312"/>
          <w:sz w:val="28"/>
          <w:szCs w:val="28"/>
        </w:rPr>
        <w:t>抄送：区委办，区纪委，区人武部；区人大常委会办公室，区政协办</w:t>
      </w:r>
      <w:r>
        <w:rPr>
          <w:rFonts w:hint="eastAsia" w:eastAsia="仿宋_GB2312"/>
          <w:sz w:val="28"/>
          <w:szCs w:val="28"/>
        </w:rPr>
        <w:t>公室</w:t>
      </w:r>
      <w:r>
        <w:rPr>
          <w:rFonts w:eastAsia="仿宋_GB2312"/>
          <w:sz w:val="28"/>
          <w:szCs w:val="28"/>
        </w:rPr>
        <w:t>，区法院，区检察院。</w:t>
      </w:r>
    </w:p>
    <w:p>
      <w:pPr>
        <w:adjustRightInd w:val="0"/>
        <w:snapToGrid w:val="0"/>
        <w:spacing w:line="578" w:lineRule="exact"/>
        <w:ind w:firstLine="280" w:firstLineChars="100"/>
      </w:pPr>
      <w:r>
        <w:rPr>
          <w:rFonts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367030</wp:posOffset>
                </wp:positionV>
                <wp:extent cx="5615940" cy="889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889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28.9pt;height:0.7pt;width:442.2pt;mso-position-horizontal:center;z-index:251660288;mso-width-relative:page;mso-height-relative:page;" filled="f" stroked="t" coordsize="21600,21600" o:gfxdata="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OUf9/WAAAABgEAAA8AAAAAAAAAAQAgAAAAIgAAAGRycy9kb3ducmV2Lnht&#10;bFBLAQIUABQAAAAIAIdO4kCH1+91+wEAAOgDAAAOAAAAAAAAAAEAIAAAACUBAABkcnMvZTJvRG9j&#10;LnhtbFBLBQYAAAAABgAGAFkBAACSBQAAAAA=&#10;">
                <v:fill on="f" focussize="0,0"/>
                <v:stroke weight="1pt" color="#000000" joinstyle="round"/>
                <v:imagedata o:title=""/>
                <o:lock v:ext="edit" aspectratio="f"/>
              </v:line>
            </w:pict>
          </mc:Fallback>
        </mc:AlternateContent>
      </w:r>
      <w:r>
        <w:rPr>
          <w:rFonts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40005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3.15pt;height:0pt;width:442.2pt;mso-position-horizontal:center;z-index:251661312;mso-width-relative:page;mso-height-relative:page;" filled="f" stroked="t" coordsize="21600,21600" o:gfxdata="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HCkEbTAAAABAEAAA8AAAAAAAAAAQAgAAAAIgAAAGRycy9kb3ducmV2LnhtbFBLAQIUABQA&#10;AAAIAIdO4kAAGLcQ9QEAAOQDAAAOAAAAAAAAAAEAIAAAACIBAABkcnMvZTJvRG9jLnhtbFBLBQYA&#10;AAAABgAGAFkBAACJBQAAAAA=&#10;">
                <v:fill on="f" focussize="0,0"/>
                <v:stroke color="#000000" joinstyle="round"/>
                <v:imagedata o:title=""/>
                <o:lock v:ext="edit" aspectratio="f"/>
              </v:line>
            </w:pict>
          </mc:Fallback>
        </mc:AlternateContent>
      </w:r>
      <w:r>
        <w:rPr>
          <w:rFonts w:eastAsia="仿宋_GB2312"/>
          <w:sz w:val="28"/>
          <w:szCs w:val="28"/>
        </w:rPr>
        <w:t xml:space="preserve">西安市阎良区人民政府办公室         </w:t>
      </w:r>
      <w:r>
        <w:rPr>
          <w:rFonts w:hint="eastAsia" w:eastAsia="仿宋_GB2312"/>
          <w:sz w:val="28"/>
          <w:szCs w:val="28"/>
          <w:lang w:val="en-US" w:eastAsia="zh-CN"/>
        </w:rPr>
        <w:t xml:space="preserve">    </w:t>
      </w:r>
      <w:r>
        <w:rPr>
          <w:rFonts w:eastAsia="仿宋_GB2312"/>
          <w:sz w:val="28"/>
          <w:szCs w:val="28"/>
        </w:rPr>
        <w:t xml:space="preserve">   </w:t>
      </w:r>
      <w:r>
        <w:rPr>
          <w:rFonts w:ascii="Times New Roman" w:hAnsi="Times New Roman" w:eastAsia="仿宋_GB2312"/>
          <w:sz w:val="28"/>
          <w:szCs w:val="28"/>
        </w:rPr>
        <w:t>2020年6月11日印发</w:t>
      </w:r>
      <w:r>
        <w:rPr>
          <w:rFonts w:hint="eastAsia" w:ascii="Times New Roman" w:hAnsi="Times New Roman" w:eastAsia="仿宋_GB2312"/>
          <w:sz w:val="28"/>
          <w:szCs w:val="28"/>
          <w:lang w:val="en-US" w:eastAsia="zh-CN"/>
        </w:rPr>
        <w:t xml:space="preserve"> </w:t>
      </w:r>
    </w:p>
    <w:sectPr>
      <w:footerReference r:id="rId3" w:type="default"/>
      <w:pgSz w:w="11906" w:h="16838"/>
      <w:pgMar w:top="1984" w:right="1247" w:bottom="1984"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-304165</wp:posOffset>
              </wp:positionV>
              <wp:extent cx="749300" cy="2597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49300"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3.95pt;height:20.45pt;width:59pt;mso-position-horizontal:outside;mso-position-horizontal-relative:margin;z-index:251659264;mso-width-relative:page;mso-height-relative:page;" filled="f" stroked="f" coordsize="21600,21600" o:gfxdata="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LPf091QAAAAcBAAAPAAAAAAAAAAEAIAAAACIAAABkcnMvZG93bnJl&#10;di54bWxQSwECFAAUAAAACACHTuJAtvnMoTkCAABhBAAADgAAAAAAAAABACAAAAAkAQAAZHJzL2Uy&#10;b0RvYy54bWxQSwUGAAAAAAYABgBZAQAAzwUAAAAA&#10;">
              <v:fill on="f" focussize="0,0"/>
              <v:stroke on="f" weight="0.5pt"/>
              <v:imagedata o:title=""/>
              <o:lock v:ext="edit" aspectratio="f"/>
              <v:textbox inset="0mm,0mm,0mm,0mm">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24941"/>
    <w:rsid w:val="04C46F31"/>
    <w:rsid w:val="0CFF44D2"/>
    <w:rsid w:val="0FF70F96"/>
    <w:rsid w:val="160F54C7"/>
    <w:rsid w:val="1CD9614D"/>
    <w:rsid w:val="1E624941"/>
    <w:rsid w:val="21AD1497"/>
    <w:rsid w:val="2A2F449A"/>
    <w:rsid w:val="2BF213BD"/>
    <w:rsid w:val="322F0E80"/>
    <w:rsid w:val="35FE3CE0"/>
    <w:rsid w:val="383A55EC"/>
    <w:rsid w:val="3BE47578"/>
    <w:rsid w:val="46402207"/>
    <w:rsid w:val="47CD3859"/>
    <w:rsid w:val="4C902DBE"/>
    <w:rsid w:val="559B113E"/>
    <w:rsid w:val="71FE508D"/>
    <w:rsid w:val="7C250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2733</Words>
  <Characters>2759</Characters>
  <Lines>0</Lines>
  <Paragraphs>0</Paragraphs>
  <TotalTime>31</TotalTime>
  <ScaleCrop>false</ScaleCrop>
  <LinksUpToDate>false</LinksUpToDate>
  <CharactersWithSpaces>2851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2020-06-12T01:18:00Z</dcterms:created>
  <dc:creator>Administrator</dc:creator>
  <cp:lastModifiedBy>Administrator</cp:lastModifiedBy>
  <cp:lastPrinted>2020-09-17T03:25:00Z</cp:lastPrinted>
  <dcterms:modified xsi:type="dcterms:W3CDTF">2023-05-30T01:22:45Z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59DCF871FA1E4922BA5BB9F830154981_13</vt:lpwstr>
  </property>
</Properties>
</file>