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ascii="Helvetica" w:hAnsi="Helvetica" w:eastAsia="Helvetica" w:cs="Helvetica"/>
          <w:i w:val="0"/>
          <w:iCs w:val="0"/>
          <w:caps w:val="0"/>
          <w:color w:val="333333"/>
          <w:spacing w:val="0"/>
          <w:sz w:val="48"/>
          <w:szCs w:val="48"/>
        </w:rPr>
      </w:pPr>
      <w:r>
        <w:rPr>
          <w:rFonts w:hint="eastAsia" w:ascii="宋体" w:hAnsi="宋体" w:eastAsia="宋体" w:cs="宋体"/>
          <w:i w:val="0"/>
          <w:iCs w:val="0"/>
          <w:caps w:val="0"/>
          <w:color w:val="00B0F0"/>
          <w:spacing w:val="0"/>
          <w:sz w:val="36"/>
          <w:szCs w:val="36"/>
          <w:shd w:val="clear" w:fill="FFFFFF"/>
        </w:rPr>
        <w:t>对机动车驾驶员培训活动的监督检查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 xml:space="preserve">实施机关：阎良区交通运输局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承办单位：阎良区交通运输综合执法大队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抽查比例  不少于70%      年度抽查频次   不少于</w:t>
      </w:r>
      <w:bookmarkStart w:id="0" w:name="_GoBack"/>
      <w:bookmarkEnd w:id="0"/>
      <w:r>
        <w:rPr>
          <w:rFonts w:hint="eastAsia" w:ascii="仿宋" w:hAnsi="仿宋" w:eastAsia="仿宋" w:cs="仿宋"/>
          <w:kern w:val="0"/>
          <w:sz w:val="30"/>
          <w:szCs w:val="30"/>
          <w:lang w:val="en-US" w:eastAsia="zh-CN" w:bidi="ar"/>
        </w:rPr>
        <w:t>4次/年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抽查依据  《中华人民共和国道路运输条例》第三章　道路运输相关业务 第三十九条、第四十七条。《机动车驾驶员培训管理规定》第五条 交通运输部主管全国机动车驾驶员培训管理工作。 县级以上地方人民政府交通运输主管部门负责组织领导本行政区域内的机动车驾驶员培训管理工作。 县级以上道路运输管理机构负责具体实施本行政区域内的机动车驾驶员培训管理工作。</w:t>
      </w:r>
      <w:r>
        <w:rPr>
          <w:rFonts w:hint="eastAsia" w:ascii="仿宋" w:hAnsi="仿宋" w:eastAsia="仿宋" w:cs="仿宋"/>
          <w:kern w:val="0"/>
          <w:sz w:val="30"/>
          <w:szCs w:val="30"/>
          <w:lang w:val="en-US" w:eastAsia="zh-CN" w:bidi="ar"/>
        </w:rPr>
        <w:br w:type="textWrapping"/>
      </w:r>
      <w:r>
        <w:rPr>
          <w:rFonts w:hint="eastAsia" w:ascii="仿宋" w:hAnsi="仿宋" w:eastAsia="仿宋" w:cs="仿宋"/>
          <w:kern w:val="0"/>
          <w:sz w:val="30"/>
          <w:szCs w:val="30"/>
          <w:lang w:val="en-US" w:eastAsia="zh-CN" w:bidi="ar"/>
        </w:rPr>
        <w:t xml:space="preserve">    第四十二条 各级道路运输管理机构应当加强对机动车驾驶员培训经营活动的监督检查，积极运用信息化技术手段，科学、高效地开展工作。</w:t>
      </w:r>
      <w:r>
        <w:rPr>
          <w:rFonts w:hint="eastAsia" w:ascii="仿宋" w:hAnsi="仿宋" w:eastAsia="仿宋" w:cs="仿宋"/>
          <w:kern w:val="0"/>
          <w:sz w:val="30"/>
          <w:szCs w:val="30"/>
          <w:lang w:val="en-US" w:eastAsia="zh-CN" w:bidi="ar"/>
        </w:rPr>
        <w:br w:type="textWrapping"/>
      </w:r>
      <w:r>
        <w:rPr>
          <w:rFonts w:hint="eastAsia" w:ascii="仿宋" w:hAnsi="仿宋" w:eastAsia="仿宋" w:cs="仿宋"/>
          <w:kern w:val="0"/>
          <w:sz w:val="30"/>
          <w:szCs w:val="30"/>
          <w:lang w:val="en-US" w:eastAsia="zh-CN" w:bidi="ar"/>
        </w:rPr>
        <w:t xml:space="preserve">    第四十三条 道路运输管理机构的工作人员应当严格按照职责权限和程序进行监督检查，不得滥用职权、徇私舞弊，不得乱收费、乱罚款，不得妨碍培训机构的正常工作秩序。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市场主体类型及数量   4家驾驶员培训学校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抽查内容  1.道路运输管理机构实施现场监督检查，应当指派2名以上执法人员参加。执法人员应当向当事人出示交通运输部监制的交通行政执法证件。 执法人员实施现场监督检查，可以行使下列职权： （一）询问教练员、学员以及其他相关人员，并可以要求被询问人提供与违法行为有关的证明材料； （二）查阅、复制与违法行为有关的《教学日志》、《培训记录》及其他资料；核对与违法行为有关的技术资料； （三）在违法行为发现场所进行摄影、摄像取证； （四）检查与违法行为有关的教学车辆和教学设施、设备。 执法人员应当如实记录检查情况和处理结果，并按照规定归档。当事人有权查阅监督检查记录。</w:t>
      </w:r>
      <w:r>
        <w:rPr>
          <w:rFonts w:hint="eastAsia" w:ascii="仿宋" w:hAnsi="仿宋" w:eastAsia="仿宋" w:cs="仿宋"/>
          <w:kern w:val="0"/>
          <w:sz w:val="30"/>
          <w:szCs w:val="30"/>
          <w:lang w:val="en-US" w:eastAsia="zh-CN" w:bidi="ar"/>
        </w:rPr>
        <w:br w:type="textWrapping"/>
      </w:r>
      <w:r>
        <w:rPr>
          <w:rFonts w:hint="eastAsia" w:ascii="仿宋" w:hAnsi="仿宋" w:eastAsia="仿宋" w:cs="仿宋"/>
          <w:kern w:val="0"/>
          <w:sz w:val="30"/>
          <w:szCs w:val="30"/>
          <w:lang w:val="en-US" w:eastAsia="zh-CN" w:bidi="ar"/>
        </w:rPr>
        <w:t>2.机动车驾驶员培训机构在许可机关管辖区域外违法从事培训活动的，违法行为发生地的道路运输管理机构应当依法对其予以处罚，同时将违法事实、处罚结果抄送许可机关。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抽查方式及要求   现场核查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事项编码   61011400016SJ005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iMzgyMWE0YmZjMTc1ZTlhNjkyNGNiYjZjNWY5NTkifQ=="/>
  </w:docVars>
  <w:rsids>
    <w:rsidRoot w:val="00000000"/>
    <w:rsid w:val="0BEB7218"/>
    <w:rsid w:val="0C3B3C3B"/>
    <w:rsid w:val="36D22D93"/>
    <w:rsid w:val="53C93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2022-04-26T01:18:00Z</dcterms:created>
  <dc:creator>Administrator</dc:creator>
  <cp:lastModifiedBy>Administrator</cp:lastModifiedBy>
  <dcterms:modified xsi:type="dcterms:W3CDTF">2023-11-08T02:45:47Z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DE7C66547037418F8F866FA941618798_13</vt:lpwstr>
  </property>
</Properties>
</file>