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仿宋" w:hAnsi="仿宋" w:eastAsia="仿宋" w:cs="仿宋"/>
          <w:sz w:val="28"/>
          <w:szCs w:val="28"/>
        </w:rPr>
      </w:pPr>
      <w:r>
        <w:rPr>
          <w:rFonts w:hint="eastAsia" w:ascii="宋体" w:hAnsi="宋体" w:eastAsia="宋体" w:cs="宋体"/>
          <w:i w:val="0"/>
          <w:iCs w:val="0"/>
          <w:caps w:val="0"/>
          <w:color w:val="00B0F0"/>
          <w:spacing w:val="0"/>
          <w:sz w:val="36"/>
          <w:szCs w:val="36"/>
          <w:shd w:val="clear" w:fill="FFFFFF"/>
        </w:rPr>
        <w:t>对机动车</w:t>
      </w:r>
      <w:r>
        <w:rPr>
          <w:rFonts w:hint="eastAsia" w:cs="宋体"/>
          <w:i w:val="0"/>
          <w:iCs w:val="0"/>
          <w:caps w:val="0"/>
          <w:color w:val="00B0F0"/>
          <w:spacing w:val="0"/>
          <w:sz w:val="36"/>
          <w:szCs w:val="36"/>
          <w:shd w:val="clear" w:fill="FFFFFF"/>
          <w:lang w:eastAsia="zh-CN"/>
        </w:rPr>
        <w:t>维修经营</w:t>
      </w:r>
      <w:r>
        <w:rPr>
          <w:rFonts w:hint="eastAsia" w:ascii="宋体" w:hAnsi="宋体" w:eastAsia="宋体" w:cs="宋体"/>
          <w:i w:val="0"/>
          <w:iCs w:val="0"/>
          <w:caps w:val="0"/>
          <w:color w:val="00B0F0"/>
          <w:spacing w:val="0"/>
          <w:sz w:val="36"/>
          <w:szCs w:val="36"/>
          <w:shd w:val="clear" w:fill="FFFFFF"/>
        </w:rPr>
        <w:t>活动的监督检查</w:t>
      </w:r>
    </w:p>
    <w:p>
      <w:pPr>
        <w:rPr>
          <w:rFonts w:hint="eastAsia" w:ascii="仿宋" w:hAnsi="仿宋" w:eastAsia="仿宋" w:cs="仿宋"/>
          <w:sz w:val="28"/>
          <w:szCs w:val="28"/>
          <w:lang w:val="en-US" w:eastAsia="zh-CN"/>
        </w:rPr>
      </w:pPr>
      <w:r>
        <w:rPr>
          <w:rFonts w:hint="eastAsia" w:ascii="仿宋" w:hAnsi="仿宋" w:eastAsia="仿宋" w:cs="仿宋"/>
          <w:sz w:val="28"/>
          <w:szCs w:val="28"/>
        </w:rPr>
        <w:t>实施机关</w:t>
      </w:r>
      <w:r>
        <w:rPr>
          <w:rFonts w:hint="eastAsia" w:ascii="仿宋" w:hAnsi="仿宋" w:eastAsia="仿宋" w:cs="仿宋"/>
          <w:sz w:val="28"/>
          <w:szCs w:val="28"/>
          <w:lang w:val="en-US" w:eastAsia="zh-CN"/>
        </w:rPr>
        <w:t>:</w:t>
      </w:r>
      <w:r>
        <w:rPr>
          <w:rFonts w:hint="eastAsia" w:ascii="仿宋" w:hAnsi="仿宋" w:eastAsia="仿宋" w:cs="仿宋"/>
          <w:sz w:val="28"/>
          <w:szCs w:val="28"/>
        </w:rPr>
        <w:t>阎良区交通运输局</w:t>
      </w:r>
    </w:p>
    <w:p>
      <w:pPr>
        <w:rPr>
          <w:rFonts w:hint="eastAsia" w:ascii="仿宋" w:hAnsi="仿宋" w:eastAsia="仿宋" w:cs="仿宋"/>
          <w:sz w:val="28"/>
          <w:szCs w:val="28"/>
          <w:lang w:eastAsia="zh-CN"/>
        </w:rPr>
      </w:pPr>
      <w:r>
        <w:rPr>
          <w:rFonts w:hint="eastAsia" w:ascii="仿宋" w:hAnsi="仿宋" w:eastAsia="仿宋" w:cs="仿宋"/>
          <w:sz w:val="28"/>
          <w:szCs w:val="28"/>
        </w:rPr>
        <w:t>承办单位</w:t>
      </w:r>
      <w:r>
        <w:rPr>
          <w:rFonts w:hint="eastAsia" w:ascii="仿宋" w:hAnsi="仿宋" w:eastAsia="仿宋" w:cs="仿宋"/>
          <w:sz w:val="28"/>
          <w:szCs w:val="28"/>
          <w:lang w:val="en-US" w:eastAsia="zh-CN"/>
        </w:rPr>
        <w:t>:</w:t>
      </w:r>
      <w:r>
        <w:rPr>
          <w:rFonts w:hint="eastAsia" w:ascii="仿宋" w:hAnsi="仿宋" w:eastAsia="仿宋" w:cs="仿宋"/>
          <w:sz w:val="28"/>
          <w:szCs w:val="28"/>
        </w:rPr>
        <w:t>阎良区交通运输</w:t>
      </w:r>
      <w:r>
        <w:rPr>
          <w:rFonts w:hint="eastAsia" w:ascii="仿宋" w:hAnsi="仿宋" w:eastAsia="仿宋" w:cs="仿宋"/>
          <w:sz w:val="28"/>
          <w:szCs w:val="28"/>
          <w:lang w:eastAsia="zh-CN"/>
        </w:rPr>
        <w:t>综合执法大队</w:t>
      </w:r>
    </w:p>
    <w:p>
      <w:pPr>
        <w:rPr>
          <w:rFonts w:hint="eastAsia" w:ascii="仿宋" w:hAnsi="仿宋" w:eastAsia="仿宋" w:cs="仿宋"/>
          <w:sz w:val="28"/>
          <w:szCs w:val="28"/>
        </w:rPr>
      </w:pPr>
      <w:r>
        <w:rPr>
          <w:rFonts w:hint="eastAsia" w:ascii="仿宋" w:hAnsi="仿宋" w:eastAsia="仿宋" w:cs="仿宋"/>
          <w:sz w:val="28"/>
          <w:szCs w:val="28"/>
        </w:rPr>
        <w:t>抽查比例</w:t>
      </w:r>
      <w:r>
        <w:rPr>
          <w:rFonts w:hint="eastAsia" w:ascii="仿宋" w:hAnsi="仿宋" w:eastAsia="仿宋" w:cs="仿宋"/>
          <w:sz w:val="28"/>
          <w:szCs w:val="28"/>
          <w:lang w:eastAsia="zh-CN"/>
        </w:rPr>
        <w:t>：不少于</w:t>
      </w:r>
      <w:r>
        <w:rPr>
          <w:rFonts w:hint="eastAsia" w:ascii="仿宋" w:hAnsi="仿宋" w:eastAsia="仿宋" w:cs="仿宋"/>
          <w:sz w:val="28"/>
          <w:szCs w:val="28"/>
        </w:rPr>
        <w:t>70%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年度抽查频次</w:t>
      </w:r>
      <w:r>
        <w:rPr>
          <w:rFonts w:hint="eastAsia" w:ascii="仿宋" w:hAnsi="仿宋" w:eastAsia="仿宋" w:cs="仿宋"/>
          <w:sz w:val="28"/>
          <w:szCs w:val="28"/>
          <w:lang w:val="en-US" w:eastAsia="zh-CN"/>
        </w:rPr>
        <w:t>:</w:t>
      </w:r>
      <w:bookmarkStart w:id="0" w:name="_GoBack"/>
      <w:bookmarkEnd w:id="0"/>
      <w:r>
        <w:rPr>
          <w:rFonts w:hint="eastAsia" w:ascii="仿宋" w:hAnsi="仿宋" w:eastAsia="仿宋" w:cs="仿宋"/>
          <w:sz w:val="28"/>
          <w:szCs w:val="28"/>
          <w:lang w:eastAsia="zh-CN"/>
        </w:rPr>
        <w:t>不少于</w:t>
      </w:r>
      <w:r>
        <w:rPr>
          <w:rFonts w:hint="eastAsia" w:ascii="仿宋" w:hAnsi="仿宋" w:eastAsia="仿宋" w:cs="仿宋"/>
          <w:sz w:val="28"/>
          <w:szCs w:val="28"/>
        </w:rPr>
        <w:t>4次/年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抽查依据</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14:textFill>
            <w14:solidFill>
              <w14:schemeClr w14:val="tx1"/>
            </w14:solidFill>
          </w14:textFill>
        </w:rPr>
        <w:t>《中华人民共和国道路运输条例》第</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章　</w:t>
      </w:r>
      <w:r>
        <w:rPr>
          <w:rFonts w:hint="eastAsia" w:ascii="仿宋" w:hAnsi="仿宋" w:eastAsia="仿宋" w:cs="仿宋"/>
          <w:color w:val="000000" w:themeColor="text1"/>
          <w:sz w:val="28"/>
          <w:szCs w:val="28"/>
          <w:lang w:eastAsia="zh-CN"/>
          <w14:textFill>
            <w14:solidFill>
              <w14:schemeClr w14:val="tx1"/>
            </w14:solidFill>
          </w14:textFill>
        </w:rPr>
        <w:t>总则</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left"/>
        <w:rPr>
          <w:rFonts w:hint="eastAsia" w:ascii="仿宋" w:hAnsi="仿宋" w:eastAsia="仿宋" w:cs="仿宋"/>
          <w:i w:val="0"/>
          <w:iCs w:val="0"/>
          <w:caps w:val="0"/>
          <w:color w:val="000000" w:themeColor="text1"/>
          <w:spacing w:val="8"/>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条</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从事道路运输经营以及道路运输相关业务的，应当遵守本条例。前款所称道路运输经营包括道路旅客运输经营（以下简称客运经营）和道路货物运输经营（以下简称货运经营）；道路运输相关业务包括站（场）经营、机动车维修经营、机动车驾驶员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left"/>
        <w:rPr>
          <w:rFonts w:hint="eastAsia" w:ascii="仿宋" w:hAnsi="仿宋" w:eastAsia="仿宋" w:cs="仿宋"/>
          <w:i w:val="0"/>
          <w:iCs w:val="0"/>
          <w:caps w:val="0"/>
          <w:color w:val="000000" w:themeColor="text1"/>
          <w:spacing w:val="8"/>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七</w:t>
      </w:r>
      <w:r>
        <w:rPr>
          <w:rFonts w:hint="eastAsia" w:ascii="仿宋" w:hAnsi="仿宋" w:eastAsia="仿宋" w:cs="仿宋"/>
          <w:color w:val="000000" w:themeColor="text1"/>
          <w:sz w:val="28"/>
          <w:szCs w:val="28"/>
          <w14:textFill>
            <w14:solidFill>
              <w14:schemeClr w14:val="tx1"/>
            </w14:solidFill>
          </w14:textFill>
        </w:rPr>
        <w:t>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国务院交通</w:t>
      </w:r>
      <w:r>
        <w:rPr>
          <w:rStyle w:val="6"/>
          <w:rFonts w:hint="eastAsia" w:ascii="仿宋" w:hAnsi="仿宋" w:eastAsia="仿宋" w:cs="仿宋"/>
          <w:b w:val="0"/>
          <w:bCs/>
          <w:i w:val="0"/>
          <w:iCs w:val="0"/>
          <w:caps w:val="0"/>
          <w:color w:val="000000" w:themeColor="text1"/>
          <w:spacing w:val="30"/>
          <w:sz w:val="28"/>
          <w:szCs w:val="28"/>
          <w:shd w:val="clear" w:fill="FFFFFF"/>
          <w14:textFill>
            <w14:solidFill>
              <w14:schemeClr w14:val="tx1"/>
            </w14:solidFill>
          </w14:textFill>
        </w:rPr>
        <w:t>运输</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主管部门主管全国道路运输管理工作。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val="0"/>
          <w:bCs/>
          <w:i w:val="0"/>
          <w:iCs w:val="0"/>
          <w:caps w:val="0"/>
          <w:color w:val="00B0F0"/>
          <w:spacing w:val="8"/>
          <w:sz w:val="28"/>
          <w:szCs w:val="28"/>
          <w:shd w:val="clear" w:fill="FFFFFF"/>
        </w:rPr>
      </w:pP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县级以上地方人民政府交通</w:t>
      </w:r>
      <w:r>
        <w:rPr>
          <w:rStyle w:val="6"/>
          <w:rFonts w:hint="eastAsia" w:ascii="仿宋" w:hAnsi="仿宋" w:eastAsia="仿宋" w:cs="仿宋"/>
          <w:b w:val="0"/>
          <w:bCs/>
          <w:i w:val="0"/>
          <w:iCs w:val="0"/>
          <w:caps w:val="0"/>
          <w:color w:val="000000" w:themeColor="text1"/>
          <w:spacing w:val="30"/>
          <w:sz w:val="28"/>
          <w:szCs w:val="28"/>
          <w:shd w:val="clear" w:fill="FFFFFF"/>
          <w14:textFill>
            <w14:solidFill>
              <w14:schemeClr w14:val="tx1"/>
            </w14:solidFill>
          </w14:textFill>
        </w:rPr>
        <w:t>运输主管部门负责本行政区域的道路运输管理工作</w:t>
      </w:r>
      <w:r>
        <w:rPr>
          <w:rFonts w:hint="eastAsia" w:ascii="仿宋" w:hAnsi="仿宋" w:eastAsia="仿宋" w:cs="仿宋"/>
          <w:b w:val="0"/>
          <w:bCs/>
          <w:i w:val="0"/>
          <w:iCs w:val="0"/>
          <w:caps w:val="0"/>
          <w:color w:val="000000" w:themeColor="text1"/>
          <w:spacing w:val="8"/>
          <w:sz w:val="28"/>
          <w:szCs w:val="28"/>
          <w:shd w:val="clear" w:fill="FFFFFF"/>
          <w14:textFill>
            <w14:solidFill>
              <w14:schemeClr w14:val="tx1"/>
            </w14:solidFill>
          </w14:textFill>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rPr>
      </w:pPr>
      <w:r>
        <w:rPr>
          <w:rFonts w:hint="eastAsia" w:ascii="仿宋" w:hAnsi="仿宋" w:eastAsia="仿宋" w:cs="仿宋"/>
          <w:sz w:val="28"/>
          <w:szCs w:val="28"/>
        </w:rPr>
        <w:t>《机动车维修管理规定》第六条：交通运输部主管全国机动车维修管理工作。 县级以上地方人民政府交通运输主管部门负责组织领导本行政区域的机动车维修管理工作。县级以上道路运输管理机构负责具体实施本行政区域内的机动车维修管理工作。</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第四十五条：道路运输管理机构应当加强对机动车维修经营活动的监督检查。 道路运输管理机构应当依法履行对维修经营者所取得维修经营许可的监管职责，定期核对许可登记事项和许可条件。对许可登记内容发生变化的，应当依法及时变更；对不符合法定条件的，应当责令限期改正。 道路运输管理机构的工作人员应当严格按照职责权限和程序进行监督检查，不得滥用职权、徇私舞弊，不得乱收费、乱罚款。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第四十七条：道路运输管理机构的执法人员在机动车维修经营场所实施监督检查时，应当有2名以上人员参加，并向当事人出示交通运输部监制的交通行政执法证件。 道路运输管理机构实施监督检查时，可以采取下列措施： （一）询问当事人或者有关人员，并要求其提供有关资料； （二）查询、复制与违法行为有关的维修台帐、票据、凭证、文件及其他资料，核对与违法行为有关的技术资料； （三）在违法行为发现场所进行摄影、摄像取证； （四）检查与违法行为有关的维修设备及相关机具的有关情况。 检查的情况和处理结果应当记录，并按照规定归档。当事人有权查阅监督检查记录。</w:t>
      </w:r>
      <w:r>
        <w:rPr>
          <w:rFonts w:hint="eastAsia" w:ascii="仿宋" w:hAnsi="仿宋" w:eastAsia="仿宋" w:cs="仿宋"/>
          <w:sz w:val="28"/>
          <w:szCs w:val="28"/>
        </w:rPr>
        <w:br w:type="textWrapping"/>
      </w:r>
      <w:r>
        <w:rPr>
          <w:rFonts w:hint="eastAsia" w:ascii="仿宋" w:hAnsi="仿宋" w:eastAsia="仿宋" w:cs="仿宋"/>
          <w:sz w:val="28"/>
          <w:szCs w:val="28"/>
        </w:rPr>
        <w:t>市场主体类型</w:t>
      </w:r>
      <w:r>
        <w:rPr>
          <w:rFonts w:hint="eastAsia" w:ascii="仿宋" w:hAnsi="仿宋" w:eastAsia="仿宋" w:cs="仿宋"/>
          <w:color w:val="auto"/>
          <w:sz w:val="28"/>
          <w:szCs w:val="28"/>
        </w:rPr>
        <w:t>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rPr>
        <w:t>1类维修企业</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家，2类维修企业1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家，3类维修企业</w:t>
      </w:r>
      <w:r>
        <w:rPr>
          <w:rFonts w:hint="eastAsia" w:ascii="仿宋" w:hAnsi="仿宋" w:eastAsia="仿宋" w:cs="仿宋"/>
          <w:color w:val="auto"/>
          <w:sz w:val="28"/>
          <w:szCs w:val="28"/>
          <w:lang w:val="en-US" w:eastAsia="zh-CN"/>
        </w:rPr>
        <w:t>175</w:t>
      </w:r>
      <w:r>
        <w:rPr>
          <w:rFonts w:hint="eastAsia" w:ascii="仿宋" w:hAnsi="仿宋" w:eastAsia="仿宋" w:cs="仿宋"/>
          <w:color w:val="auto"/>
          <w:sz w:val="28"/>
          <w:szCs w:val="28"/>
        </w:rPr>
        <w:t>家，共计：</w:t>
      </w: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rPr>
        <w:t>家维修企业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抽查内容道路运输管理机</w:t>
      </w:r>
      <w:r>
        <w:rPr>
          <w:rFonts w:hint="eastAsia" w:ascii="仿宋" w:hAnsi="仿宋" w:eastAsia="仿宋" w:cs="仿宋"/>
          <w:sz w:val="28"/>
          <w:szCs w:val="28"/>
        </w:rPr>
        <w:t>构应当加强对机动车维修经营活动的监督检查。</w:t>
      </w:r>
      <w:r>
        <w:rPr>
          <w:rFonts w:hint="eastAsia" w:ascii="仿宋" w:hAnsi="仿宋" w:eastAsia="仿宋" w:cs="仿宋"/>
          <w:sz w:val="28"/>
          <w:szCs w:val="28"/>
        </w:rPr>
        <w:br w:type="textWrapping"/>
      </w:r>
      <w:r>
        <w:rPr>
          <w:rFonts w:hint="eastAsia" w:ascii="仿宋" w:hAnsi="仿宋" w:eastAsia="仿宋" w:cs="仿宋"/>
          <w:sz w:val="28"/>
          <w:szCs w:val="28"/>
        </w:rPr>
        <w:t>　　道路运输管理机构应当依法履行对维修经营者所取得维修经营许可的监管职责，定期核对许可登记事项和许可条件。对许可登记内容发生变化的，应当依法及时变更；对不符合法定条件的，应当责令限期改正。</w:t>
      </w:r>
      <w:r>
        <w:rPr>
          <w:rFonts w:hint="eastAsia" w:ascii="仿宋" w:hAnsi="仿宋" w:eastAsia="仿宋" w:cs="仿宋"/>
          <w:sz w:val="28"/>
          <w:szCs w:val="28"/>
        </w:rPr>
        <w:br w:type="textWrapping"/>
      </w:r>
      <w:r>
        <w:rPr>
          <w:rFonts w:hint="eastAsia" w:ascii="仿宋" w:hAnsi="仿宋" w:eastAsia="仿宋" w:cs="仿宋"/>
          <w:sz w:val="28"/>
          <w:szCs w:val="28"/>
        </w:rPr>
        <w:t>　　道路运输管理机构的工作人员应当严格按照职责权限和程序进行监督检查，不得滥用职权、徇私舞弊，不得乱收费、乱罚款。抽查方式及要求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事项编码61011400016SJ005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zgyMWE0YmZjMTc1ZTlhNjkyNGNiYjZjNWY5NTkifQ=="/>
  </w:docVars>
  <w:rsids>
    <w:rsidRoot w:val="00000000"/>
    <w:rsid w:val="04C410F4"/>
    <w:rsid w:val="091A5787"/>
    <w:rsid w:val="0A5E7DC3"/>
    <w:rsid w:val="189C7F66"/>
    <w:rsid w:val="1B9969DF"/>
    <w:rsid w:val="2E444563"/>
    <w:rsid w:val="3139753A"/>
    <w:rsid w:val="38237904"/>
    <w:rsid w:val="50726371"/>
    <w:rsid w:val="589461B9"/>
    <w:rsid w:val="5A807CCE"/>
    <w:rsid w:val="5B525D43"/>
    <w:rsid w:val="5EAC1B52"/>
    <w:rsid w:val="601E082E"/>
    <w:rsid w:val="60D1684C"/>
    <w:rsid w:val="64ED6885"/>
    <w:rsid w:val="67A26E90"/>
    <w:rsid w:val="68F505D1"/>
    <w:rsid w:val="729C2CD5"/>
    <w:rsid w:val="76D6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1843</Characters>
  <Lines>0</Lines>
  <Paragraphs>0</Paragraphs>
  <TotalTime>5</TotalTime>
  <ScaleCrop>false</ScaleCrop>
  <LinksUpToDate>false</LinksUpToDate>
  <CharactersWithSpaces>1919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2022-04-25T11:45:00Z</dcterms:created>
  <dc:creator>Administrator</dc:creator>
  <cp:lastModifiedBy>Administrator</cp:lastModifiedBy>
  <cp:lastPrinted>2022-04-26T00:32:00Z</cp:lastPrinted>
  <dcterms:modified xsi:type="dcterms:W3CDTF">2023-11-08T02:53:56Z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422DC316ED174928A46A92B3BE3C4C2D_13</vt:lpwstr>
  </property>
</Properties>
</file>