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1-10月一般公共预算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收支情况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一、一般公共预算收入情况</w:t>
      </w:r>
    </w:p>
    <w:p>
      <w:pPr>
        <w:spacing w:beforeLines="0" w:afterLines="0"/>
        <w:ind w:firstLine="640" w:firstLineChars="20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1-10</w:t>
      </w:r>
      <w:r>
        <w:rPr>
          <w:rFonts w:hint="eastAsia" w:ascii="黑体" w:hAnsi="黑体" w:eastAsia="黑体" w:cs="黑体"/>
          <w:sz w:val="32"/>
          <w:lang w:eastAsia="zh-CN"/>
        </w:rPr>
        <w:t>月</w:t>
      </w:r>
      <w:r>
        <w:rPr>
          <w:rFonts w:hint="eastAsia" w:ascii="黑体" w:hAnsi="黑体" w:eastAsia="黑体" w:cs="黑体"/>
          <w:sz w:val="32"/>
        </w:rPr>
        <w:t>，全区一般公共预算收入完成</w:t>
      </w:r>
      <w:r>
        <w:rPr>
          <w:rFonts w:hint="eastAsia" w:ascii="黑体" w:hAnsi="黑体" w:eastAsia="黑体" w:cs="黑体"/>
          <w:sz w:val="32"/>
          <w:lang w:val="en-US" w:eastAsia="zh-CN"/>
        </w:rPr>
        <w:t>132529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161.2</w:t>
      </w:r>
      <w:r>
        <w:rPr>
          <w:rFonts w:hint="eastAsia" w:ascii="黑体" w:hAnsi="黑体" w:eastAsia="黑体" w:cs="黑体"/>
          <w:sz w:val="32"/>
        </w:rPr>
        <w:t>%。其中税收收入</w:t>
      </w:r>
      <w:r>
        <w:rPr>
          <w:rFonts w:hint="eastAsia" w:ascii="黑体" w:hAnsi="黑体" w:eastAsia="黑体" w:cs="黑体"/>
          <w:sz w:val="32"/>
          <w:lang w:val="en-US" w:eastAsia="zh-CN"/>
        </w:rPr>
        <w:t>72042</w:t>
      </w:r>
      <w:r>
        <w:rPr>
          <w:rFonts w:hint="eastAsia" w:ascii="黑体" w:hAnsi="黑体" w:eastAsia="黑体" w:cs="黑体"/>
          <w:sz w:val="32"/>
        </w:rPr>
        <w:t>万元，占一般公共预算的</w:t>
      </w:r>
      <w:r>
        <w:rPr>
          <w:rFonts w:hint="eastAsia" w:ascii="黑体" w:hAnsi="黑体" w:eastAsia="黑体" w:cs="黑体"/>
          <w:sz w:val="32"/>
          <w:lang w:val="en-US" w:eastAsia="zh-CN"/>
        </w:rPr>
        <w:t>54.4</w:t>
      </w:r>
      <w:r>
        <w:rPr>
          <w:rFonts w:hint="eastAsia" w:ascii="黑体" w:hAnsi="黑体" w:eastAsia="黑体" w:cs="黑体"/>
          <w:sz w:val="32"/>
        </w:rPr>
        <w:t>%，包括增值税</w:t>
      </w:r>
      <w:r>
        <w:rPr>
          <w:rFonts w:hint="eastAsia" w:ascii="黑体" w:hAnsi="黑体" w:eastAsia="黑体" w:cs="黑体"/>
          <w:sz w:val="32"/>
          <w:lang w:val="en-US" w:eastAsia="zh-CN"/>
        </w:rPr>
        <w:t>33076</w:t>
      </w:r>
      <w:r>
        <w:rPr>
          <w:rFonts w:hint="eastAsia" w:ascii="黑体" w:hAnsi="黑体" w:eastAsia="黑体" w:cs="黑体"/>
          <w:sz w:val="32"/>
        </w:rPr>
        <w:t>万元，企业所得税</w:t>
      </w:r>
      <w:r>
        <w:rPr>
          <w:rFonts w:hint="eastAsia" w:ascii="黑体" w:hAnsi="黑体" w:eastAsia="黑体" w:cs="黑体"/>
          <w:sz w:val="32"/>
          <w:lang w:val="en-US" w:eastAsia="zh-CN"/>
        </w:rPr>
        <w:t>5994</w:t>
      </w:r>
      <w:r>
        <w:rPr>
          <w:rFonts w:hint="eastAsia" w:ascii="黑体" w:hAnsi="黑体" w:eastAsia="黑体" w:cs="黑体"/>
          <w:sz w:val="32"/>
        </w:rPr>
        <w:t>万元，个人所得税</w:t>
      </w:r>
      <w:r>
        <w:rPr>
          <w:rFonts w:hint="eastAsia" w:ascii="黑体" w:hAnsi="黑体" w:eastAsia="黑体" w:cs="黑体"/>
          <w:sz w:val="32"/>
          <w:lang w:val="en-US" w:eastAsia="zh-CN"/>
        </w:rPr>
        <w:t>5652</w:t>
      </w:r>
      <w:r>
        <w:rPr>
          <w:rFonts w:hint="eastAsia" w:ascii="黑体" w:hAnsi="黑体" w:eastAsia="黑体" w:cs="黑体"/>
          <w:sz w:val="32"/>
        </w:rPr>
        <w:t>万元，城市维护建设税</w:t>
      </w:r>
      <w:r>
        <w:rPr>
          <w:rFonts w:hint="eastAsia" w:ascii="黑体" w:hAnsi="黑体" w:eastAsia="黑体" w:cs="黑体"/>
          <w:sz w:val="32"/>
          <w:lang w:val="en-US" w:eastAsia="zh-CN"/>
        </w:rPr>
        <w:t>3598</w:t>
      </w:r>
      <w:r>
        <w:rPr>
          <w:rFonts w:hint="eastAsia" w:ascii="黑体" w:hAnsi="黑体" w:eastAsia="黑体" w:cs="黑体"/>
          <w:sz w:val="32"/>
        </w:rPr>
        <w:t>万元，房产税</w:t>
      </w:r>
      <w:r>
        <w:rPr>
          <w:rFonts w:hint="eastAsia" w:ascii="黑体" w:hAnsi="黑体" w:eastAsia="黑体" w:cs="黑体"/>
          <w:sz w:val="32"/>
          <w:lang w:val="en-US" w:eastAsia="zh-CN"/>
        </w:rPr>
        <w:t>6419</w:t>
      </w:r>
      <w:r>
        <w:rPr>
          <w:rFonts w:hint="eastAsia" w:ascii="黑体" w:hAnsi="黑体" w:eastAsia="黑体" w:cs="黑体"/>
          <w:sz w:val="32"/>
        </w:rPr>
        <w:t>万元，印花税</w:t>
      </w:r>
      <w:r>
        <w:rPr>
          <w:rFonts w:hint="eastAsia" w:ascii="黑体" w:hAnsi="黑体" w:eastAsia="黑体" w:cs="黑体"/>
          <w:sz w:val="32"/>
          <w:lang w:val="en-US" w:eastAsia="zh-CN"/>
        </w:rPr>
        <w:t>2291</w:t>
      </w:r>
      <w:r>
        <w:rPr>
          <w:rFonts w:hint="eastAsia" w:ascii="黑体" w:hAnsi="黑体" w:eastAsia="黑体" w:cs="黑体"/>
          <w:sz w:val="32"/>
        </w:rPr>
        <w:t>万元，城镇土地使用税</w:t>
      </w:r>
      <w:r>
        <w:rPr>
          <w:rFonts w:hint="eastAsia" w:ascii="黑体" w:hAnsi="黑体" w:eastAsia="黑体" w:cs="黑体"/>
          <w:sz w:val="32"/>
          <w:lang w:val="en-US" w:eastAsia="zh-CN"/>
        </w:rPr>
        <w:t>4217</w:t>
      </w:r>
      <w:r>
        <w:rPr>
          <w:rFonts w:hint="eastAsia" w:ascii="黑体" w:hAnsi="黑体" w:eastAsia="黑体" w:cs="黑体"/>
          <w:sz w:val="32"/>
        </w:rPr>
        <w:t>万元，土地增值税</w:t>
      </w:r>
      <w:r>
        <w:rPr>
          <w:rFonts w:hint="eastAsia" w:ascii="黑体" w:hAnsi="黑体" w:eastAsia="黑体" w:cs="黑体"/>
          <w:sz w:val="32"/>
          <w:lang w:val="en-US" w:eastAsia="zh-CN"/>
        </w:rPr>
        <w:t>2520</w:t>
      </w:r>
      <w:r>
        <w:rPr>
          <w:rFonts w:hint="eastAsia" w:ascii="黑体" w:hAnsi="黑体" w:eastAsia="黑体" w:cs="黑体"/>
          <w:sz w:val="32"/>
        </w:rPr>
        <w:t>万元，车船税</w:t>
      </w:r>
      <w:r>
        <w:rPr>
          <w:rFonts w:hint="eastAsia" w:ascii="黑体" w:hAnsi="黑体" w:eastAsia="黑体" w:cs="黑体"/>
          <w:sz w:val="32"/>
          <w:lang w:val="en-US" w:eastAsia="zh-CN"/>
        </w:rPr>
        <w:t>2134</w:t>
      </w:r>
      <w:r>
        <w:rPr>
          <w:rFonts w:hint="eastAsia" w:ascii="黑体" w:hAnsi="黑体" w:eastAsia="黑体" w:cs="黑体"/>
          <w:sz w:val="32"/>
        </w:rPr>
        <w:t>万元，</w:t>
      </w:r>
      <w:r>
        <w:rPr>
          <w:rFonts w:hint="eastAsia" w:ascii="黑体" w:hAnsi="黑体" w:eastAsia="黑体" w:cs="黑体"/>
          <w:sz w:val="32"/>
          <w:lang w:eastAsia="zh-CN"/>
        </w:rPr>
        <w:t>耕地占用税</w:t>
      </w:r>
      <w:r>
        <w:rPr>
          <w:rFonts w:hint="eastAsia" w:ascii="黑体" w:hAnsi="黑体" w:eastAsia="黑体" w:cs="黑体"/>
          <w:sz w:val="32"/>
          <w:lang w:val="en-US" w:eastAsia="zh-CN"/>
        </w:rPr>
        <w:t>157万元，</w:t>
      </w:r>
      <w:r>
        <w:rPr>
          <w:rFonts w:hint="eastAsia" w:ascii="黑体" w:hAnsi="黑体" w:eastAsia="黑体" w:cs="黑体"/>
          <w:sz w:val="32"/>
        </w:rPr>
        <w:t>契税</w:t>
      </w:r>
      <w:r>
        <w:rPr>
          <w:rFonts w:hint="eastAsia" w:ascii="黑体" w:hAnsi="黑体" w:eastAsia="黑体" w:cs="黑体"/>
          <w:sz w:val="32"/>
          <w:lang w:val="en-US" w:eastAsia="zh-CN"/>
        </w:rPr>
        <w:t>5846万元</w:t>
      </w:r>
      <w:r>
        <w:rPr>
          <w:rFonts w:hint="eastAsia" w:ascii="黑体" w:hAnsi="黑体" w:eastAsia="黑体" w:cs="黑体"/>
          <w:sz w:val="32"/>
        </w:rPr>
        <w:t>。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二、一般公共预算支出情况</w:t>
      </w:r>
    </w:p>
    <w:p>
      <w:pPr>
        <w:spacing w:beforeLines="0" w:afterLines="0"/>
        <w:ind w:firstLine="640" w:firstLineChars="200"/>
        <w:jc w:val="left"/>
        <w:rPr>
          <w:rFonts w:hint="eastAsia" w:ascii="楷体" w:hAnsi="楷体" w:eastAsia="楷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1-10</w:t>
      </w:r>
      <w:r>
        <w:rPr>
          <w:rFonts w:hint="eastAsia" w:ascii="黑体" w:hAnsi="黑体" w:eastAsia="黑体" w:cs="黑体"/>
          <w:sz w:val="32"/>
        </w:rPr>
        <w:t>月，全区一般公共预算支出</w:t>
      </w:r>
      <w:r>
        <w:rPr>
          <w:rFonts w:hint="eastAsia" w:ascii="黑体" w:hAnsi="黑体" w:eastAsia="黑体" w:cs="黑体"/>
          <w:sz w:val="32"/>
          <w:lang w:val="en-US" w:eastAsia="zh-CN"/>
        </w:rPr>
        <w:t>227843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112.1</w:t>
      </w:r>
      <w:r>
        <w:rPr>
          <w:rFonts w:hint="eastAsia" w:ascii="黑体" w:hAnsi="黑体" w:eastAsia="黑体" w:cs="黑体"/>
          <w:sz w:val="32"/>
        </w:rPr>
        <w:t>%。其中</w:t>
      </w:r>
      <w:r>
        <w:rPr>
          <w:rFonts w:hint="eastAsia" w:ascii="黑体" w:hAnsi="黑体" w:eastAsia="黑体" w:cs="黑体"/>
          <w:sz w:val="32"/>
          <w:lang w:eastAsia="zh-CN"/>
        </w:rPr>
        <w:t>一般公共服务支出</w:t>
      </w:r>
      <w:r>
        <w:rPr>
          <w:rFonts w:hint="eastAsia" w:ascii="黑体" w:hAnsi="黑体" w:eastAsia="黑体" w:cs="黑体"/>
          <w:sz w:val="32"/>
          <w:lang w:val="en-US" w:eastAsia="zh-CN"/>
        </w:rPr>
        <w:t>24739</w:t>
      </w:r>
      <w:r>
        <w:rPr>
          <w:rFonts w:hint="eastAsia" w:ascii="黑体" w:hAnsi="黑体" w:eastAsia="黑体" w:cs="黑体"/>
          <w:sz w:val="32"/>
          <w:lang w:eastAsia="zh-CN"/>
        </w:rPr>
        <w:t>万元，</w:t>
      </w:r>
      <w:r>
        <w:rPr>
          <w:rFonts w:hint="eastAsia" w:ascii="黑体" w:hAnsi="黑体" w:eastAsia="黑体" w:cs="黑体"/>
          <w:sz w:val="32"/>
        </w:rPr>
        <w:t>公共安全支出</w:t>
      </w:r>
      <w:r>
        <w:rPr>
          <w:rFonts w:hint="eastAsia" w:ascii="黑体" w:hAnsi="黑体" w:eastAsia="黑体" w:cs="黑体"/>
          <w:sz w:val="32"/>
          <w:lang w:val="en-US" w:eastAsia="zh-CN"/>
        </w:rPr>
        <w:t>10390</w:t>
      </w:r>
      <w:r>
        <w:rPr>
          <w:rFonts w:hint="eastAsia" w:ascii="黑体" w:hAnsi="黑体" w:eastAsia="黑体" w:cs="黑体"/>
          <w:sz w:val="32"/>
        </w:rPr>
        <w:t>万元，教育支出</w:t>
      </w:r>
      <w:r>
        <w:rPr>
          <w:rFonts w:hint="eastAsia" w:ascii="黑体" w:hAnsi="黑体" w:eastAsia="黑体" w:cs="黑体"/>
          <w:sz w:val="32"/>
          <w:lang w:val="en-US" w:eastAsia="zh-CN"/>
        </w:rPr>
        <w:t>58635</w:t>
      </w:r>
      <w:r>
        <w:rPr>
          <w:rFonts w:hint="eastAsia" w:ascii="黑体" w:hAnsi="黑体" w:eastAsia="黑体" w:cs="黑体"/>
          <w:sz w:val="32"/>
        </w:rPr>
        <w:t>万元，社会保障和就业支出</w:t>
      </w:r>
      <w:r>
        <w:rPr>
          <w:rFonts w:hint="eastAsia" w:ascii="黑体" w:hAnsi="黑体" w:eastAsia="黑体" w:cs="黑体"/>
          <w:sz w:val="32"/>
          <w:lang w:val="en-US" w:eastAsia="zh-CN"/>
        </w:rPr>
        <w:t>35031</w:t>
      </w:r>
      <w:r>
        <w:rPr>
          <w:rFonts w:hint="eastAsia" w:ascii="黑体" w:hAnsi="黑体" w:eastAsia="黑体" w:cs="黑体"/>
          <w:sz w:val="32"/>
        </w:rPr>
        <w:t>万元，卫生健康支出</w:t>
      </w:r>
      <w:r>
        <w:rPr>
          <w:rFonts w:hint="eastAsia" w:ascii="黑体" w:hAnsi="黑体" w:eastAsia="黑体" w:cs="黑体"/>
          <w:sz w:val="32"/>
          <w:lang w:val="en-US" w:eastAsia="zh-CN"/>
        </w:rPr>
        <w:t>24066</w:t>
      </w:r>
      <w:r>
        <w:rPr>
          <w:rFonts w:hint="eastAsia" w:ascii="黑体" w:hAnsi="黑体" w:eastAsia="黑体" w:cs="黑体"/>
          <w:sz w:val="32"/>
        </w:rPr>
        <w:t>万元，节能环保支出</w:t>
      </w:r>
      <w:r>
        <w:rPr>
          <w:rFonts w:hint="eastAsia" w:ascii="黑体" w:hAnsi="黑体" w:eastAsia="黑体" w:cs="黑体"/>
          <w:sz w:val="32"/>
          <w:lang w:val="en-US" w:eastAsia="zh-CN"/>
        </w:rPr>
        <w:t>2892万元</w:t>
      </w:r>
      <w:r>
        <w:rPr>
          <w:rFonts w:hint="eastAsia" w:ascii="黑体" w:hAnsi="黑体" w:eastAsia="黑体" w:cs="黑体"/>
          <w:sz w:val="32"/>
        </w:rPr>
        <w:t>，农林水支出</w:t>
      </w:r>
      <w:r>
        <w:rPr>
          <w:rFonts w:hint="eastAsia" w:ascii="黑体" w:hAnsi="黑体" w:eastAsia="黑体" w:cs="黑体"/>
          <w:sz w:val="32"/>
          <w:lang w:val="en-US" w:eastAsia="zh-CN"/>
        </w:rPr>
        <w:t>12350</w:t>
      </w:r>
      <w:r>
        <w:rPr>
          <w:rFonts w:hint="eastAsia" w:ascii="黑体" w:hAnsi="黑体" w:eastAsia="黑体" w:cs="黑体"/>
          <w:sz w:val="32"/>
        </w:rPr>
        <w:t>万元，交通运输支出</w:t>
      </w:r>
      <w:r>
        <w:rPr>
          <w:rFonts w:hint="eastAsia" w:ascii="黑体" w:hAnsi="黑体" w:eastAsia="黑体" w:cs="黑体"/>
          <w:sz w:val="32"/>
          <w:lang w:val="en-US" w:eastAsia="zh-CN"/>
        </w:rPr>
        <w:t>1941</w:t>
      </w:r>
      <w:r>
        <w:rPr>
          <w:rFonts w:hint="eastAsia" w:ascii="黑体" w:hAnsi="黑体" w:eastAsia="黑体" w:cs="黑体"/>
          <w:sz w:val="32"/>
        </w:rPr>
        <w:t>万元，城乡社区支出</w:t>
      </w:r>
      <w:r>
        <w:rPr>
          <w:rFonts w:hint="eastAsia" w:ascii="黑体" w:hAnsi="黑体" w:eastAsia="黑体" w:cs="黑体"/>
          <w:sz w:val="32"/>
          <w:lang w:val="en-US" w:eastAsia="zh-CN"/>
        </w:rPr>
        <w:t>34029</w:t>
      </w:r>
      <w:r>
        <w:rPr>
          <w:rFonts w:hint="eastAsia" w:ascii="黑体" w:hAnsi="黑体" w:eastAsia="黑体" w:cs="黑体"/>
          <w:sz w:val="32"/>
        </w:rPr>
        <w:t>万元</w:t>
      </w:r>
      <w:r>
        <w:rPr>
          <w:rFonts w:hint="eastAsia" w:ascii="楷体" w:hAnsi="楷体" w:eastAsia="楷体"/>
          <w:sz w:val="32"/>
        </w:rPr>
        <w:t>。</w:t>
      </w:r>
      <w:bookmarkStart w:id="0" w:name="_GoBack"/>
      <w:bookmarkEnd w:id="0"/>
    </w:p>
    <w:p/>
    <w:p/>
    <w:p/>
    <w:p>
      <w:pPr>
        <w:spacing w:beforeLines="0" w:afterLines="0"/>
        <w:ind w:firstLine="4480" w:firstLineChars="1400"/>
        <w:jc w:val="left"/>
        <w:rPr>
          <w:rFonts w:hint="eastAsia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西安市阎良区财政局</w:t>
      </w:r>
    </w:p>
    <w:p>
      <w:pPr>
        <w:spacing w:beforeLines="0" w:afterLines="0"/>
        <w:ind w:firstLine="4800" w:firstLineChars="1500"/>
        <w:jc w:val="left"/>
        <w:rPr>
          <w:rFonts w:hint="default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2023年11月2日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709E7"/>
    <w:rsid w:val="02FD693C"/>
    <w:rsid w:val="05AD54FB"/>
    <w:rsid w:val="0BE91E8C"/>
    <w:rsid w:val="0DE13D63"/>
    <w:rsid w:val="10344578"/>
    <w:rsid w:val="13CE2169"/>
    <w:rsid w:val="153C25A1"/>
    <w:rsid w:val="15E71673"/>
    <w:rsid w:val="160D5B0D"/>
    <w:rsid w:val="16D85BC2"/>
    <w:rsid w:val="1755618F"/>
    <w:rsid w:val="19601D28"/>
    <w:rsid w:val="1A4A64ED"/>
    <w:rsid w:val="1DE7519E"/>
    <w:rsid w:val="1E1C5CA0"/>
    <w:rsid w:val="23DC254C"/>
    <w:rsid w:val="28B806E3"/>
    <w:rsid w:val="28B96086"/>
    <w:rsid w:val="2E7404CE"/>
    <w:rsid w:val="31490556"/>
    <w:rsid w:val="35702565"/>
    <w:rsid w:val="3E096E3C"/>
    <w:rsid w:val="40076B02"/>
    <w:rsid w:val="4167411D"/>
    <w:rsid w:val="41856E77"/>
    <w:rsid w:val="44753FAF"/>
    <w:rsid w:val="449427F8"/>
    <w:rsid w:val="48884B75"/>
    <w:rsid w:val="49B639C3"/>
    <w:rsid w:val="4C111185"/>
    <w:rsid w:val="4C4A161B"/>
    <w:rsid w:val="4D3B286A"/>
    <w:rsid w:val="4ED958CD"/>
    <w:rsid w:val="530D2BFC"/>
    <w:rsid w:val="55C26387"/>
    <w:rsid w:val="5A8B5D83"/>
    <w:rsid w:val="5C342938"/>
    <w:rsid w:val="5DCE1458"/>
    <w:rsid w:val="5DF11E4B"/>
    <w:rsid w:val="5F2643B4"/>
    <w:rsid w:val="60F36DAF"/>
    <w:rsid w:val="610857D2"/>
    <w:rsid w:val="61590C64"/>
    <w:rsid w:val="61DB1DA6"/>
    <w:rsid w:val="62417453"/>
    <w:rsid w:val="63D03E62"/>
    <w:rsid w:val="664F443E"/>
    <w:rsid w:val="66EA24D6"/>
    <w:rsid w:val="67DD38DF"/>
    <w:rsid w:val="686B7542"/>
    <w:rsid w:val="695D438E"/>
    <w:rsid w:val="6DA533E1"/>
    <w:rsid w:val="6E901693"/>
    <w:rsid w:val="6FC0662D"/>
    <w:rsid w:val="70945C4B"/>
    <w:rsid w:val="78B20226"/>
    <w:rsid w:val="7C1F3C7F"/>
    <w:rsid w:val="7E721029"/>
    <w:rsid w:val="7FEA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235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2022-01-23T09:47:00Z</cp:lastPrinted>
  <dcterms:modified xsi:type="dcterms:W3CDTF">2023-11-02T07:03:16Z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