
<file path=[Content_Types].xml><?xml version="1.0" encoding="utf-8"?>
<Types xmlns="http://schemas.openxmlformats.org/package/2006/content-types">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hd w:val="clear" w:color="auto" w:fill="FFFFFF"/>
        <w:spacing w:before="0" w:beforeAutospacing="0" w:after="0" w:afterAutospacing="0" w:line="520" w:lineRule="exact"/>
        <w:jc w:val="center"/>
        <w:rPr>
          <w:rStyle w:val="9"/>
          <w:rFonts w:ascii="黑体" w:hAnsi="黑体" w:eastAsia="黑体" w:cs="黑体"/>
          <w:b w:val="0"/>
          <w:bCs w:val="0"/>
          <w:sz w:val="36"/>
          <w:szCs w:val="36"/>
        </w:rPr>
      </w:pPr>
      <w:r>
        <w:rPr>
          <w:rStyle w:val="9"/>
          <w:rFonts w:hint="eastAsia" w:ascii="黑体" w:hAnsi="黑体" w:eastAsia="黑体" w:cs="黑体"/>
          <w:b w:val="0"/>
          <w:bCs w:val="0"/>
          <w:sz w:val="36"/>
          <w:szCs w:val="36"/>
        </w:rPr>
        <w:t>中共西安市阎良区委组织部</w:t>
      </w:r>
    </w:p>
    <w:p>
      <w:pPr>
        <w:pStyle w:val="5"/>
        <w:shd w:val="clear" w:color="auto" w:fill="FFFFFF"/>
        <w:spacing w:before="0" w:beforeAutospacing="0" w:after="0" w:afterAutospacing="0" w:line="520" w:lineRule="exact"/>
        <w:jc w:val="center"/>
        <w:rPr>
          <w:rStyle w:val="9"/>
          <w:rFonts w:ascii="黑体" w:hAnsi="黑体" w:eastAsia="黑体" w:cs="黑体"/>
          <w:b w:val="0"/>
          <w:bCs w:val="0"/>
          <w:sz w:val="36"/>
          <w:szCs w:val="36"/>
        </w:rPr>
      </w:pPr>
      <w:r>
        <w:rPr>
          <w:rStyle w:val="9"/>
          <w:rFonts w:hint="eastAsia" w:ascii="黑体" w:hAnsi="黑体" w:eastAsia="黑体" w:cs="黑体"/>
          <w:b w:val="0"/>
          <w:bCs w:val="0"/>
          <w:sz w:val="36"/>
          <w:szCs w:val="36"/>
        </w:rPr>
        <w:t>（原中国共产党西安市阎良区委老干部工作局）</w:t>
      </w:r>
    </w:p>
    <w:p>
      <w:pPr>
        <w:pStyle w:val="5"/>
        <w:shd w:val="clear" w:color="auto" w:fill="FFFFFF"/>
        <w:spacing w:before="0" w:beforeAutospacing="0" w:after="0" w:afterAutospacing="0" w:line="520" w:lineRule="exact"/>
        <w:jc w:val="center"/>
        <w:rPr>
          <w:rStyle w:val="9"/>
          <w:rFonts w:ascii="黑体" w:hAnsi="黑体" w:eastAsia="黑体" w:cs="黑体"/>
          <w:b w:val="0"/>
          <w:bCs w:val="0"/>
          <w:color w:val="000000"/>
          <w:sz w:val="36"/>
          <w:szCs w:val="36"/>
        </w:rPr>
      </w:pPr>
      <w:r>
        <w:rPr>
          <w:rStyle w:val="9"/>
          <w:rFonts w:hint="eastAsia" w:ascii="黑体" w:hAnsi="黑体" w:eastAsia="黑体" w:cs="黑体"/>
          <w:b w:val="0"/>
          <w:color w:val="000000"/>
          <w:sz w:val="36"/>
          <w:szCs w:val="36"/>
        </w:rPr>
        <w:t>2019年度部门决算</w:t>
      </w:r>
    </w:p>
    <w:p>
      <w:pPr>
        <w:pStyle w:val="5"/>
        <w:shd w:val="clear" w:color="auto" w:fill="FFFFFF"/>
        <w:spacing w:before="0" w:beforeAutospacing="0" w:after="0" w:afterAutospacing="0"/>
        <w:jc w:val="both"/>
        <w:rPr>
          <w:rStyle w:val="9"/>
          <w:rFonts w:ascii="黑体" w:hAnsi="黑体" w:eastAsia="黑体" w:cs="黑体"/>
          <w:sz w:val="36"/>
          <w:szCs w:val="36"/>
        </w:rPr>
      </w:pPr>
    </w:p>
    <w:p>
      <w:pPr>
        <w:pStyle w:val="5"/>
        <w:shd w:val="clear" w:color="auto" w:fill="FFFFFF"/>
        <w:spacing w:before="0" w:beforeAutospacing="0" w:after="0" w:afterAutospacing="0" w:line="520" w:lineRule="exact"/>
        <w:jc w:val="center"/>
        <w:rPr>
          <w:rStyle w:val="9"/>
          <w:rFonts w:ascii="方正小标宋简体" w:hAnsi="方正小标宋简体" w:eastAsia="方正小标宋简体" w:cs="方正小标宋简体"/>
          <w:b w:val="0"/>
          <w:bCs w:val="0"/>
          <w:sz w:val="36"/>
          <w:szCs w:val="36"/>
        </w:rPr>
      </w:pPr>
    </w:p>
    <w:p>
      <w:pPr>
        <w:pStyle w:val="5"/>
        <w:shd w:val="clear" w:color="auto" w:fill="FFFFFF"/>
        <w:spacing w:before="0" w:beforeAutospacing="0" w:after="0" w:afterAutospacing="0" w:line="520" w:lineRule="exact"/>
        <w:jc w:val="center"/>
        <w:rPr>
          <w:rStyle w:val="9"/>
          <w:rFonts w:ascii="方正小标宋简体" w:hAnsi="方正小标宋简体" w:eastAsia="方正小标宋简体" w:cs="方正小标宋简体"/>
          <w:b w:val="0"/>
          <w:bCs w:val="0"/>
          <w:sz w:val="44"/>
          <w:szCs w:val="44"/>
        </w:rPr>
      </w:pPr>
    </w:p>
    <w:p>
      <w:pPr>
        <w:pStyle w:val="5"/>
        <w:shd w:val="clear" w:color="auto" w:fill="FFFFFF"/>
        <w:spacing w:before="0" w:beforeAutospacing="0" w:after="0" w:afterAutospacing="0" w:line="520" w:lineRule="exact"/>
        <w:jc w:val="center"/>
        <w:rPr>
          <w:rStyle w:val="9"/>
          <w:rFonts w:ascii="方正小标宋简体" w:hAnsi="方正小标宋简体" w:eastAsia="方正小标宋简体" w:cs="方正小标宋简体"/>
          <w:b w:val="0"/>
          <w:bCs w:val="0"/>
          <w:sz w:val="44"/>
          <w:szCs w:val="44"/>
        </w:rPr>
      </w:pPr>
    </w:p>
    <w:p>
      <w:pPr>
        <w:pStyle w:val="5"/>
        <w:shd w:val="clear" w:color="auto" w:fill="FFFFFF"/>
        <w:spacing w:before="0" w:beforeAutospacing="0" w:after="0" w:afterAutospacing="0" w:line="520" w:lineRule="exact"/>
        <w:jc w:val="center"/>
        <w:rPr>
          <w:rStyle w:val="9"/>
          <w:rFonts w:ascii="方正小标宋简体" w:hAnsi="方正小标宋简体" w:eastAsia="方正小标宋简体" w:cs="方正小标宋简体"/>
          <w:b w:val="0"/>
          <w:bCs w:val="0"/>
          <w:sz w:val="44"/>
          <w:szCs w:val="44"/>
        </w:rPr>
      </w:pPr>
    </w:p>
    <w:p>
      <w:pPr>
        <w:pStyle w:val="5"/>
        <w:shd w:val="clear" w:color="auto" w:fill="FFFFFF"/>
        <w:spacing w:before="0" w:beforeAutospacing="0" w:after="0" w:afterAutospacing="0" w:line="520" w:lineRule="exact"/>
        <w:jc w:val="center"/>
        <w:rPr>
          <w:rStyle w:val="9"/>
          <w:rFonts w:ascii="方正小标宋简体" w:hAnsi="方正小标宋简体" w:eastAsia="方正小标宋简体" w:cs="方正小标宋简体"/>
          <w:b w:val="0"/>
          <w:bCs w:val="0"/>
          <w:sz w:val="44"/>
          <w:szCs w:val="44"/>
        </w:rPr>
      </w:pPr>
    </w:p>
    <w:p>
      <w:pPr>
        <w:pStyle w:val="5"/>
        <w:shd w:val="clear" w:color="auto" w:fill="FFFFFF"/>
        <w:spacing w:before="0" w:beforeAutospacing="0" w:after="0" w:afterAutospacing="0" w:line="520" w:lineRule="exact"/>
        <w:jc w:val="center"/>
        <w:rPr>
          <w:rStyle w:val="9"/>
          <w:rFonts w:ascii="方正小标宋简体" w:hAnsi="方正小标宋简体" w:eastAsia="方正小标宋简体" w:cs="方正小标宋简体"/>
          <w:b w:val="0"/>
          <w:bCs w:val="0"/>
          <w:sz w:val="44"/>
          <w:szCs w:val="44"/>
        </w:rPr>
      </w:pPr>
    </w:p>
    <w:p>
      <w:pPr>
        <w:pStyle w:val="5"/>
        <w:shd w:val="clear" w:color="auto" w:fill="FFFFFF"/>
        <w:spacing w:before="0" w:beforeAutospacing="0" w:after="0" w:afterAutospacing="0" w:line="520" w:lineRule="exact"/>
        <w:jc w:val="center"/>
        <w:rPr>
          <w:rStyle w:val="9"/>
          <w:rFonts w:ascii="方正小标宋简体" w:hAnsi="方正小标宋简体" w:eastAsia="方正小标宋简体" w:cs="方正小标宋简体"/>
          <w:b w:val="0"/>
          <w:bCs w:val="0"/>
          <w:sz w:val="44"/>
          <w:szCs w:val="44"/>
        </w:rPr>
      </w:pPr>
    </w:p>
    <w:p>
      <w:pPr>
        <w:pStyle w:val="5"/>
        <w:shd w:val="clear" w:color="auto" w:fill="FFFFFF"/>
        <w:spacing w:before="0" w:beforeAutospacing="0" w:after="0" w:afterAutospacing="0" w:line="520" w:lineRule="exact"/>
        <w:jc w:val="center"/>
        <w:rPr>
          <w:rStyle w:val="9"/>
          <w:rFonts w:ascii="方正小标宋简体" w:hAnsi="方正小标宋简体" w:eastAsia="方正小标宋简体" w:cs="方正小标宋简体"/>
          <w:b w:val="0"/>
          <w:bCs w:val="0"/>
          <w:sz w:val="44"/>
          <w:szCs w:val="44"/>
        </w:rPr>
      </w:pPr>
    </w:p>
    <w:p>
      <w:pPr>
        <w:pStyle w:val="5"/>
        <w:shd w:val="clear" w:color="auto" w:fill="FFFFFF"/>
        <w:spacing w:before="0" w:beforeAutospacing="0" w:after="0" w:afterAutospacing="0" w:line="520" w:lineRule="exact"/>
        <w:jc w:val="center"/>
        <w:rPr>
          <w:rStyle w:val="9"/>
          <w:rFonts w:ascii="方正小标宋简体" w:hAnsi="方正小标宋简体" w:eastAsia="方正小标宋简体" w:cs="方正小标宋简体"/>
          <w:b w:val="0"/>
          <w:bCs w:val="0"/>
          <w:sz w:val="44"/>
          <w:szCs w:val="44"/>
        </w:rPr>
      </w:pPr>
    </w:p>
    <w:p>
      <w:pPr>
        <w:pStyle w:val="5"/>
        <w:shd w:val="clear" w:color="auto" w:fill="FFFFFF"/>
        <w:spacing w:before="0" w:beforeAutospacing="0" w:after="0" w:afterAutospacing="0" w:line="520" w:lineRule="exact"/>
        <w:jc w:val="center"/>
        <w:rPr>
          <w:rStyle w:val="9"/>
          <w:rFonts w:ascii="方正小标宋简体" w:hAnsi="方正小标宋简体" w:eastAsia="方正小标宋简体" w:cs="方正小标宋简体"/>
          <w:b w:val="0"/>
          <w:bCs w:val="0"/>
          <w:sz w:val="44"/>
          <w:szCs w:val="44"/>
        </w:rPr>
      </w:pPr>
    </w:p>
    <w:p>
      <w:pPr>
        <w:pStyle w:val="5"/>
        <w:shd w:val="clear" w:color="auto" w:fill="FFFFFF"/>
        <w:spacing w:before="0" w:beforeAutospacing="0" w:after="0" w:afterAutospacing="0" w:line="520" w:lineRule="exact"/>
        <w:jc w:val="center"/>
        <w:rPr>
          <w:rStyle w:val="9"/>
          <w:rFonts w:ascii="方正小标宋简体" w:hAnsi="方正小标宋简体" w:eastAsia="方正小标宋简体" w:cs="方正小标宋简体"/>
          <w:b w:val="0"/>
          <w:bCs w:val="0"/>
          <w:sz w:val="44"/>
          <w:szCs w:val="44"/>
        </w:rPr>
      </w:pPr>
    </w:p>
    <w:p>
      <w:pPr>
        <w:pStyle w:val="5"/>
        <w:shd w:val="clear" w:color="auto" w:fill="FFFFFF"/>
        <w:spacing w:before="0" w:beforeAutospacing="0" w:after="0" w:afterAutospacing="0" w:line="520" w:lineRule="exact"/>
        <w:jc w:val="center"/>
        <w:rPr>
          <w:rStyle w:val="9"/>
          <w:rFonts w:ascii="方正小标宋简体" w:hAnsi="方正小标宋简体" w:eastAsia="方正小标宋简体" w:cs="方正小标宋简体"/>
          <w:b w:val="0"/>
          <w:bCs w:val="0"/>
          <w:sz w:val="44"/>
          <w:szCs w:val="44"/>
        </w:rPr>
      </w:pPr>
    </w:p>
    <w:p>
      <w:pPr>
        <w:pStyle w:val="5"/>
        <w:shd w:val="clear" w:color="auto" w:fill="FFFFFF"/>
        <w:spacing w:before="0" w:beforeAutospacing="0" w:after="0" w:afterAutospacing="0" w:line="520" w:lineRule="exact"/>
        <w:jc w:val="center"/>
        <w:rPr>
          <w:rStyle w:val="9"/>
          <w:rFonts w:ascii="方正小标宋简体" w:hAnsi="方正小标宋简体" w:eastAsia="方正小标宋简体" w:cs="方正小标宋简体"/>
          <w:b w:val="0"/>
          <w:bCs w:val="0"/>
          <w:sz w:val="44"/>
          <w:szCs w:val="44"/>
        </w:rPr>
      </w:pPr>
    </w:p>
    <w:p>
      <w:pPr>
        <w:pStyle w:val="5"/>
        <w:shd w:val="clear" w:color="auto" w:fill="FFFFFF"/>
        <w:spacing w:before="0" w:beforeAutospacing="0" w:after="0" w:afterAutospacing="0" w:line="520" w:lineRule="exact"/>
        <w:jc w:val="center"/>
        <w:rPr>
          <w:rStyle w:val="9"/>
          <w:rFonts w:ascii="方正小标宋简体" w:hAnsi="方正小标宋简体" w:eastAsia="方正小标宋简体" w:cs="方正小标宋简体"/>
          <w:b w:val="0"/>
          <w:bCs w:val="0"/>
          <w:sz w:val="44"/>
          <w:szCs w:val="44"/>
        </w:rPr>
      </w:pPr>
    </w:p>
    <w:p>
      <w:pPr>
        <w:pStyle w:val="5"/>
        <w:shd w:val="clear" w:color="auto" w:fill="FFFFFF"/>
        <w:spacing w:before="0" w:beforeAutospacing="0" w:after="0" w:afterAutospacing="0" w:line="520" w:lineRule="exact"/>
        <w:jc w:val="center"/>
        <w:rPr>
          <w:rStyle w:val="9"/>
          <w:rFonts w:ascii="方正小标宋简体" w:hAnsi="方正小标宋简体" w:eastAsia="方正小标宋简体" w:cs="方正小标宋简体"/>
          <w:b w:val="0"/>
          <w:bCs w:val="0"/>
          <w:sz w:val="44"/>
          <w:szCs w:val="44"/>
        </w:rPr>
      </w:pPr>
    </w:p>
    <w:p>
      <w:pPr>
        <w:pStyle w:val="5"/>
        <w:shd w:val="clear" w:color="auto" w:fill="FFFFFF"/>
        <w:spacing w:before="0" w:beforeAutospacing="0" w:after="0" w:afterAutospacing="0" w:line="520" w:lineRule="exact"/>
        <w:jc w:val="center"/>
        <w:rPr>
          <w:rStyle w:val="9"/>
          <w:rFonts w:ascii="方正小标宋简体" w:hAnsi="方正小标宋简体" w:eastAsia="方正小标宋简体" w:cs="方正小标宋简体"/>
          <w:b w:val="0"/>
          <w:bCs w:val="0"/>
          <w:sz w:val="44"/>
          <w:szCs w:val="44"/>
        </w:rPr>
      </w:pPr>
    </w:p>
    <w:p>
      <w:pPr>
        <w:pStyle w:val="5"/>
        <w:shd w:val="clear" w:color="auto" w:fill="FFFFFF"/>
        <w:spacing w:before="0" w:beforeAutospacing="0" w:after="0" w:afterAutospacing="0" w:line="520" w:lineRule="exact"/>
        <w:jc w:val="center"/>
        <w:rPr>
          <w:rStyle w:val="9"/>
          <w:rFonts w:ascii="方正小标宋简体" w:hAnsi="方正小标宋简体" w:eastAsia="方正小标宋简体" w:cs="方正小标宋简体"/>
          <w:b w:val="0"/>
          <w:bCs w:val="0"/>
          <w:sz w:val="44"/>
          <w:szCs w:val="44"/>
        </w:rPr>
      </w:pPr>
    </w:p>
    <w:p>
      <w:pPr>
        <w:pStyle w:val="5"/>
        <w:shd w:val="clear" w:color="auto" w:fill="FFFFFF"/>
        <w:spacing w:before="0" w:beforeAutospacing="0" w:after="0" w:afterAutospacing="0" w:line="520" w:lineRule="exact"/>
        <w:jc w:val="center"/>
        <w:rPr>
          <w:rStyle w:val="9"/>
          <w:rFonts w:ascii="方正小标宋简体" w:hAnsi="方正小标宋简体" w:eastAsia="方正小标宋简体" w:cs="方正小标宋简体"/>
          <w:b w:val="0"/>
          <w:bCs w:val="0"/>
          <w:sz w:val="44"/>
          <w:szCs w:val="44"/>
        </w:rPr>
      </w:pPr>
    </w:p>
    <w:p>
      <w:pPr>
        <w:pStyle w:val="5"/>
        <w:shd w:val="clear" w:color="auto" w:fill="FFFFFF"/>
        <w:spacing w:before="0" w:beforeAutospacing="0" w:after="0" w:afterAutospacing="0" w:line="520" w:lineRule="exact"/>
        <w:jc w:val="center"/>
        <w:rPr>
          <w:rStyle w:val="9"/>
          <w:rFonts w:ascii="方正小标宋简体" w:hAnsi="方正小标宋简体" w:eastAsia="方正小标宋简体" w:cs="方正小标宋简体"/>
          <w:b w:val="0"/>
          <w:bCs w:val="0"/>
          <w:sz w:val="44"/>
          <w:szCs w:val="44"/>
        </w:rPr>
      </w:pPr>
    </w:p>
    <w:p>
      <w:pPr>
        <w:spacing w:line="400" w:lineRule="exact"/>
        <w:ind w:firstLine="2570" w:firstLineChars="800"/>
        <w:rPr>
          <w:rFonts w:hint="eastAsia" w:asciiTheme="majorEastAsia" w:hAnsiTheme="majorEastAsia" w:eastAsiaTheme="majorEastAsia" w:cstheme="majorEastAsia"/>
          <w:b/>
          <w:bCs/>
          <w:sz w:val="32"/>
          <w:szCs w:val="32"/>
        </w:rPr>
      </w:pPr>
    </w:p>
    <w:p>
      <w:pPr>
        <w:spacing w:line="400" w:lineRule="exact"/>
        <w:ind w:firstLine="2088" w:firstLineChars="650"/>
        <w:rPr>
          <w:rFonts w:hint="default"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rPr>
        <w:t>保密审查情况：</w:t>
      </w:r>
      <w:r>
        <w:rPr>
          <w:rFonts w:hint="eastAsia" w:asciiTheme="minorEastAsia" w:hAnsiTheme="minorEastAsia" w:eastAsiaTheme="minorEastAsia" w:cstheme="minorEastAsia"/>
          <w:b/>
          <w:bCs/>
          <w:sz w:val="32"/>
          <w:szCs w:val="32"/>
          <w:lang w:val="en-US" w:eastAsia="zh-CN"/>
        </w:rPr>
        <w:t>已审查</w:t>
      </w:r>
    </w:p>
    <w:p>
      <w:pPr>
        <w:spacing w:line="400" w:lineRule="exact"/>
        <w:jc w:val="center"/>
        <w:rPr>
          <w:rFonts w:hint="eastAsia" w:asciiTheme="minorEastAsia" w:hAnsiTheme="minorEastAsia" w:eastAsiaTheme="minorEastAsia" w:cstheme="minorEastAsia"/>
          <w:b/>
          <w:bCs/>
          <w:sz w:val="32"/>
          <w:szCs w:val="32"/>
        </w:rPr>
      </w:pPr>
    </w:p>
    <w:p>
      <w:pPr>
        <w:spacing w:line="400" w:lineRule="exact"/>
        <w:ind w:firstLine="2088" w:firstLineChars="650"/>
        <w:rPr>
          <w:rFonts w:hint="default" w:ascii="宋体" w:hAnsi="宋体" w:cs="宋体" w:eastAsiaTheme="minorEastAsia"/>
          <w:b/>
          <w:bCs/>
          <w:sz w:val="32"/>
          <w:szCs w:val="32"/>
          <w:lang w:val="en-US" w:eastAsia="zh-CN"/>
        </w:rPr>
      </w:pPr>
      <w:r>
        <w:rPr>
          <w:rFonts w:hint="eastAsia" w:asciiTheme="minorEastAsia" w:hAnsiTheme="minorEastAsia" w:eastAsiaTheme="minorEastAsia" w:cstheme="minorEastAsia"/>
          <w:b/>
          <w:bCs/>
          <w:sz w:val="32"/>
          <w:szCs w:val="32"/>
        </w:rPr>
        <w:t>部门主要负责人审签情况：</w:t>
      </w:r>
      <w:r>
        <w:rPr>
          <w:rFonts w:hint="eastAsia" w:asciiTheme="minorEastAsia" w:hAnsiTheme="minorEastAsia" w:eastAsiaTheme="minorEastAsia" w:cstheme="minorEastAsia"/>
          <w:b/>
          <w:bCs/>
          <w:sz w:val="32"/>
          <w:szCs w:val="32"/>
          <w:lang w:val="en-US" w:eastAsia="zh-CN"/>
        </w:rPr>
        <w:t>已审签</w:t>
      </w:r>
    </w:p>
    <w:p>
      <w:pPr>
        <w:ind w:firstLine="3600" w:firstLineChars="1000"/>
        <w:jc w:val="both"/>
        <w:rPr>
          <w:rFonts w:ascii="黑体" w:hAnsi="宋体" w:eastAsia="黑体"/>
          <w:bCs/>
          <w:color w:val="000000"/>
          <w:kern w:val="0"/>
          <w:sz w:val="36"/>
          <w:szCs w:val="36"/>
        </w:rPr>
      </w:pPr>
      <w:r>
        <w:rPr>
          <w:rFonts w:ascii="黑体" w:hAnsi="宋体" w:eastAsia="黑体"/>
          <w:bCs/>
          <w:color w:val="000000"/>
          <w:kern w:val="0"/>
          <w:sz w:val="36"/>
          <w:szCs w:val="36"/>
        </w:rPr>
        <w:t>目</w:t>
      </w:r>
      <w:r>
        <w:rPr>
          <w:rFonts w:hint="eastAsia" w:ascii="黑体" w:hAnsi="宋体" w:eastAsia="黑体"/>
          <w:bCs/>
          <w:color w:val="000000"/>
          <w:kern w:val="0"/>
          <w:sz w:val="36"/>
          <w:szCs w:val="36"/>
          <w:lang w:val="en-US" w:eastAsia="zh-CN"/>
        </w:rPr>
        <w:t xml:space="preserve"> </w:t>
      </w:r>
      <w:r>
        <w:rPr>
          <w:rFonts w:ascii="黑体" w:hAnsi="宋体" w:eastAsia="黑体"/>
          <w:bCs/>
          <w:color w:val="000000"/>
          <w:kern w:val="0"/>
          <w:sz w:val="36"/>
          <w:szCs w:val="36"/>
        </w:rPr>
        <w:t>录</w:t>
      </w:r>
    </w:p>
    <w:p>
      <w:pPr>
        <w:jc w:val="center"/>
        <w:rPr>
          <w:rFonts w:ascii="黑体" w:hAnsi="宋体" w:eastAsia="黑体"/>
          <w:bCs/>
          <w:color w:val="000000"/>
          <w:kern w:val="0"/>
          <w:sz w:val="36"/>
          <w:szCs w:val="36"/>
        </w:rPr>
      </w:pPr>
    </w:p>
    <w:p>
      <w:pPr>
        <w:widowControl/>
        <w:jc w:val="center"/>
      </w:pPr>
      <w:r>
        <w:rPr>
          <w:rFonts w:hint="eastAsia" w:ascii="黑体" w:hAnsi="宋体" w:eastAsia="黑体"/>
          <w:color w:val="000000"/>
          <w:kern w:val="0"/>
          <w:szCs w:val="32"/>
        </w:rPr>
        <w:t>第一部分 部门概况</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一、部门主要职责及内设机构</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二、部门决算单位构成</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三、部门人员情况</w:t>
      </w:r>
    </w:p>
    <w:p>
      <w:pPr>
        <w:widowControl/>
        <w:jc w:val="center"/>
      </w:pPr>
      <w:r>
        <w:rPr>
          <w:rFonts w:hint="eastAsia" w:ascii="黑体" w:hAnsi="宋体" w:eastAsia="黑体"/>
          <w:color w:val="000000"/>
          <w:kern w:val="0"/>
          <w:szCs w:val="32"/>
        </w:rPr>
        <w:t>第二部分  2019年度部门决算表</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一、收入支出决算总表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二、收入决算总表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三、支出决算总表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四、财政拨款收入支出决算总表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五、一般公共预算财政拨款支出决算表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六、一般公共预算财政拨款基本支出决算表    </w:t>
      </w:r>
    </w:p>
    <w:p>
      <w:pPr>
        <w:widowControl/>
        <w:ind w:left="640" w:hanging="640" w:hangingChars="200"/>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七、一般公共预算财政拨款“三公”经费及会议费、培训费支出决算表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八、政府性基金预算财政拨款收入支出决算表</w:t>
      </w:r>
    </w:p>
    <w:p>
      <w:pPr>
        <w:widowControl/>
        <w:jc w:val="center"/>
      </w:pPr>
      <w:r>
        <w:rPr>
          <w:rFonts w:hint="eastAsia" w:ascii="黑体" w:hAnsi="宋体" w:eastAsia="黑体"/>
          <w:color w:val="000000"/>
          <w:kern w:val="0"/>
          <w:szCs w:val="32"/>
        </w:rPr>
        <w:t>第三部分 2019年度部门决算情况说明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一、收入支出决算总体情况说明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二、收入决算情况说明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三、支出决算情况说明</w:t>
      </w:r>
    </w:p>
    <w:p>
      <w:pPr>
        <w:widowControl/>
        <w:jc w:val="left"/>
        <w:rPr>
          <w:rFonts w:ascii="楷体" w:hAnsi="楷体" w:eastAsia="楷体" w:cs="楷体"/>
        </w:rPr>
      </w:pPr>
      <w:r>
        <w:rPr>
          <w:rFonts w:hint="eastAsia" w:ascii="仿宋" w:hAnsi="仿宋" w:eastAsia="仿宋" w:cs="楷体"/>
          <w:color w:val="000000"/>
          <w:kern w:val="0"/>
          <w:szCs w:val="32"/>
        </w:rPr>
        <w:t>四、财政拨款收入支出决算总体情况说明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五、一般公共预算财政拨款支出决算情况说明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（一）财政拨款支出决算总体情况说明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（二）财政拨款支出决算具体情况说明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六、一般公共预算财政拨款基本支出决算情况说明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七、一般公共预算财政拨款“三公”经费及会议费、培训费支出决算情况说明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（一）“三公”经费财政拨款支出决算总体情况说明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（二）“三公”经费财政拨款支出决算具体情况说明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（三）培训费支出情况说明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（四）会议费支出情况说明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八、政府性基金预算财政拨款收入支出情况说明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九、国有资本经营财政拨款收入支出情况说明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十、预算绩效情况说明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（一）预算绩效管理工作开展情况说明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（二）部门决算中项目绩效自评结果</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（三）部门决算中整体支出绩效自评结果</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 十一、其他重要事项说明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（一）机关运行经费支出情况说明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（二）政府采购支出情况说明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（三）国有资产占用及购置情况说明</w:t>
      </w:r>
    </w:p>
    <w:p>
      <w:pPr>
        <w:jc w:val="center"/>
        <w:rPr>
          <w:rFonts w:hint="eastAsia" w:ascii="黑体" w:hAnsi="宋体" w:eastAsia="黑体"/>
          <w:color w:val="000000"/>
          <w:kern w:val="0"/>
          <w:szCs w:val="32"/>
        </w:rPr>
      </w:pPr>
      <w:r>
        <w:rPr>
          <w:rFonts w:hint="eastAsia" w:ascii="黑体" w:hAnsi="宋体" w:eastAsia="黑体"/>
          <w:color w:val="000000"/>
          <w:kern w:val="0"/>
          <w:szCs w:val="32"/>
        </w:rPr>
        <w:t>第四部分 专业名词解释</w:t>
      </w:r>
    </w:p>
    <w:p>
      <w:pPr>
        <w:jc w:val="center"/>
        <w:rPr>
          <w:rFonts w:hint="eastAsia" w:ascii="黑体" w:hAnsi="宋体" w:eastAsia="黑体"/>
          <w:color w:val="000000"/>
          <w:kern w:val="0"/>
          <w:szCs w:val="32"/>
        </w:rPr>
      </w:pPr>
    </w:p>
    <w:p>
      <w:pPr>
        <w:rPr>
          <w:rFonts w:ascii="黑体" w:hAnsi="宋体" w:eastAsia="黑体"/>
          <w:color w:val="000000"/>
          <w:kern w:val="0"/>
          <w:szCs w:val="32"/>
        </w:rPr>
      </w:pPr>
    </w:p>
    <w:p>
      <w:pPr>
        <w:pStyle w:val="5"/>
        <w:shd w:val="clear" w:color="auto" w:fill="FFFFFF"/>
        <w:spacing w:before="0" w:beforeAutospacing="0" w:after="0" w:afterAutospacing="0" w:line="520" w:lineRule="exact"/>
        <w:ind w:firstLine="2160" w:firstLineChars="600"/>
        <w:jc w:val="both"/>
        <w:rPr>
          <w:rStyle w:val="9"/>
          <w:rFonts w:ascii="黑体" w:hAnsi="黑体" w:eastAsia="黑体" w:cs="黑体"/>
          <w:b w:val="0"/>
          <w:bCs w:val="0"/>
          <w:sz w:val="36"/>
          <w:szCs w:val="36"/>
        </w:rPr>
      </w:pPr>
      <w:r>
        <w:rPr>
          <w:rStyle w:val="9"/>
          <w:rFonts w:hint="eastAsia" w:ascii="黑体" w:hAnsi="黑体" w:eastAsia="黑体" w:cs="黑体"/>
          <w:b w:val="0"/>
          <w:bCs w:val="0"/>
          <w:sz w:val="36"/>
          <w:szCs w:val="36"/>
        </w:rPr>
        <w:t>中共西安市阎良区委组织部</w:t>
      </w:r>
    </w:p>
    <w:p>
      <w:pPr>
        <w:pStyle w:val="5"/>
        <w:shd w:val="clear" w:color="auto" w:fill="FFFFFF"/>
        <w:spacing w:before="0" w:beforeAutospacing="0" w:after="0" w:afterAutospacing="0" w:line="520" w:lineRule="exact"/>
        <w:jc w:val="center"/>
        <w:rPr>
          <w:rStyle w:val="9"/>
          <w:rFonts w:ascii="黑体" w:hAnsi="黑体" w:eastAsia="黑体" w:cs="黑体"/>
          <w:b w:val="0"/>
          <w:bCs w:val="0"/>
          <w:sz w:val="36"/>
          <w:szCs w:val="36"/>
        </w:rPr>
      </w:pPr>
      <w:r>
        <w:rPr>
          <w:rStyle w:val="9"/>
          <w:rFonts w:hint="eastAsia" w:ascii="黑体" w:hAnsi="黑体" w:eastAsia="黑体" w:cs="黑体"/>
          <w:b w:val="0"/>
          <w:bCs w:val="0"/>
          <w:sz w:val="36"/>
          <w:szCs w:val="36"/>
        </w:rPr>
        <w:t>（原中国共产党西安市阎良区委老干部工作局）</w:t>
      </w:r>
    </w:p>
    <w:p>
      <w:pPr>
        <w:pStyle w:val="5"/>
        <w:shd w:val="clear" w:color="auto" w:fill="FFFFFF"/>
        <w:spacing w:before="0" w:beforeAutospacing="0" w:after="0" w:afterAutospacing="0" w:line="520" w:lineRule="exact"/>
        <w:jc w:val="center"/>
        <w:rPr>
          <w:rStyle w:val="9"/>
          <w:rFonts w:ascii="黑体" w:hAnsi="黑体" w:eastAsia="黑体" w:cs="黑体"/>
          <w:b w:val="0"/>
          <w:bCs w:val="0"/>
          <w:color w:val="000000"/>
          <w:sz w:val="36"/>
          <w:szCs w:val="36"/>
        </w:rPr>
      </w:pPr>
      <w:r>
        <w:rPr>
          <w:rStyle w:val="9"/>
          <w:rFonts w:hint="eastAsia" w:ascii="黑体" w:hAnsi="黑体" w:eastAsia="黑体" w:cs="黑体"/>
          <w:b w:val="0"/>
          <w:color w:val="000000"/>
          <w:sz w:val="36"/>
          <w:szCs w:val="36"/>
        </w:rPr>
        <w:t>2019年度部门决算</w:t>
      </w:r>
    </w:p>
    <w:p>
      <w:pPr>
        <w:pStyle w:val="5"/>
        <w:shd w:val="clear" w:color="auto" w:fill="FFFFFF"/>
        <w:spacing w:before="0" w:beforeAutospacing="0" w:after="0" w:afterAutospacing="0" w:line="560" w:lineRule="exact"/>
        <w:ind w:firstLine="643" w:firstLineChars="200"/>
        <w:rPr>
          <w:rStyle w:val="9"/>
          <w:rFonts w:ascii="黑体" w:hAnsi="黑体" w:eastAsia="黑体" w:cs="黑体"/>
          <w:color w:val="000000"/>
          <w:sz w:val="32"/>
          <w:szCs w:val="32"/>
        </w:rPr>
      </w:pPr>
    </w:p>
    <w:p>
      <w:pPr>
        <w:widowControl/>
        <w:jc w:val="center"/>
        <w:rPr>
          <w:sz w:val="32"/>
          <w:szCs w:val="32"/>
        </w:rPr>
      </w:pPr>
      <w:r>
        <w:rPr>
          <w:rFonts w:hint="eastAsia" w:ascii="黑体" w:hAnsi="宋体" w:eastAsia="黑体"/>
          <w:color w:val="000000"/>
          <w:kern w:val="0"/>
          <w:sz w:val="32"/>
          <w:szCs w:val="32"/>
        </w:rPr>
        <w:t>第一部分 部门概况</w:t>
      </w:r>
    </w:p>
    <w:p>
      <w:pPr>
        <w:pStyle w:val="5"/>
        <w:shd w:val="clear" w:color="auto" w:fill="FFFFFF"/>
        <w:spacing w:before="0" w:beforeAutospacing="0" w:after="0" w:afterAutospacing="0" w:line="560" w:lineRule="exact"/>
        <w:ind w:firstLine="640" w:firstLineChars="200"/>
        <w:rPr>
          <w:rStyle w:val="9"/>
          <w:rFonts w:ascii="黑体" w:hAnsi="黑体" w:eastAsia="黑体" w:cs="黑体"/>
          <w:b w:val="0"/>
          <w:color w:val="000000"/>
          <w:sz w:val="32"/>
          <w:szCs w:val="32"/>
        </w:rPr>
      </w:pPr>
      <w:r>
        <w:rPr>
          <w:rStyle w:val="9"/>
          <w:rFonts w:hint="eastAsia" w:ascii="黑体" w:hAnsi="黑体" w:eastAsia="黑体" w:cs="黑体"/>
          <w:b w:val="0"/>
          <w:color w:val="000000"/>
          <w:sz w:val="32"/>
          <w:szCs w:val="32"/>
        </w:rPr>
        <w:t>一、部门主要职责及内设机构</w:t>
      </w:r>
    </w:p>
    <w:p>
      <w:pPr>
        <w:widowControl/>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中共西安市阎良区委组织部（原中国共产党西安市阎良区委老干部工作局）是西安市阎良区委主管全区离休干部工作的职能部门，主要职责为：贯彻执行党和国家关于老干部工作的方针、政策和省、市、区委的有关规定；研究拟定贯彻意见，加强检查督促；全面落实老干部的政治、生活待遇；组织老干部学习党的路线、方针、政策和政治理论，做好老干部的思想政治工作和老干部党组织的建设工作。负责全区老干部活动场所及西安老年大学阎良分校的建设和管理，组织老干部开展各类文化娱乐和体育健身活动，丰富活跃老同志的精神文化生活。 负责办理全区老干部提高待遇审核、年报统计和信访工作。负责老干部工作人员的业务、政策培训和异地老干部的接收安置、服务管理工作。</w:t>
      </w:r>
    </w:p>
    <w:p>
      <w:pPr>
        <w:pStyle w:val="5"/>
        <w:shd w:val="clear" w:color="auto" w:fill="FFFFFF"/>
        <w:spacing w:before="0" w:beforeAutospacing="0" w:after="0" w:afterAutospacing="0" w:line="560" w:lineRule="exact"/>
        <w:ind w:firstLine="585"/>
        <w:rPr>
          <w:rFonts w:ascii="仿宋_GB2312" w:hAnsi="华文仿宋" w:eastAsia="仿宋_GB2312" w:cs="华文仿宋"/>
          <w:sz w:val="32"/>
          <w:szCs w:val="32"/>
        </w:rPr>
      </w:pPr>
      <w:r>
        <w:rPr>
          <w:rFonts w:hint="eastAsia" w:ascii="仿宋_GB2312" w:hAnsi="华文仿宋" w:eastAsia="仿宋_GB2312" w:cs="华文仿宋"/>
          <w:sz w:val="32"/>
          <w:szCs w:val="32"/>
        </w:rPr>
        <w:t>根据区委区政府机构改革方案，本部门2019年划转至阎良区委组织部，2019年无内设机构，2019年划转之后，老干</w:t>
      </w:r>
      <w:r>
        <w:rPr>
          <w:rFonts w:hint="eastAsia" w:ascii="仿宋_GB2312" w:hAnsi="华文仿宋" w:eastAsia="仿宋_GB2312" w:cs="华文仿宋"/>
          <w:sz w:val="32"/>
          <w:szCs w:val="32"/>
          <w:lang w:val="en-US" w:eastAsia="zh-CN"/>
        </w:rPr>
        <w:t>部</w:t>
      </w:r>
      <w:r>
        <w:rPr>
          <w:rFonts w:hint="eastAsia" w:ascii="仿宋_GB2312" w:hAnsi="华文仿宋" w:eastAsia="仿宋_GB2312" w:cs="华文仿宋"/>
          <w:sz w:val="32"/>
          <w:szCs w:val="32"/>
        </w:rPr>
        <w:t>局业务归属组织部干部科管理。</w:t>
      </w:r>
    </w:p>
    <w:p>
      <w:pPr>
        <w:pStyle w:val="5"/>
        <w:shd w:val="clear" w:color="auto" w:fill="FFFFFF"/>
        <w:spacing w:before="0" w:beforeAutospacing="0" w:after="0" w:afterAutospacing="0" w:line="560" w:lineRule="exact"/>
        <w:ind w:firstLine="640" w:firstLineChars="200"/>
        <w:rPr>
          <w:rStyle w:val="9"/>
          <w:rFonts w:ascii="黑体" w:hAnsi="黑体" w:eastAsia="黑体" w:cs="黑体"/>
          <w:b w:val="0"/>
          <w:bCs w:val="0"/>
          <w:color w:val="000000"/>
          <w:sz w:val="32"/>
          <w:szCs w:val="32"/>
        </w:rPr>
      </w:pPr>
      <w:r>
        <w:rPr>
          <w:rStyle w:val="9"/>
          <w:rFonts w:hint="eastAsia" w:ascii="黑体" w:hAnsi="黑体" w:eastAsia="黑体" w:cs="黑体"/>
          <w:b w:val="0"/>
          <w:color w:val="000000"/>
          <w:sz w:val="32"/>
          <w:szCs w:val="32"/>
        </w:rPr>
        <w:t>二、部门决算单位构成</w:t>
      </w:r>
    </w:p>
    <w:p>
      <w:pPr>
        <w:widowControl/>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rPr>
        <w:t>中共西安市阎良区委组织部（原中国共产党西安市阎良区委老干部工作局）属于行政单位。属于一级单位，无下设机构。</w:t>
      </w:r>
    </w:p>
    <w:tbl>
      <w:tblPr>
        <w:tblStyle w:val="7"/>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1"/>
        <w:gridCol w:w="7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pPr>
              <w:jc w:val="center"/>
              <w:rPr>
                <w:rFonts w:ascii="黑体" w:hAnsi="黑体" w:eastAsia="黑体"/>
                <w:sz w:val="32"/>
                <w:szCs w:val="32"/>
              </w:rPr>
            </w:pPr>
            <w:r>
              <w:rPr>
                <w:rFonts w:hint="eastAsia" w:ascii="黑体" w:hAnsi="黑体" w:eastAsia="黑体"/>
                <w:sz w:val="32"/>
                <w:szCs w:val="32"/>
              </w:rPr>
              <w:t>序号</w:t>
            </w:r>
          </w:p>
        </w:tc>
        <w:tc>
          <w:tcPr>
            <w:tcW w:w="7278" w:type="dxa"/>
            <w:vAlign w:val="center"/>
          </w:tcPr>
          <w:p>
            <w:pPr>
              <w:jc w:val="center"/>
              <w:rPr>
                <w:rFonts w:ascii="黑体" w:hAnsi="黑体" w:eastAsia="黑体"/>
                <w:sz w:val="32"/>
                <w:szCs w:val="32"/>
              </w:rPr>
            </w:pPr>
            <w:r>
              <w:rPr>
                <w:rFonts w:hint="eastAsia" w:ascii="黑体" w:hAnsi="黑体" w:eastAsia="黑体"/>
                <w:sz w:val="32"/>
                <w:szCs w:val="32"/>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7278" w:type="dxa"/>
            <w:vAlign w:val="center"/>
          </w:tcPr>
          <w:p>
            <w:pPr>
              <w:jc w:val="center"/>
              <w:rPr>
                <w:rFonts w:ascii="仿宋_GB2312" w:hAnsi="仿宋_GB2312" w:eastAsia="仿宋_GB2312" w:cs="仿宋_GB2312"/>
                <w:sz w:val="32"/>
                <w:szCs w:val="32"/>
              </w:rPr>
            </w:pPr>
            <w:r>
              <w:rPr>
                <w:rFonts w:hint="eastAsia" w:ascii="仿宋_GB2312" w:hAnsi="仿宋" w:eastAsia="仿宋_GB2312" w:cs="仿宋"/>
                <w:sz w:val="32"/>
                <w:szCs w:val="32"/>
              </w:rPr>
              <w:t>中共西安市阎良区委组织部（原中国共产党西安市阎良区委老干部工作局）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7278" w:type="dxa"/>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w:t>
            </w:r>
          </w:p>
        </w:tc>
      </w:tr>
    </w:tbl>
    <w:p>
      <w:pPr>
        <w:spacing w:line="560" w:lineRule="exact"/>
        <w:ind w:firstLine="640" w:firstLineChars="200"/>
        <w:rPr>
          <w:rFonts w:ascii="黑体" w:hAnsi="黑体" w:eastAsia="黑体" w:cs="华文仿宋"/>
          <w:sz w:val="32"/>
          <w:szCs w:val="32"/>
        </w:rPr>
      </w:pPr>
      <w:r>
        <w:rPr>
          <w:rFonts w:hint="eastAsia" w:ascii="黑体" w:hAnsi="黑体" w:eastAsia="黑体" w:cs="黑体"/>
          <w:sz w:val="32"/>
          <w:szCs w:val="32"/>
        </w:rPr>
        <w:t>三、部门人员情况说明</w:t>
      </w:r>
    </w:p>
    <w:p>
      <w:pPr>
        <w:spacing w:line="56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截止</w:t>
      </w:r>
      <w:r>
        <w:rPr>
          <w:rFonts w:ascii="仿宋_GB2312" w:hAnsi="华文仿宋" w:eastAsia="仿宋_GB2312" w:cs="华文仿宋"/>
          <w:sz w:val="32"/>
          <w:szCs w:val="32"/>
        </w:rPr>
        <w:t>201</w:t>
      </w:r>
      <w:r>
        <w:rPr>
          <w:rFonts w:hint="eastAsia" w:ascii="仿宋_GB2312" w:hAnsi="华文仿宋" w:eastAsia="仿宋_GB2312" w:cs="华文仿宋"/>
          <w:sz w:val="32"/>
          <w:szCs w:val="32"/>
        </w:rPr>
        <w:t>9年底，本部门人员编制3人，实有行政干部2人，单位管理的退休人员4人。</w:t>
      </w:r>
    </w:p>
    <w:p>
      <w:pPr>
        <w:ind w:firstLine="640" w:firstLineChars="200"/>
        <w:rPr>
          <w:rFonts w:ascii="仿宋_GB2312" w:hAnsi="华文仿宋" w:eastAsia="仿宋_GB2312" w:cs="华文仿宋"/>
          <w:sz w:val="32"/>
          <w:szCs w:val="32"/>
        </w:rPr>
      </w:pPr>
      <w:r>
        <w:rPr>
          <w:rFonts w:ascii="仿宋_GB2312" w:hAnsi="华文仿宋" w:eastAsia="仿宋_GB2312" w:cs="华文仿宋"/>
          <w:sz w:val="32"/>
          <w:szCs w:val="32"/>
        </w:rPr>
        <w:drawing>
          <wp:inline distT="0" distB="0" distL="0" distR="0">
            <wp:extent cx="4667250" cy="2209800"/>
            <wp:effectExtent l="4445" t="5080" r="6985" b="1016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widowControl/>
        <w:jc w:val="center"/>
        <w:rPr>
          <w:rFonts w:ascii="黑体" w:hAnsi="宋体" w:eastAsia="黑体"/>
          <w:color w:val="000000"/>
          <w:kern w:val="0"/>
          <w:sz w:val="44"/>
          <w:szCs w:val="44"/>
        </w:rPr>
      </w:pPr>
    </w:p>
    <w:p>
      <w:pPr>
        <w:widowControl/>
        <w:jc w:val="center"/>
        <w:rPr>
          <w:rFonts w:ascii="黑体" w:hAnsi="宋体" w:eastAsia="黑体"/>
          <w:color w:val="000000"/>
          <w:kern w:val="0"/>
          <w:sz w:val="44"/>
          <w:szCs w:val="44"/>
        </w:rPr>
      </w:pPr>
    </w:p>
    <w:p>
      <w:pPr>
        <w:widowControl/>
        <w:jc w:val="center"/>
        <w:rPr>
          <w:rFonts w:ascii="黑体" w:hAnsi="宋体" w:eastAsia="黑体"/>
          <w:color w:val="000000"/>
          <w:kern w:val="0"/>
          <w:sz w:val="44"/>
          <w:szCs w:val="44"/>
        </w:rPr>
      </w:pPr>
    </w:p>
    <w:p>
      <w:pPr>
        <w:widowControl/>
        <w:jc w:val="center"/>
        <w:rPr>
          <w:rFonts w:ascii="黑体" w:hAnsi="宋体" w:eastAsia="黑体"/>
          <w:color w:val="000000"/>
          <w:kern w:val="0"/>
          <w:sz w:val="44"/>
          <w:szCs w:val="44"/>
        </w:rPr>
      </w:pPr>
    </w:p>
    <w:p>
      <w:pPr>
        <w:widowControl/>
        <w:jc w:val="center"/>
        <w:rPr>
          <w:rFonts w:ascii="黑体" w:hAnsi="宋体" w:eastAsia="黑体"/>
          <w:color w:val="000000"/>
          <w:kern w:val="0"/>
          <w:sz w:val="44"/>
          <w:szCs w:val="44"/>
        </w:rPr>
      </w:pPr>
    </w:p>
    <w:p>
      <w:pPr>
        <w:widowControl/>
        <w:jc w:val="center"/>
        <w:rPr>
          <w:rFonts w:ascii="黑体" w:hAnsi="宋体" w:eastAsia="黑体"/>
          <w:color w:val="000000"/>
          <w:kern w:val="0"/>
          <w:sz w:val="44"/>
          <w:szCs w:val="44"/>
        </w:rPr>
      </w:pPr>
    </w:p>
    <w:p>
      <w:pPr>
        <w:widowControl/>
        <w:jc w:val="center"/>
        <w:rPr>
          <w:sz w:val="44"/>
          <w:szCs w:val="44"/>
        </w:rPr>
      </w:pPr>
      <w:r>
        <w:rPr>
          <w:rFonts w:ascii="黑体" w:hAnsi="宋体" w:eastAsia="黑体"/>
          <w:color w:val="000000"/>
          <w:kern w:val="0"/>
          <w:sz w:val="44"/>
          <w:szCs w:val="44"/>
        </w:rPr>
        <w:t>第二部分 2019年度部门决算表</w:t>
      </w:r>
    </w:p>
    <w:tbl>
      <w:tblPr>
        <w:tblStyle w:val="6"/>
        <w:tblpPr w:leftFromText="180" w:rightFromText="180" w:vertAnchor="text" w:horzAnchor="page" w:tblpX="1508" w:tblpY="1123"/>
        <w:tblOverlap w:val="never"/>
        <w:tblW w:w="9210" w:type="dxa"/>
        <w:tblInd w:w="0" w:type="dxa"/>
        <w:tblLayout w:type="fixed"/>
        <w:tblCellMar>
          <w:top w:w="0" w:type="dxa"/>
          <w:left w:w="0" w:type="dxa"/>
          <w:bottom w:w="0" w:type="dxa"/>
          <w:right w:w="0" w:type="dxa"/>
        </w:tblCellMar>
      </w:tblPr>
      <w:tblGrid>
        <w:gridCol w:w="570"/>
        <w:gridCol w:w="6240"/>
        <w:gridCol w:w="660"/>
        <w:gridCol w:w="1740"/>
      </w:tblGrid>
      <w:tr>
        <w:tblPrEx>
          <w:tblCellMar>
            <w:top w:w="0" w:type="dxa"/>
            <w:left w:w="0" w:type="dxa"/>
            <w:bottom w:w="0" w:type="dxa"/>
            <w:right w:w="0" w:type="dxa"/>
          </w:tblCellMar>
        </w:tblPrEx>
        <w:trPr>
          <w:trHeight w:val="64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序号</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内容</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kern w:val="0"/>
                <w:sz w:val="24"/>
              </w:rPr>
            </w:pPr>
            <w:r>
              <w:rPr>
                <w:rFonts w:hint="eastAsia" w:ascii="黑体" w:hAnsi="宋体" w:eastAsia="黑体"/>
                <w:color w:val="000000"/>
                <w:kern w:val="0"/>
                <w:sz w:val="24"/>
              </w:rPr>
              <w:t>是否</w:t>
            </w:r>
          </w:p>
          <w:p>
            <w:pPr>
              <w:widowControl/>
              <w:jc w:val="center"/>
              <w:textAlignment w:val="center"/>
              <w:rPr>
                <w:rFonts w:ascii="黑体" w:hAnsi="宋体" w:eastAsia="黑体"/>
                <w:color w:val="000000"/>
                <w:sz w:val="24"/>
              </w:rPr>
            </w:pPr>
            <w:r>
              <w:rPr>
                <w:rFonts w:hint="eastAsia" w:ascii="黑体" w:hAnsi="宋体" w:eastAsia="黑体"/>
                <w:color w:val="000000"/>
                <w:kern w:val="0"/>
                <w:sz w:val="24"/>
              </w:rPr>
              <w:t>空表</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表格为空的理由</w:t>
            </w: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表1</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收入支出决算总表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宋体" w:hAnsi="宋体" w:cs="宋体"/>
                <w:color w:val="000000"/>
                <w:kern w:val="0"/>
                <w:sz w:val="21"/>
                <w:szCs w:val="21"/>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表2</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收入决算表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宋体" w:hAnsi="宋体" w:cs="宋体"/>
                <w:color w:val="000000"/>
                <w:kern w:val="0"/>
                <w:sz w:val="21"/>
                <w:szCs w:val="21"/>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表3</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支出决算表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宋体" w:hAnsi="宋体" w:cs="宋体"/>
                <w:color w:val="000000"/>
                <w:kern w:val="0"/>
                <w:sz w:val="21"/>
                <w:szCs w:val="21"/>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表4</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财政拨款收入支出决算总表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宋体" w:hAnsi="宋体" w:cs="宋体"/>
                <w:color w:val="000000"/>
                <w:kern w:val="0"/>
                <w:sz w:val="21"/>
                <w:szCs w:val="21"/>
              </w:rPr>
            </w:pPr>
          </w:p>
        </w:tc>
      </w:tr>
      <w:tr>
        <w:tblPrEx>
          <w:tblCellMar>
            <w:top w:w="0" w:type="dxa"/>
            <w:left w:w="0" w:type="dxa"/>
            <w:bottom w:w="0" w:type="dxa"/>
            <w:right w:w="0" w:type="dxa"/>
          </w:tblCellMar>
        </w:tblPrEx>
        <w:trPr>
          <w:trHeight w:val="851"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表5</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宋体" w:hAnsi="宋体" w:cs="宋体"/>
                <w:color w:val="000000"/>
                <w:kern w:val="0"/>
                <w:sz w:val="21"/>
                <w:szCs w:val="21"/>
              </w:rPr>
            </w:pPr>
            <w:r>
              <w:rPr>
                <w:rFonts w:hint="eastAsia" w:ascii="宋体" w:hAnsi="宋体" w:cs="宋体"/>
                <w:color w:val="000000"/>
                <w:kern w:val="0"/>
                <w:sz w:val="21"/>
                <w:szCs w:val="21"/>
              </w:rPr>
              <w:t>一般公共预算财政拨款支出决算表（按功能分类科目）</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宋体" w:hAnsi="宋体" w:cs="宋体"/>
                <w:color w:val="000000"/>
                <w:kern w:val="0"/>
                <w:sz w:val="21"/>
                <w:szCs w:val="21"/>
              </w:rPr>
            </w:pPr>
          </w:p>
        </w:tc>
      </w:tr>
      <w:tr>
        <w:tblPrEx>
          <w:tblCellMar>
            <w:top w:w="0" w:type="dxa"/>
            <w:left w:w="0" w:type="dxa"/>
            <w:bottom w:w="0" w:type="dxa"/>
            <w:right w:w="0" w:type="dxa"/>
          </w:tblCellMar>
        </w:tblPrEx>
        <w:trPr>
          <w:trHeight w:val="851"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表6</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一般公共预算财政拨款基本支出决算表 （按经济分类科目）</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宋体" w:hAnsi="宋体" w:cs="宋体"/>
                <w:color w:val="000000"/>
                <w:kern w:val="0"/>
                <w:sz w:val="21"/>
                <w:szCs w:val="21"/>
              </w:rPr>
            </w:pPr>
          </w:p>
        </w:tc>
      </w:tr>
      <w:tr>
        <w:tblPrEx>
          <w:tblCellMar>
            <w:top w:w="0" w:type="dxa"/>
            <w:left w:w="0" w:type="dxa"/>
            <w:bottom w:w="0" w:type="dxa"/>
            <w:right w:w="0" w:type="dxa"/>
          </w:tblCellMar>
        </w:tblPrEx>
        <w:trPr>
          <w:trHeight w:val="786" w:hRule="exact"/>
        </w:trPr>
        <w:tc>
          <w:tcPr>
            <w:tcW w:w="57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表7</w:t>
            </w:r>
          </w:p>
        </w:tc>
        <w:tc>
          <w:tcPr>
            <w:tcW w:w="624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rPr>
              <w:t>一般公共预算财政拨款“三公”经费及会议费、培训费支出决算表</w:t>
            </w:r>
          </w:p>
        </w:tc>
        <w:tc>
          <w:tcPr>
            <w:tcW w:w="6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否</w:t>
            </w:r>
          </w:p>
        </w:tc>
        <w:tc>
          <w:tcPr>
            <w:tcW w:w="174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rPr>
                <w:rFonts w:hint="eastAsia" w:ascii="宋体" w:hAnsi="宋体" w:cs="宋体"/>
                <w:color w:val="000000"/>
                <w:kern w:val="0"/>
                <w:sz w:val="21"/>
                <w:szCs w:val="21"/>
              </w:rPr>
            </w:pPr>
          </w:p>
        </w:tc>
      </w:tr>
      <w:tr>
        <w:tblPrEx>
          <w:tblCellMar>
            <w:top w:w="0" w:type="dxa"/>
            <w:left w:w="0" w:type="dxa"/>
            <w:bottom w:w="0" w:type="dxa"/>
            <w:right w:w="0" w:type="dxa"/>
          </w:tblCellMar>
        </w:tblPrEx>
        <w:trPr>
          <w:trHeight w:val="736"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表8</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政府性基金预算财政拨款收入支出</w:t>
            </w:r>
          </w:p>
          <w:p>
            <w:pPr>
              <w:widowControl/>
              <w:jc w:val="left"/>
              <w:rPr>
                <w:rFonts w:ascii="宋体" w:hAnsi="宋体" w:cs="宋体"/>
                <w:color w:val="000000"/>
                <w:sz w:val="21"/>
                <w:szCs w:val="21"/>
              </w:rPr>
            </w:pPr>
            <w:r>
              <w:rPr>
                <w:rFonts w:hint="eastAsia" w:ascii="宋体" w:hAnsi="宋体" w:cs="宋体"/>
                <w:color w:val="000000"/>
                <w:kern w:val="0"/>
                <w:sz w:val="21"/>
                <w:szCs w:val="21"/>
              </w:rPr>
              <w:t>决算表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是</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无此项收入支出</w:t>
            </w:r>
          </w:p>
        </w:tc>
      </w:tr>
    </w:tbl>
    <w:p>
      <w:pPr>
        <w:widowControl/>
        <w:rPr>
          <w:rFonts w:ascii="黑体" w:hAnsi="宋体" w:eastAsia="黑体"/>
          <w:color w:val="000000"/>
          <w:kern w:val="0"/>
          <w:sz w:val="44"/>
          <w:szCs w:val="44"/>
        </w:rPr>
      </w:pPr>
    </w:p>
    <w:p>
      <w:pPr>
        <w:widowControl/>
        <w:rPr>
          <w:rFonts w:ascii="黑体" w:hAnsi="宋体" w:eastAsia="黑体"/>
          <w:color w:val="000000"/>
          <w:kern w:val="0"/>
          <w:sz w:val="44"/>
          <w:szCs w:val="44"/>
        </w:rPr>
      </w:pPr>
    </w:p>
    <w:p>
      <w:pPr>
        <w:widowControl/>
        <w:jc w:val="center"/>
        <w:textAlignment w:val="center"/>
        <w:rPr>
          <w:rFonts w:ascii="宋体" w:hAnsi="宋体" w:cs="宋体"/>
          <w:b/>
          <w:color w:val="000000"/>
          <w:kern w:val="0"/>
          <w:sz w:val="40"/>
          <w:szCs w:val="40"/>
        </w:rPr>
      </w:pPr>
      <w:r>
        <w:rPr>
          <w:rFonts w:hint="eastAsia" w:ascii="宋体" w:hAnsi="宋体" w:cs="宋体"/>
          <w:b/>
          <w:color w:val="000000"/>
          <w:kern w:val="0"/>
          <w:sz w:val="40"/>
          <w:szCs w:val="40"/>
        </w:rPr>
        <w:br w:type="page"/>
      </w:r>
    </w:p>
    <w:p>
      <w:pPr>
        <w:jc w:val="center"/>
        <w:rPr>
          <w:rFonts w:ascii="宋体" w:hAnsi="宋体" w:eastAsia="宋体" w:cs="宋体"/>
          <w:b/>
          <w:bCs/>
          <w:szCs w:val="32"/>
        </w:rPr>
      </w:pPr>
      <w:r>
        <w:rPr>
          <w:rFonts w:hint="eastAsia" w:ascii="宋体" w:hAnsi="宋体" w:eastAsia="宋体" w:cs="宋体"/>
          <w:b/>
          <w:bCs/>
          <w:szCs w:val="32"/>
        </w:rPr>
        <w:t>收入支出决算总表</w:t>
      </w:r>
    </w:p>
    <w:p>
      <w:pPr>
        <w:jc w:val="right"/>
        <w:rPr>
          <w:rFonts w:ascii="宋体" w:hAnsi="宋体" w:eastAsia="宋体" w:cs="宋体"/>
          <w:b/>
          <w:bCs/>
          <w:sz w:val="21"/>
          <w:szCs w:val="21"/>
        </w:rPr>
      </w:pPr>
      <w:r>
        <w:rPr>
          <w:rFonts w:hint="eastAsia" w:ascii="宋体" w:hAnsi="宋体" w:eastAsia="宋体" w:cs="宋体"/>
          <w:b/>
          <w:bCs/>
          <w:sz w:val="21"/>
          <w:szCs w:val="21"/>
        </w:rPr>
        <w:t>公开01表</w:t>
      </w:r>
    </w:p>
    <w:p>
      <w:pPr>
        <w:rPr>
          <w:rFonts w:ascii="宋体" w:hAnsi="宋体" w:eastAsia="宋体" w:cs="宋体"/>
          <w:b/>
          <w:bCs/>
          <w:sz w:val="21"/>
          <w:szCs w:val="21"/>
        </w:rPr>
      </w:pPr>
      <w:r>
        <w:rPr>
          <w:rFonts w:hint="eastAsia" w:ascii="宋体" w:hAnsi="宋体" w:eastAsia="宋体" w:cs="宋体"/>
          <w:b/>
          <w:bCs/>
          <w:sz w:val="21"/>
          <w:szCs w:val="21"/>
        </w:rPr>
        <w:t>编制部门：                                                       金额单位：万元</w:t>
      </w:r>
    </w:p>
    <w:tbl>
      <w:tblPr>
        <w:tblStyle w:val="6"/>
        <w:tblW w:w="8884" w:type="dxa"/>
        <w:tblInd w:w="0" w:type="dxa"/>
        <w:tblLayout w:type="fixed"/>
        <w:tblCellMar>
          <w:top w:w="15" w:type="dxa"/>
          <w:left w:w="15" w:type="dxa"/>
          <w:bottom w:w="15" w:type="dxa"/>
          <w:right w:w="15" w:type="dxa"/>
        </w:tblCellMar>
      </w:tblPr>
      <w:tblGrid>
        <w:gridCol w:w="3388"/>
        <w:gridCol w:w="1080"/>
        <w:gridCol w:w="3090"/>
        <w:gridCol w:w="1326"/>
      </w:tblGrid>
      <w:tr>
        <w:tblPrEx>
          <w:tblCellMar>
            <w:top w:w="15" w:type="dxa"/>
            <w:left w:w="15" w:type="dxa"/>
            <w:bottom w:w="15" w:type="dxa"/>
            <w:right w:w="15" w:type="dxa"/>
          </w:tblCellMar>
        </w:tblPrEx>
        <w:trPr>
          <w:trHeight w:val="426" w:hRule="atLeast"/>
        </w:trPr>
        <w:tc>
          <w:tcPr>
            <w:tcW w:w="446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收    入</w:t>
            </w:r>
          </w:p>
        </w:tc>
        <w:tc>
          <w:tcPr>
            <w:tcW w:w="441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支    出</w:t>
            </w:r>
          </w:p>
        </w:tc>
      </w:tr>
      <w:tr>
        <w:tblPrEx>
          <w:tblCellMar>
            <w:top w:w="15" w:type="dxa"/>
            <w:left w:w="15" w:type="dxa"/>
            <w:bottom w:w="15" w:type="dxa"/>
            <w:right w:w="15" w:type="dxa"/>
          </w:tblCellMar>
        </w:tblPrEx>
        <w:trPr>
          <w:trHeight w:val="378"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1、一般公共预算财政拨款</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95.8</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1、一般公共服务支出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89.82</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2、政府性基金预算财政拨款</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2、外交支出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 xml:space="preserve">3、国有资本经营预算财政拨款 </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3、国防支出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4、上级补助收入</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4、公共安全支出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5、事业收入</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5、教育支出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6、经营收入</w:t>
            </w:r>
          </w:p>
        </w:tc>
        <w:tc>
          <w:tcPr>
            <w:tcW w:w="1080" w:type="dxa"/>
            <w:tcBorders>
              <w:top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6、科学技术支出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7、附属单位上缴收入</w:t>
            </w:r>
          </w:p>
        </w:tc>
        <w:tc>
          <w:tcPr>
            <w:tcW w:w="1080" w:type="dxa"/>
            <w:tcBorders>
              <w:top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7、文化旅游体育与传媒支出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8、其他收入</w:t>
            </w:r>
          </w:p>
        </w:tc>
        <w:tc>
          <w:tcPr>
            <w:tcW w:w="1080" w:type="dxa"/>
            <w:tcBorders>
              <w:top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8、社会保障和就业支出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4.73</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9、卫生健康支出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1.25</w:t>
            </w:r>
          </w:p>
        </w:tc>
      </w:tr>
      <w:tr>
        <w:tblPrEx>
          <w:tblCellMar>
            <w:top w:w="15" w:type="dxa"/>
            <w:left w:w="15" w:type="dxa"/>
            <w:bottom w:w="15" w:type="dxa"/>
            <w:right w:w="15" w:type="dxa"/>
          </w:tblCellMar>
        </w:tblPrEx>
        <w:trPr>
          <w:trHeight w:val="249"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10、节能环保支出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33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11、城乡社区支出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12、农林水支出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317"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13、交通运输支出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14、资源勘探信息等支出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15、商业服务业等支出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298"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16、金融支出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315"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17、援助其他地区支出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281"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18、自然资源海洋气象等支出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345"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19、住房保障支出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20、粮油物资储备支出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21、灾害防治及应急管理支出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22、其他支出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15" w:hRule="atLeast"/>
        </w:trPr>
        <w:tc>
          <w:tcPr>
            <w:tcW w:w="3388" w:type="dxa"/>
            <w:tcBorders>
              <w:top w:val="single" w:color="000000" w:sz="4" w:space="0"/>
              <w:left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本年收入合计</w:t>
            </w:r>
          </w:p>
        </w:tc>
        <w:tc>
          <w:tcPr>
            <w:tcW w:w="1080" w:type="dxa"/>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95.8</w:t>
            </w:r>
          </w:p>
        </w:tc>
        <w:tc>
          <w:tcPr>
            <w:tcW w:w="3090" w:type="dxa"/>
            <w:tcBorders>
              <w:top w:val="single" w:color="000000" w:sz="4" w:space="0"/>
              <w:left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本年支出合计</w:t>
            </w:r>
          </w:p>
        </w:tc>
        <w:tc>
          <w:tcPr>
            <w:tcW w:w="1326" w:type="dxa"/>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95.8</w:t>
            </w:r>
          </w:p>
        </w:tc>
      </w:tr>
      <w:tr>
        <w:tblPrEx>
          <w:tblCellMar>
            <w:top w:w="15" w:type="dxa"/>
            <w:left w:w="15" w:type="dxa"/>
            <w:bottom w:w="15" w:type="dxa"/>
            <w:right w:w="15" w:type="dxa"/>
          </w:tblCellMar>
        </w:tblPrEx>
        <w:trPr>
          <w:trHeight w:val="355"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用事业基金弥补收支差额</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结余分配 </w:t>
            </w:r>
          </w:p>
        </w:tc>
        <w:tc>
          <w:tcPr>
            <w:tcW w:w="1326"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center"/>
              <w:rPr>
                <w:rFonts w:hint="eastAsia" w:ascii="宋体" w:hAnsi="宋体" w:eastAsia="宋体" w:cs="宋体"/>
                <w:color w:val="000000"/>
                <w:kern w:val="0"/>
                <w:sz w:val="21"/>
                <w:szCs w:val="21"/>
              </w:rPr>
            </w:pPr>
          </w:p>
        </w:tc>
      </w:tr>
      <w:tr>
        <w:tblPrEx>
          <w:tblCellMar>
            <w:top w:w="15" w:type="dxa"/>
            <w:left w:w="15" w:type="dxa"/>
            <w:bottom w:w="15" w:type="dxa"/>
            <w:right w:w="15" w:type="dxa"/>
          </w:tblCellMar>
        </w:tblPrEx>
        <w:trPr>
          <w:trHeight w:val="371"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年初结转和结余</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年末结转和结余</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p>
        </w:tc>
      </w:tr>
      <w:tr>
        <w:tblPrEx>
          <w:tblCellMar>
            <w:top w:w="15" w:type="dxa"/>
            <w:left w:w="15" w:type="dxa"/>
            <w:bottom w:w="15" w:type="dxa"/>
            <w:right w:w="15" w:type="dxa"/>
          </w:tblCellMar>
        </w:tblPrEx>
        <w:trPr>
          <w:trHeight w:val="382"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收入总计</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95.8</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支出总计</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95.8</w:t>
            </w:r>
          </w:p>
        </w:tc>
      </w:tr>
    </w:tbl>
    <w:p>
      <w:pPr>
        <w:widowControl/>
        <w:ind w:left="420" w:hanging="420" w:hangingChars="200"/>
        <w:jc w:val="left"/>
        <w:rPr>
          <w:rFonts w:ascii="宋体" w:hAnsi="宋体" w:eastAsia="宋体" w:cs="宋体"/>
          <w:sz w:val="48"/>
          <w:szCs w:val="48"/>
        </w:rPr>
      </w:pPr>
      <w:r>
        <w:rPr>
          <w:rFonts w:hint="eastAsia" w:ascii="宋体" w:hAnsi="宋体" w:eastAsia="宋体" w:cs="宋体"/>
          <w:color w:val="000000"/>
          <w:kern w:val="0"/>
          <w:sz w:val="21"/>
          <w:szCs w:val="21"/>
        </w:rPr>
        <w:t>注：本表反映部门本年度的总收支和年末结转结余情况。本表金额转换为万元时，因四舍五入可能存在尾差。</w:t>
      </w:r>
    </w:p>
    <w:p/>
    <w:p/>
    <w:p>
      <w:pPr>
        <w:jc w:val="center"/>
        <w:rPr>
          <w:rFonts w:ascii="宋体" w:hAnsi="宋体" w:eastAsia="宋体" w:cs="宋体"/>
          <w:b/>
          <w:bCs/>
          <w:szCs w:val="32"/>
        </w:rPr>
      </w:pPr>
      <w:r>
        <w:rPr>
          <w:rFonts w:hint="eastAsia" w:ascii="宋体" w:hAnsi="宋体" w:eastAsia="宋体" w:cs="宋体"/>
          <w:b/>
          <w:bCs/>
          <w:szCs w:val="32"/>
        </w:rPr>
        <w:t>收入决算表</w:t>
      </w:r>
    </w:p>
    <w:p>
      <w:pPr>
        <w:rPr>
          <w:rFonts w:ascii="宋体" w:hAnsi="宋体" w:eastAsia="宋体" w:cs="宋体"/>
          <w:b/>
          <w:bCs/>
          <w:sz w:val="21"/>
          <w:szCs w:val="21"/>
        </w:rPr>
      </w:pPr>
      <w:r>
        <w:rPr>
          <w:rFonts w:hint="eastAsia" w:ascii="宋体" w:hAnsi="宋体" w:eastAsia="宋体" w:cs="宋体"/>
          <w:b/>
          <w:bCs/>
          <w:sz w:val="21"/>
          <w:szCs w:val="21"/>
        </w:rPr>
        <w:t>公开02表</w:t>
      </w:r>
    </w:p>
    <w:p>
      <w:pPr>
        <w:rPr>
          <w:rFonts w:ascii="宋体" w:hAnsi="宋体" w:eastAsia="宋体" w:cs="宋体"/>
          <w:b/>
          <w:bCs/>
          <w:sz w:val="48"/>
          <w:szCs w:val="48"/>
        </w:rPr>
      </w:pPr>
      <w:r>
        <w:rPr>
          <w:rFonts w:hint="eastAsia" w:ascii="宋体" w:hAnsi="宋体" w:eastAsia="宋体" w:cs="宋体"/>
          <w:b/>
          <w:bCs/>
          <w:sz w:val="21"/>
          <w:szCs w:val="21"/>
        </w:rPr>
        <w:t>编制部门：                                                       金额单位：万元</w:t>
      </w:r>
    </w:p>
    <w:tbl>
      <w:tblPr>
        <w:tblStyle w:val="6"/>
        <w:tblW w:w="8867" w:type="dxa"/>
        <w:tblInd w:w="0" w:type="dxa"/>
        <w:tblLayout w:type="fixed"/>
        <w:tblCellMar>
          <w:top w:w="15" w:type="dxa"/>
          <w:left w:w="15" w:type="dxa"/>
          <w:bottom w:w="15" w:type="dxa"/>
          <w:right w:w="15" w:type="dxa"/>
        </w:tblCellMar>
      </w:tblPr>
      <w:tblGrid>
        <w:gridCol w:w="927"/>
        <w:gridCol w:w="1435"/>
        <w:gridCol w:w="792"/>
        <w:gridCol w:w="852"/>
        <w:gridCol w:w="684"/>
        <w:gridCol w:w="600"/>
        <w:gridCol w:w="1027"/>
        <w:gridCol w:w="750"/>
        <w:gridCol w:w="990"/>
        <w:gridCol w:w="810"/>
      </w:tblGrid>
      <w:tr>
        <w:tblPrEx>
          <w:tblCellMar>
            <w:top w:w="15" w:type="dxa"/>
            <w:left w:w="15" w:type="dxa"/>
            <w:bottom w:w="15" w:type="dxa"/>
            <w:right w:w="15" w:type="dxa"/>
          </w:tblCellMar>
        </w:tblPrEx>
        <w:trPr>
          <w:trHeight w:val="439" w:hRule="atLeast"/>
        </w:trPr>
        <w:tc>
          <w:tcPr>
            <w:tcW w:w="236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项目</w:t>
            </w:r>
          </w:p>
        </w:tc>
        <w:tc>
          <w:tcPr>
            <w:tcW w:w="7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本年收入合计</w:t>
            </w:r>
          </w:p>
        </w:tc>
        <w:tc>
          <w:tcPr>
            <w:tcW w:w="85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财政拨款收入</w:t>
            </w:r>
          </w:p>
        </w:tc>
        <w:tc>
          <w:tcPr>
            <w:tcW w:w="68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上级补助收入</w:t>
            </w:r>
          </w:p>
        </w:tc>
        <w:tc>
          <w:tcPr>
            <w:tcW w:w="162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事业收入</w:t>
            </w:r>
          </w:p>
        </w:tc>
        <w:tc>
          <w:tcPr>
            <w:tcW w:w="7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经营</w:t>
            </w:r>
          </w:p>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收入</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附属单位上缴收入</w:t>
            </w:r>
          </w:p>
        </w:tc>
        <w:tc>
          <w:tcPr>
            <w:tcW w:w="8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其他</w:t>
            </w:r>
          </w:p>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收入</w:t>
            </w:r>
          </w:p>
        </w:tc>
      </w:tr>
      <w:tr>
        <w:tblPrEx>
          <w:tblCellMar>
            <w:top w:w="15" w:type="dxa"/>
            <w:left w:w="15" w:type="dxa"/>
            <w:bottom w:w="15" w:type="dxa"/>
            <w:right w:w="15" w:type="dxa"/>
          </w:tblCellMar>
        </w:tblPrEx>
        <w:trPr>
          <w:trHeight w:val="1125" w:hRule="atLeast"/>
        </w:trPr>
        <w:tc>
          <w:tcPr>
            <w:tcW w:w="927"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435"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科目</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名称</w:t>
            </w:r>
          </w:p>
        </w:tc>
        <w:tc>
          <w:tcPr>
            <w:tcW w:w="7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5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小计</w:t>
            </w:r>
          </w:p>
        </w:tc>
        <w:tc>
          <w:tcPr>
            <w:tcW w:w="102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其中：教育</w:t>
            </w:r>
          </w:p>
          <w:p>
            <w:pPr>
              <w:rPr>
                <w:rFonts w:ascii="宋体" w:hAnsi="宋体" w:eastAsia="宋体" w:cs="宋体"/>
                <w:b/>
                <w:color w:val="000000"/>
                <w:sz w:val="21"/>
                <w:szCs w:val="21"/>
              </w:rPr>
            </w:pPr>
            <w:r>
              <w:rPr>
                <w:rFonts w:hint="eastAsia" w:ascii="宋体" w:hAnsi="宋体" w:eastAsia="宋体" w:cs="宋体"/>
                <w:b/>
                <w:color w:val="000000"/>
                <w:sz w:val="21"/>
                <w:szCs w:val="21"/>
              </w:rPr>
              <w:t>收费</w:t>
            </w:r>
          </w:p>
        </w:tc>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9" w:hRule="atLeast"/>
        </w:trPr>
        <w:tc>
          <w:tcPr>
            <w:tcW w:w="236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方正仿宋简体" w:cs="宋体"/>
                <w:color w:val="000000"/>
                <w:kern w:val="2"/>
                <w:sz w:val="32"/>
                <w:szCs w:val="21"/>
                <w:lang w:val="en-US" w:eastAsia="zh-CN" w:bidi="ar-SA"/>
              </w:rPr>
            </w:pPr>
            <w:r>
              <w:rPr>
                <w:rFonts w:hint="eastAsia" w:ascii="宋体" w:hAnsi="宋体" w:eastAsia="宋体" w:cs="宋体"/>
                <w:b/>
                <w:color w:val="000000"/>
                <w:kern w:val="0"/>
                <w:sz w:val="21"/>
                <w:szCs w:val="21"/>
              </w:rPr>
              <w:t>合计</w:t>
            </w:r>
          </w:p>
        </w:tc>
        <w:tc>
          <w:tcPr>
            <w:tcW w:w="7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方正仿宋简体" w:cs="宋体"/>
                <w:color w:val="000000"/>
                <w:kern w:val="2"/>
                <w:sz w:val="22"/>
                <w:szCs w:val="22"/>
                <w:lang w:val="en-US" w:eastAsia="zh-CN" w:bidi="ar-SA"/>
              </w:rPr>
            </w:pPr>
            <w:r>
              <w:rPr>
                <w:rFonts w:hint="eastAsia" w:ascii="宋体" w:hAnsi="宋体" w:cs="宋体"/>
                <w:color w:val="000000"/>
                <w:kern w:val="0"/>
                <w:sz w:val="22"/>
                <w:szCs w:val="22"/>
              </w:rPr>
              <w:t>95.80</w:t>
            </w:r>
          </w:p>
        </w:tc>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方正仿宋简体" w:cs="宋体"/>
                <w:color w:val="000000"/>
                <w:kern w:val="2"/>
                <w:sz w:val="22"/>
                <w:szCs w:val="22"/>
                <w:lang w:val="en-US" w:eastAsia="zh-CN" w:bidi="ar-SA"/>
              </w:rPr>
            </w:pPr>
            <w:r>
              <w:rPr>
                <w:rFonts w:hint="eastAsia" w:ascii="宋体" w:hAnsi="宋体" w:cs="宋体"/>
                <w:color w:val="000000"/>
                <w:kern w:val="0"/>
                <w:sz w:val="22"/>
                <w:szCs w:val="22"/>
              </w:rPr>
              <w:t>95.80</w:t>
            </w:r>
          </w:p>
        </w:tc>
        <w:tc>
          <w:tcPr>
            <w:tcW w:w="6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201</w:t>
            </w:r>
          </w:p>
        </w:tc>
        <w:tc>
          <w:tcPr>
            <w:tcW w:w="143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一般公共服务支出</w:t>
            </w:r>
          </w:p>
        </w:tc>
        <w:tc>
          <w:tcPr>
            <w:tcW w:w="7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方正仿宋简体" w:cs="宋体"/>
                <w:color w:val="000000"/>
                <w:kern w:val="2"/>
                <w:sz w:val="32"/>
                <w:szCs w:val="21"/>
                <w:lang w:val="en-US" w:eastAsia="zh-CN" w:bidi="ar-SA"/>
              </w:rPr>
            </w:pPr>
            <w:r>
              <w:rPr>
                <w:rFonts w:hint="eastAsia" w:ascii="宋体" w:hAnsi="宋体" w:cs="宋体"/>
                <w:color w:val="000000"/>
                <w:kern w:val="0"/>
                <w:sz w:val="22"/>
                <w:szCs w:val="22"/>
              </w:rPr>
              <w:t>89.82</w:t>
            </w:r>
          </w:p>
        </w:tc>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方正仿宋简体" w:cs="宋体"/>
                <w:color w:val="000000"/>
                <w:kern w:val="2"/>
                <w:sz w:val="32"/>
                <w:szCs w:val="21"/>
                <w:lang w:val="en-US" w:eastAsia="zh-CN" w:bidi="ar-SA"/>
              </w:rPr>
            </w:pPr>
            <w:r>
              <w:rPr>
                <w:rFonts w:hint="eastAsia" w:ascii="宋体" w:hAnsi="宋体" w:cs="宋体"/>
                <w:color w:val="000000"/>
                <w:kern w:val="0"/>
                <w:sz w:val="22"/>
                <w:szCs w:val="22"/>
              </w:rPr>
              <w:t>89.82</w:t>
            </w:r>
          </w:p>
        </w:tc>
        <w:tc>
          <w:tcPr>
            <w:tcW w:w="6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20136</w:t>
            </w:r>
          </w:p>
        </w:tc>
        <w:tc>
          <w:tcPr>
            <w:tcW w:w="143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其他共产党</w:t>
            </w:r>
          </w:p>
          <w:p>
            <w:pPr>
              <w:widowControl/>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事务支出</w:t>
            </w:r>
          </w:p>
        </w:tc>
        <w:tc>
          <w:tcPr>
            <w:tcW w:w="7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方正仿宋简体" w:cs="宋体"/>
                <w:color w:val="000000"/>
                <w:kern w:val="2"/>
                <w:sz w:val="32"/>
                <w:szCs w:val="21"/>
                <w:lang w:val="en-US" w:eastAsia="zh-CN" w:bidi="ar-SA"/>
              </w:rPr>
            </w:pPr>
            <w:r>
              <w:rPr>
                <w:rFonts w:hint="eastAsia" w:ascii="宋体" w:hAnsi="宋体" w:cs="宋体"/>
                <w:color w:val="000000"/>
                <w:kern w:val="0"/>
                <w:sz w:val="22"/>
                <w:szCs w:val="22"/>
              </w:rPr>
              <w:t>89.82</w:t>
            </w:r>
          </w:p>
        </w:tc>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方正仿宋简体" w:cs="宋体"/>
                <w:color w:val="000000"/>
                <w:kern w:val="2"/>
                <w:sz w:val="32"/>
                <w:szCs w:val="21"/>
                <w:lang w:val="en-US" w:eastAsia="zh-CN" w:bidi="ar-SA"/>
              </w:rPr>
            </w:pPr>
            <w:r>
              <w:rPr>
                <w:rFonts w:hint="eastAsia" w:ascii="宋体" w:hAnsi="宋体" w:cs="宋体"/>
                <w:color w:val="000000"/>
                <w:kern w:val="0"/>
                <w:sz w:val="22"/>
                <w:szCs w:val="22"/>
              </w:rPr>
              <w:t>89.82</w:t>
            </w:r>
          </w:p>
        </w:tc>
        <w:tc>
          <w:tcPr>
            <w:tcW w:w="6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2013601</w:t>
            </w:r>
          </w:p>
        </w:tc>
        <w:tc>
          <w:tcPr>
            <w:tcW w:w="143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 xml:space="preserve"> 行政运行</w:t>
            </w:r>
          </w:p>
        </w:tc>
        <w:tc>
          <w:tcPr>
            <w:tcW w:w="7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方正仿宋简体" w:cs="宋体"/>
                <w:color w:val="000000"/>
                <w:kern w:val="2"/>
                <w:sz w:val="32"/>
                <w:szCs w:val="21"/>
                <w:lang w:val="en-US" w:eastAsia="zh-CN" w:bidi="ar-SA"/>
              </w:rPr>
            </w:pPr>
            <w:r>
              <w:rPr>
                <w:rFonts w:hint="eastAsia" w:ascii="宋体" w:hAnsi="宋体" w:cs="宋体"/>
                <w:color w:val="000000"/>
                <w:kern w:val="0"/>
                <w:sz w:val="22"/>
                <w:szCs w:val="22"/>
              </w:rPr>
              <w:t>65.57</w:t>
            </w:r>
          </w:p>
        </w:tc>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方正仿宋简体" w:cs="宋体"/>
                <w:color w:val="000000"/>
                <w:kern w:val="2"/>
                <w:sz w:val="32"/>
                <w:szCs w:val="21"/>
                <w:lang w:val="en-US" w:eastAsia="zh-CN" w:bidi="ar-SA"/>
              </w:rPr>
            </w:pPr>
            <w:r>
              <w:rPr>
                <w:rFonts w:hint="eastAsia" w:ascii="宋体" w:hAnsi="宋体" w:cs="宋体"/>
                <w:color w:val="000000"/>
                <w:kern w:val="0"/>
                <w:sz w:val="22"/>
                <w:szCs w:val="22"/>
              </w:rPr>
              <w:t>65.57</w:t>
            </w:r>
          </w:p>
        </w:tc>
        <w:tc>
          <w:tcPr>
            <w:tcW w:w="6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2013602</w:t>
            </w:r>
          </w:p>
        </w:tc>
        <w:tc>
          <w:tcPr>
            <w:tcW w:w="143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一般行政管理事务</w:t>
            </w:r>
          </w:p>
        </w:tc>
        <w:tc>
          <w:tcPr>
            <w:tcW w:w="7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方正仿宋简体" w:cs="宋体"/>
                <w:color w:val="000000"/>
                <w:kern w:val="2"/>
                <w:sz w:val="32"/>
                <w:szCs w:val="21"/>
                <w:lang w:val="en-US" w:eastAsia="zh-CN" w:bidi="ar-SA"/>
              </w:rPr>
            </w:pPr>
            <w:r>
              <w:rPr>
                <w:rFonts w:hint="eastAsia" w:ascii="宋体" w:hAnsi="宋体" w:cs="宋体"/>
                <w:color w:val="000000"/>
                <w:kern w:val="0"/>
                <w:sz w:val="22"/>
                <w:szCs w:val="22"/>
              </w:rPr>
              <w:t>24.25</w:t>
            </w:r>
          </w:p>
        </w:tc>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方正仿宋简体" w:cs="宋体"/>
                <w:color w:val="000000"/>
                <w:kern w:val="2"/>
                <w:sz w:val="32"/>
                <w:szCs w:val="21"/>
                <w:lang w:val="en-US" w:eastAsia="zh-CN" w:bidi="ar-SA"/>
              </w:rPr>
            </w:pPr>
            <w:r>
              <w:rPr>
                <w:rFonts w:hint="eastAsia" w:ascii="宋体" w:hAnsi="宋体" w:cs="宋体"/>
                <w:color w:val="000000"/>
                <w:kern w:val="0"/>
                <w:sz w:val="22"/>
                <w:szCs w:val="22"/>
              </w:rPr>
              <w:t>24.25</w:t>
            </w:r>
          </w:p>
        </w:tc>
        <w:tc>
          <w:tcPr>
            <w:tcW w:w="6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208</w:t>
            </w:r>
          </w:p>
        </w:tc>
        <w:tc>
          <w:tcPr>
            <w:tcW w:w="143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社会保障和就业支出</w:t>
            </w:r>
          </w:p>
        </w:tc>
        <w:tc>
          <w:tcPr>
            <w:tcW w:w="7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方正仿宋简体" w:cs="宋体"/>
                <w:color w:val="000000"/>
                <w:kern w:val="2"/>
                <w:sz w:val="32"/>
                <w:szCs w:val="21"/>
                <w:lang w:val="en-US" w:eastAsia="zh-CN" w:bidi="ar-SA"/>
              </w:rPr>
            </w:pPr>
            <w:r>
              <w:rPr>
                <w:rFonts w:hint="eastAsia" w:ascii="宋体" w:hAnsi="宋体" w:cs="宋体"/>
                <w:color w:val="000000"/>
                <w:kern w:val="0"/>
                <w:sz w:val="22"/>
                <w:szCs w:val="22"/>
              </w:rPr>
              <w:t>4.73</w:t>
            </w:r>
          </w:p>
        </w:tc>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方正仿宋简体" w:cs="宋体"/>
                <w:color w:val="000000"/>
                <w:kern w:val="2"/>
                <w:sz w:val="32"/>
                <w:szCs w:val="21"/>
                <w:lang w:val="en-US" w:eastAsia="zh-CN" w:bidi="ar-SA"/>
              </w:rPr>
            </w:pPr>
            <w:r>
              <w:rPr>
                <w:rFonts w:hint="eastAsia" w:ascii="宋体" w:hAnsi="宋体" w:cs="宋体"/>
                <w:color w:val="000000"/>
                <w:kern w:val="0"/>
                <w:sz w:val="22"/>
                <w:szCs w:val="22"/>
              </w:rPr>
              <w:t>4.73</w:t>
            </w:r>
          </w:p>
        </w:tc>
        <w:tc>
          <w:tcPr>
            <w:tcW w:w="6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20805</w:t>
            </w:r>
          </w:p>
        </w:tc>
        <w:tc>
          <w:tcPr>
            <w:tcW w:w="143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行政事业单位离退休</w:t>
            </w:r>
          </w:p>
        </w:tc>
        <w:tc>
          <w:tcPr>
            <w:tcW w:w="7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方正仿宋简体" w:cs="宋体"/>
                <w:color w:val="000000"/>
                <w:kern w:val="2"/>
                <w:sz w:val="32"/>
                <w:szCs w:val="21"/>
                <w:lang w:val="en-US" w:eastAsia="zh-CN" w:bidi="ar-SA"/>
              </w:rPr>
            </w:pPr>
            <w:r>
              <w:rPr>
                <w:rFonts w:hint="eastAsia" w:ascii="宋体" w:hAnsi="宋体" w:cs="宋体"/>
                <w:color w:val="000000"/>
                <w:kern w:val="0"/>
                <w:sz w:val="22"/>
                <w:szCs w:val="22"/>
              </w:rPr>
              <w:t>4.73</w:t>
            </w:r>
          </w:p>
        </w:tc>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方正仿宋简体" w:cs="宋体"/>
                <w:color w:val="000000"/>
                <w:kern w:val="2"/>
                <w:sz w:val="32"/>
                <w:szCs w:val="21"/>
                <w:lang w:val="en-US" w:eastAsia="zh-CN" w:bidi="ar-SA"/>
              </w:rPr>
            </w:pPr>
            <w:r>
              <w:rPr>
                <w:rFonts w:hint="eastAsia" w:ascii="宋体" w:hAnsi="宋体" w:cs="宋体"/>
                <w:color w:val="000000"/>
                <w:kern w:val="0"/>
                <w:sz w:val="22"/>
                <w:szCs w:val="22"/>
              </w:rPr>
              <w:t>4.73</w:t>
            </w:r>
          </w:p>
        </w:tc>
        <w:tc>
          <w:tcPr>
            <w:tcW w:w="6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2080505</w:t>
            </w:r>
          </w:p>
        </w:tc>
        <w:tc>
          <w:tcPr>
            <w:tcW w:w="143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 xml:space="preserve"> 机关事业单位基本养老保险缴费支出</w:t>
            </w:r>
          </w:p>
        </w:tc>
        <w:tc>
          <w:tcPr>
            <w:tcW w:w="7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方正仿宋简体" w:cs="宋体"/>
                <w:color w:val="000000"/>
                <w:kern w:val="2"/>
                <w:sz w:val="32"/>
                <w:szCs w:val="21"/>
                <w:lang w:val="en-US" w:eastAsia="zh-CN" w:bidi="ar-SA"/>
              </w:rPr>
            </w:pPr>
            <w:r>
              <w:rPr>
                <w:rFonts w:hint="eastAsia" w:ascii="宋体" w:hAnsi="宋体" w:cs="宋体"/>
                <w:color w:val="000000"/>
                <w:kern w:val="0"/>
                <w:sz w:val="22"/>
                <w:szCs w:val="22"/>
              </w:rPr>
              <w:t>4.73</w:t>
            </w:r>
          </w:p>
        </w:tc>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方正仿宋简体" w:cs="宋体"/>
                <w:color w:val="000000"/>
                <w:kern w:val="2"/>
                <w:sz w:val="32"/>
                <w:szCs w:val="21"/>
                <w:lang w:val="en-US" w:eastAsia="zh-CN" w:bidi="ar-SA"/>
              </w:rPr>
            </w:pPr>
            <w:r>
              <w:rPr>
                <w:rFonts w:hint="eastAsia" w:ascii="宋体" w:hAnsi="宋体" w:cs="宋体"/>
                <w:color w:val="000000"/>
                <w:kern w:val="0"/>
                <w:sz w:val="22"/>
                <w:szCs w:val="22"/>
              </w:rPr>
              <w:t>4.73</w:t>
            </w:r>
          </w:p>
        </w:tc>
        <w:tc>
          <w:tcPr>
            <w:tcW w:w="6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210</w:t>
            </w:r>
          </w:p>
        </w:tc>
        <w:tc>
          <w:tcPr>
            <w:tcW w:w="143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卫生健康支出</w:t>
            </w:r>
          </w:p>
        </w:tc>
        <w:tc>
          <w:tcPr>
            <w:tcW w:w="7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方正仿宋简体" w:cs="宋体"/>
                <w:color w:val="000000"/>
                <w:kern w:val="2"/>
                <w:sz w:val="32"/>
                <w:szCs w:val="21"/>
                <w:lang w:val="en-US" w:eastAsia="zh-CN" w:bidi="ar-SA"/>
              </w:rPr>
            </w:pPr>
            <w:r>
              <w:rPr>
                <w:rFonts w:hint="eastAsia" w:ascii="宋体" w:hAnsi="宋体" w:cs="宋体"/>
                <w:color w:val="000000"/>
                <w:kern w:val="0"/>
                <w:sz w:val="22"/>
                <w:szCs w:val="22"/>
              </w:rPr>
              <w:t>1.25</w:t>
            </w:r>
          </w:p>
        </w:tc>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方正仿宋简体" w:cs="宋体"/>
                <w:color w:val="000000"/>
                <w:kern w:val="2"/>
                <w:sz w:val="32"/>
                <w:szCs w:val="21"/>
                <w:lang w:val="en-US" w:eastAsia="zh-CN" w:bidi="ar-SA"/>
              </w:rPr>
            </w:pPr>
            <w:r>
              <w:rPr>
                <w:rFonts w:hint="eastAsia" w:ascii="宋体" w:hAnsi="宋体" w:cs="宋体"/>
                <w:color w:val="000000"/>
                <w:kern w:val="0"/>
                <w:sz w:val="22"/>
                <w:szCs w:val="22"/>
              </w:rPr>
              <w:t>1.25</w:t>
            </w:r>
          </w:p>
        </w:tc>
        <w:tc>
          <w:tcPr>
            <w:tcW w:w="6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21011</w:t>
            </w:r>
          </w:p>
        </w:tc>
        <w:tc>
          <w:tcPr>
            <w:tcW w:w="143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行政事业单位医疗</w:t>
            </w:r>
          </w:p>
        </w:tc>
        <w:tc>
          <w:tcPr>
            <w:tcW w:w="7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方正仿宋简体" w:cs="宋体"/>
                <w:color w:val="000000"/>
                <w:kern w:val="2"/>
                <w:sz w:val="32"/>
                <w:szCs w:val="21"/>
                <w:lang w:val="en-US" w:eastAsia="zh-CN" w:bidi="ar-SA"/>
              </w:rPr>
            </w:pPr>
            <w:r>
              <w:rPr>
                <w:rFonts w:hint="eastAsia" w:ascii="宋体" w:hAnsi="宋体" w:cs="宋体"/>
                <w:color w:val="000000"/>
                <w:kern w:val="0"/>
                <w:sz w:val="22"/>
                <w:szCs w:val="22"/>
              </w:rPr>
              <w:t>1.25</w:t>
            </w:r>
          </w:p>
        </w:tc>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方正仿宋简体" w:cs="宋体"/>
                <w:color w:val="000000"/>
                <w:kern w:val="2"/>
                <w:sz w:val="32"/>
                <w:szCs w:val="21"/>
                <w:lang w:val="en-US" w:eastAsia="zh-CN" w:bidi="ar-SA"/>
              </w:rPr>
            </w:pPr>
            <w:r>
              <w:rPr>
                <w:rFonts w:hint="eastAsia" w:ascii="宋体" w:hAnsi="宋体" w:cs="宋体"/>
                <w:color w:val="000000"/>
                <w:kern w:val="0"/>
                <w:sz w:val="22"/>
                <w:szCs w:val="22"/>
              </w:rPr>
              <w:t>1.25</w:t>
            </w:r>
          </w:p>
        </w:tc>
        <w:tc>
          <w:tcPr>
            <w:tcW w:w="6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2101101</w:t>
            </w:r>
          </w:p>
        </w:tc>
        <w:tc>
          <w:tcPr>
            <w:tcW w:w="143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行政单位医疗</w:t>
            </w:r>
          </w:p>
        </w:tc>
        <w:tc>
          <w:tcPr>
            <w:tcW w:w="7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方正仿宋简体" w:cs="宋体"/>
                <w:color w:val="000000"/>
                <w:kern w:val="2"/>
                <w:sz w:val="32"/>
                <w:szCs w:val="21"/>
                <w:lang w:val="en-US" w:eastAsia="zh-CN" w:bidi="ar-SA"/>
              </w:rPr>
            </w:pPr>
            <w:r>
              <w:rPr>
                <w:rFonts w:hint="eastAsia" w:ascii="宋体" w:hAnsi="宋体" w:cs="宋体"/>
                <w:color w:val="000000"/>
                <w:kern w:val="0"/>
                <w:sz w:val="22"/>
                <w:szCs w:val="22"/>
              </w:rPr>
              <w:t>1.25</w:t>
            </w:r>
          </w:p>
        </w:tc>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方正仿宋简体" w:cs="宋体"/>
                <w:color w:val="000000"/>
                <w:kern w:val="2"/>
                <w:sz w:val="32"/>
                <w:szCs w:val="21"/>
                <w:lang w:val="en-US" w:eastAsia="zh-CN" w:bidi="ar-SA"/>
              </w:rPr>
            </w:pPr>
            <w:r>
              <w:rPr>
                <w:rFonts w:hint="eastAsia" w:ascii="宋体" w:hAnsi="宋体" w:cs="宋体"/>
                <w:color w:val="000000"/>
                <w:kern w:val="0"/>
                <w:sz w:val="22"/>
                <w:szCs w:val="22"/>
              </w:rPr>
              <w:t>1.25</w:t>
            </w:r>
          </w:p>
        </w:tc>
        <w:tc>
          <w:tcPr>
            <w:tcW w:w="6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3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9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5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3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9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5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注：本表反映部门本年度取得的各项收入情况。</w:t>
      </w:r>
      <w:r>
        <w:rPr>
          <w:rFonts w:hint="eastAsia" w:ascii="宋体" w:hAnsi="宋体" w:eastAsia="宋体" w:cs="宋体"/>
          <w:color w:val="000000"/>
          <w:kern w:val="0"/>
          <w:sz w:val="21"/>
          <w:szCs w:val="21"/>
        </w:rPr>
        <w:t>本表金额转换为万元时，因四舍五入可能存在尾差。</w:t>
      </w:r>
    </w:p>
    <w:p/>
    <w:p>
      <w:pPr>
        <w:ind w:firstLine="3534" w:firstLineChars="1100"/>
        <w:jc w:val="both"/>
        <w:rPr>
          <w:rFonts w:hint="eastAsia" w:ascii="宋体" w:hAnsi="宋体" w:eastAsia="宋体" w:cs="宋体"/>
          <w:b/>
          <w:bCs/>
          <w:szCs w:val="32"/>
        </w:rPr>
      </w:pPr>
    </w:p>
    <w:p>
      <w:pPr>
        <w:ind w:firstLine="3534" w:firstLineChars="1100"/>
        <w:jc w:val="both"/>
        <w:rPr>
          <w:rFonts w:hint="eastAsia" w:ascii="宋体" w:hAnsi="宋体" w:eastAsia="宋体" w:cs="宋体"/>
          <w:b/>
          <w:bCs/>
          <w:szCs w:val="32"/>
        </w:rPr>
      </w:pPr>
    </w:p>
    <w:p>
      <w:pPr>
        <w:ind w:firstLine="3534" w:firstLineChars="1100"/>
        <w:jc w:val="both"/>
        <w:rPr>
          <w:rFonts w:hint="eastAsia" w:ascii="宋体" w:hAnsi="宋体" w:eastAsia="宋体" w:cs="宋体"/>
          <w:b/>
          <w:bCs/>
          <w:szCs w:val="32"/>
        </w:rPr>
      </w:pPr>
    </w:p>
    <w:p>
      <w:pPr>
        <w:ind w:firstLine="3534" w:firstLineChars="1100"/>
        <w:jc w:val="both"/>
        <w:rPr>
          <w:rFonts w:ascii="宋体" w:hAnsi="宋体" w:eastAsia="宋体" w:cs="宋体"/>
          <w:b/>
          <w:bCs/>
          <w:szCs w:val="32"/>
        </w:rPr>
      </w:pPr>
      <w:r>
        <w:rPr>
          <w:rFonts w:hint="eastAsia" w:ascii="宋体" w:hAnsi="宋体" w:eastAsia="宋体" w:cs="宋体"/>
          <w:b/>
          <w:bCs/>
          <w:szCs w:val="32"/>
        </w:rPr>
        <w:t>支出决算表</w:t>
      </w:r>
    </w:p>
    <w:p>
      <w:pPr>
        <w:rPr>
          <w:rFonts w:ascii="宋体" w:hAnsi="宋体" w:eastAsia="宋体" w:cs="宋体"/>
          <w:b/>
          <w:bCs/>
          <w:sz w:val="21"/>
          <w:szCs w:val="21"/>
        </w:rPr>
      </w:pPr>
      <w:r>
        <w:rPr>
          <w:rFonts w:hint="eastAsia" w:ascii="宋体" w:hAnsi="宋体" w:eastAsia="宋体" w:cs="宋体"/>
          <w:b/>
          <w:bCs/>
          <w:sz w:val="21"/>
          <w:szCs w:val="21"/>
        </w:rPr>
        <w:t>公开03表</w:t>
      </w:r>
    </w:p>
    <w:p>
      <w:pPr>
        <w:rPr>
          <w:rFonts w:ascii="宋体" w:hAnsi="宋体" w:eastAsia="宋体" w:cs="宋体"/>
          <w:b/>
          <w:bCs/>
          <w:sz w:val="48"/>
          <w:szCs w:val="48"/>
        </w:rPr>
      </w:pPr>
      <w:r>
        <w:rPr>
          <w:rFonts w:hint="eastAsia" w:ascii="宋体" w:hAnsi="宋体" w:eastAsia="宋体" w:cs="宋体"/>
          <w:b/>
          <w:bCs/>
          <w:sz w:val="21"/>
          <w:szCs w:val="21"/>
        </w:rPr>
        <w:t>编制部门：                                                       金额单位：万元</w:t>
      </w:r>
    </w:p>
    <w:tbl>
      <w:tblPr>
        <w:tblStyle w:val="6"/>
        <w:tblW w:w="8896" w:type="dxa"/>
        <w:tblInd w:w="0" w:type="dxa"/>
        <w:tblLayout w:type="fixed"/>
        <w:tblCellMar>
          <w:top w:w="15" w:type="dxa"/>
          <w:left w:w="15" w:type="dxa"/>
          <w:bottom w:w="15" w:type="dxa"/>
          <w:right w:w="15" w:type="dxa"/>
        </w:tblCellMar>
      </w:tblPr>
      <w:tblGrid>
        <w:gridCol w:w="997"/>
        <w:gridCol w:w="1941"/>
        <w:gridCol w:w="840"/>
        <w:gridCol w:w="972"/>
        <w:gridCol w:w="1056"/>
        <w:gridCol w:w="837"/>
        <w:gridCol w:w="908"/>
        <w:gridCol w:w="1345"/>
      </w:tblGrid>
      <w:tr>
        <w:tblPrEx>
          <w:tblCellMar>
            <w:top w:w="15" w:type="dxa"/>
            <w:left w:w="15" w:type="dxa"/>
            <w:bottom w:w="15" w:type="dxa"/>
            <w:right w:w="15" w:type="dxa"/>
          </w:tblCellMar>
        </w:tblPrEx>
        <w:trPr>
          <w:trHeight w:val="372" w:hRule="atLeast"/>
        </w:trPr>
        <w:tc>
          <w:tcPr>
            <w:tcW w:w="293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97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5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83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上缴上</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级支出</w:t>
            </w:r>
          </w:p>
        </w:tc>
        <w:tc>
          <w:tcPr>
            <w:tcW w:w="90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经营支出</w:t>
            </w:r>
          </w:p>
        </w:tc>
        <w:tc>
          <w:tcPr>
            <w:tcW w:w="134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对附属单位</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补助支出</w:t>
            </w:r>
          </w:p>
        </w:tc>
      </w:tr>
      <w:tr>
        <w:tblPrEx>
          <w:tblCellMar>
            <w:top w:w="15" w:type="dxa"/>
            <w:left w:w="15" w:type="dxa"/>
            <w:bottom w:w="15" w:type="dxa"/>
            <w:right w:w="15" w:type="dxa"/>
          </w:tblCellMar>
        </w:tblPrEx>
        <w:trPr>
          <w:trHeight w:val="702" w:hRule="atLeast"/>
        </w:trPr>
        <w:tc>
          <w:tcPr>
            <w:tcW w:w="9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9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5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3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3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372" w:hRule="atLeast"/>
        </w:trPr>
        <w:tc>
          <w:tcPr>
            <w:tcW w:w="293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合计</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rPr>
              <w:t>95.80</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rPr>
              <w:t>71.55</w:t>
            </w:r>
          </w:p>
        </w:tc>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24.25</w:t>
            </w:r>
          </w:p>
        </w:tc>
        <w:tc>
          <w:tcPr>
            <w:tcW w:w="8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9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201</w:t>
            </w:r>
          </w:p>
        </w:tc>
        <w:tc>
          <w:tcPr>
            <w:tcW w:w="194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一般公共服务支出</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rPr>
              <w:t>89.82</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rPr>
              <w:t>65.57</w:t>
            </w:r>
          </w:p>
        </w:tc>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24.25</w:t>
            </w:r>
          </w:p>
        </w:tc>
        <w:tc>
          <w:tcPr>
            <w:tcW w:w="8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9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20136</w:t>
            </w:r>
          </w:p>
        </w:tc>
        <w:tc>
          <w:tcPr>
            <w:tcW w:w="194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其他共产党事务支出</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rPr>
              <w:t>89.82</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rPr>
              <w:t>65.57</w:t>
            </w:r>
          </w:p>
        </w:tc>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24.25</w:t>
            </w:r>
          </w:p>
        </w:tc>
        <w:tc>
          <w:tcPr>
            <w:tcW w:w="8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9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2013601</w:t>
            </w:r>
          </w:p>
        </w:tc>
        <w:tc>
          <w:tcPr>
            <w:tcW w:w="194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行政运行</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rPr>
              <w:t>65.57</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rPr>
              <w:t>65.57</w:t>
            </w:r>
          </w:p>
        </w:tc>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0.00</w:t>
            </w:r>
          </w:p>
        </w:tc>
        <w:tc>
          <w:tcPr>
            <w:tcW w:w="8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9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2013602</w:t>
            </w:r>
          </w:p>
        </w:tc>
        <w:tc>
          <w:tcPr>
            <w:tcW w:w="194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一般行政管理事务</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rPr>
              <w:t>24.25</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rPr>
              <w:t>0.00</w:t>
            </w:r>
          </w:p>
        </w:tc>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24.25</w:t>
            </w:r>
          </w:p>
        </w:tc>
        <w:tc>
          <w:tcPr>
            <w:tcW w:w="8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9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208</w:t>
            </w:r>
          </w:p>
        </w:tc>
        <w:tc>
          <w:tcPr>
            <w:tcW w:w="194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社会保障和就业支出</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rPr>
              <w:t>4.73</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rPr>
              <w:t>4.73</w:t>
            </w:r>
          </w:p>
        </w:tc>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0.00</w:t>
            </w:r>
          </w:p>
        </w:tc>
        <w:tc>
          <w:tcPr>
            <w:tcW w:w="8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9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20805</w:t>
            </w:r>
          </w:p>
        </w:tc>
        <w:tc>
          <w:tcPr>
            <w:tcW w:w="194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行政事业单位离退休</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rPr>
              <w:t>4.73</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rPr>
              <w:t>4.73</w:t>
            </w:r>
          </w:p>
        </w:tc>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0.00</w:t>
            </w:r>
          </w:p>
        </w:tc>
        <w:tc>
          <w:tcPr>
            <w:tcW w:w="8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9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2080505</w:t>
            </w:r>
          </w:p>
        </w:tc>
        <w:tc>
          <w:tcPr>
            <w:tcW w:w="194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机关事业单位基本养老保险缴费支出</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rPr>
              <w:t>4.73</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rPr>
              <w:t>4.73</w:t>
            </w:r>
          </w:p>
        </w:tc>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0.00</w:t>
            </w:r>
          </w:p>
        </w:tc>
        <w:tc>
          <w:tcPr>
            <w:tcW w:w="8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9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210</w:t>
            </w:r>
          </w:p>
        </w:tc>
        <w:tc>
          <w:tcPr>
            <w:tcW w:w="194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卫生健康支出</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rPr>
              <w:t>1.25</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rPr>
              <w:t>1.25</w:t>
            </w:r>
          </w:p>
        </w:tc>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0.00</w:t>
            </w:r>
          </w:p>
        </w:tc>
        <w:tc>
          <w:tcPr>
            <w:tcW w:w="8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9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21011</w:t>
            </w:r>
          </w:p>
        </w:tc>
        <w:tc>
          <w:tcPr>
            <w:tcW w:w="194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行政事业单位医疗</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rPr>
              <w:t>1.25</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rPr>
              <w:t>1.25</w:t>
            </w:r>
          </w:p>
        </w:tc>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0.00</w:t>
            </w:r>
          </w:p>
        </w:tc>
        <w:tc>
          <w:tcPr>
            <w:tcW w:w="8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rPr>
          <w:trHeight w:val="372" w:hRule="atLeast"/>
        </w:trPr>
        <w:tc>
          <w:tcPr>
            <w:tcW w:w="99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2101101</w:t>
            </w:r>
          </w:p>
        </w:tc>
        <w:tc>
          <w:tcPr>
            <w:tcW w:w="194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行政单位医疗</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rPr>
              <w:t>1.25</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rPr>
              <w:t>1.25</w:t>
            </w:r>
          </w:p>
        </w:tc>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0.00</w:t>
            </w:r>
          </w:p>
        </w:tc>
        <w:tc>
          <w:tcPr>
            <w:tcW w:w="8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9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941"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9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941"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9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941"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9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941"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83" w:hRule="atLeast"/>
        </w:trPr>
        <w:tc>
          <w:tcPr>
            <w:tcW w:w="99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941"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jc w:val="left"/>
        <w:rPr>
          <w:rFonts w:eastAsia="宋体" w:cs="黑体"/>
          <w:sz w:val="21"/>
          <w:szCs w:val="24"/>
        </w:rPr>
      </w:pPr>
      <w:r>
        <w:rPr>
          <w:rFonts w:hint="eastAsia" w:ascii="宋体" w:hAnsi="宋体" w:eastAsia="宋体" w:cs="宋体"/>
          <w:sz w:val="21"/>
          <w:szCs w:val="21"/>
        </w:rPr>
        <w:t>注：本表反映部门本年度各项支出情况。</w:t>
      </w:r>
      <w:r>
        <w:rPr>
          <w:rFonts w:hint="eastAsia" w:ascii="宋体" w:hAnsi="宋体" w:eastAsia="宋体" w:cs="宋体"/>
          <w:color w:val="000000"/>
          <w:kern w:val="0"/>
          <w:sz w:val="21"/>
          <w:szCs w:val="21"/>
        </w:rPr>
        <w:t>本表金额转换为万元时，因四舍五入可能存在尾差。</w:t>
      </w:r>
    </w:p>
    <w:p/>
    <w:p>
      <w:pPr>
        <w:ind w:firstLine="2249" w:firstLineChars="700"/>
        <w:jc w:val="both"/>
        <w:rPr>
          <w:rFonts w:hint="eastAsia" w:ascii="宋体" w:hAnsi="宋体" w:eastAsia="宋体" w:cs="宋体"/>
          <w:b/>
          <w:bCs/>
          <w:szCs w:val="32"/>
        </w:rPr>
      </w:pPr>
    </w:p>
    <w:p>
      <w:pPr>
        <w:ind w:firstLine="2249" w:firstLineChars="700"/>
        <w:jc w:val="both"/>
        <w:rPr>
          <w:rFonts w:hint="eastAsia" w:ascii="宋体" w:hAnsi="宋体" w:eastAsia="宋体" w:cs="宋体"/>
          <w:b/>
          <w:bCs/>
          <w:szCs w:val="32"/>
        </w:rPr>
      </w:pPr>
    </w:p>
    <w:p>
      <w:pPr>
        <w:ind w:firstLine="2249" w:firstLineChars="700"/>
        <w:jc w:val="both"/>
        <w:rPr>
          <w:rFonts w:hint="eastAsia" w:ascii="宋体" w:hAnsi="宋体" w:eastAsia="宋体" w:cs="宋体"/>
          <w:b/>
          <w:bCs/>
          <w:szCs w:val="32"/>
        </w:rPr>
      </w:pPr>
    </w:p>
    <w:p>
      <w:pPr>
        <w:ind w:firstLine="2249" w:firstLineChars="700"/>
        <w:jc w:val="both"/>
        <w:rPr>
          <w:rFonts w:hint="eastAsia" w:ascii="宋体" w:hAnsi="宋体" w:eastAsia="宋体" w:cs="宋体"/>
          <w:b/>
          <w:bCs/>
          <w:szCs w:val="32"/>
        </w:rPr>
      </w:pPr>
    </w:p>
    <w:p>
      <w:pPr>
        <w:ind w:firstLine="2249" w:firstLineChars="700"/>
        <w:jc w:val="both"/>
        <w:rPr>
          <w:rFonts w:hint="eastAsia" w:ascii="宋体" w:hAnsi="宋体" w:eastAsia="宋体" w:cs="宋体"/>
          <w:b/>
          <w:bCs/>
          <w:szCs w:val="32"/>
        </w:rPr>
      </w:pPr>
    </w:p>
    <w:p>
      <w:pPr>
        <w:ind w:firstLine="2249" w:firstLineChars="700"/>
        <w:jc w:val="both"/>
        <w:rPr>
          <w:rFonts w:hint="eastAsia" w:ascii="宋体" w:hAnsi="宋体" w:eastAsia="宋体" w:cs="宋体"/>
          <w:b/>
          <w:bCs/>
          <w:szCs w:val="32"/>
        </w:rPr>
      </w:pPr>
    </w:p>
    <w:p>
      <w:pPr>
        <w:ind w:firstLine="2249" w:firstLineChars="700"/>
        <w:jc w:val="both"/>
        <w:rPr>
          <w:rFonts w:ascii="宋体" w:hAnsi="宋体" w:eastAsia="宋体" w:cs="宋体"/>
          <w:b/>
          <w:bCs/>
          <w:szCs w:val="32"/>
        </w:rPr>
      </w:pPr>
      <w:r>
        <w:rPr>
          <w:rFonts w:hint="eastAsia" w:ascii="宋体" w:hAnsi="宋体" w:eastAsia="宋体" w:cs="宋体"/>
          <w:b/>
          <w:bCs/>
          <w:szCs w:val="32"/>
        </w:rPr>
        <w:t>财政拨款收入支出决算总表</w:t>
      </w:r>
    </w:p>
    <w:p>
      <w:pPr>
        <w:rPr>
          <w:rFonts w:ascii="宋体" w:hAnsi="宋体" w:eastAsia="宋体" w:cs="宋体"/>
          <w:b/>
          <w:bCs/>
          <w:sz w:val="21"/>
          <w:szCs w:val="21"/>
        </w:rPr>
      </w:pPr>
      <w:r>
        <w:rPr>
          <w:rFonts w:hint="eastAsia" w:ascii="宋体" w:hAnsi="宋体" w:eastAsia="宋体" w:cs="宋体"/>
          <w:b/>
          <w:bCs/>
          <w:sz w:val="21"/>
          <w:szCs w:val="21"/>
        </w:rPr>
        <w:t>公开04表</w:t>
      </w:r>
    </w:p>
    <w:p>
      <w:pPr>
        <w:rPr>
          <w:rFonts w:ascii="宋体" w:hAnsi="宋体" w:eastAsia="宋体" w:cs="宋体"/>
          <w:b/>
          <w:bCs/>
          <w:sz w:val="21"/>
          <w:szCs w:val="21"/>
        </w:rPr>
      </w:pPr>
      <w:r>
        <w:rPr>
          <w:rFonts w:hint="eastAsia" w:ascii="宋体" w:hAnsi="宋体" w:eastAsia="宋体" w:cs="宋体"/>
          <w:b/>
          <w:bCs/>
          <w:sz w:val="21"/>
          <w:szCs w:val="21"/>
        </w:rPr>
        <w:t>编制部门：                                                       金额单位：万元</w:t>
      </w:r>
    </w:p>
    <w:tbl>
      <w:tblPr>
        <w:tblStyle w:val="6"/>
        <w:tblW w:w="8700" w:type="dxa"/>
        <w:tblInd w:w="0" w:type="dxa"/>
        <w:tblLayout w:type="fixed"/>
        <w:tblCellMar>
          <w:top w:w="15" w:type="dxa"/>
          <w:left w:w="15" w:type="dxa"/>
          <w:bottom w:w="15" w:type="dxa"/>
          <w:right w:w="15" w:type="dxa"/>
        </w:tblCellMar>
      </w:tblPr>
      <w:tblGrid>
        <w:gridCol w:w="1705"/>
        <w:gridCol w:w="1072"/>
        <w:gridCol w:w="2703"/>
        <w:gridCol w:w="1134"/>
        <w:gridCol w:w="1102"/>
        <w:gridCol w:w="984"/>
      </w:tblGrid>
      <w:tr>
        <w:trPr>
          <w:trHeight w:val="367" w:hRule="atLeast"/>
        </w:trPr>
        <w:tc>
          <w:tcPr>
            <w:tcW w:w="277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收入</w:t>
            </w:r>
          </w:p>
        </w:tc>
        <w:tc>
          <w:tcPr>
            <w:tcW w:w="5923"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支出</w:t>
            </w:r>
          </w:p>
        </w:tc>
      </w:tr>
      <w:tr>
        <w:tblPrEx>
          <w:tblCellMar>
            <w:top w:w="15" w:type="dxa"/>
            <w:left w:w="15" w:type="dxa"/>
            <w:bottom w:w="15" w:type="dxa"/>
            <w:right w:w="15" w:type="dxa"/>
          </w:tblCellMar>
        </w:tblPrEx>
        <w:trPr>
          <w:trHeight w:val="1020"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    目</w:t>
            </w:r>
          </w:p>
        </w:tc>
        <w:tc>
          <w:tcPr>
            <w:tcW w:w="10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决算数</w:t>
            </w: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项目</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合计</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一般公共预算财政拨款</w:t>
            </w: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政府性基金预算财政拨款</w:t>
            </w:r>
          </w:p>
        </w:tc>
      </w:tr>
      <w:tr>
        <w:tblPrEx>
          <w:tblCellMar>
            <w:top w:w="15" w:type="dxa"/>
            <w:left w:w="15" w:type="dxa"/>
            <w:bottom w:w="15" w:type="dxa"/>
            <w:right w:w="15" w:type="dxa"/>
          </w:tblCellMar>
        </w:tblPrEx>
        <w:trPr>
          <w:trHeight w:val="693"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1、一般公共预算财政拨款</w:t>
            </w:r>
          </w:p>
        </w:tc>
        <w:tc>
          <w:tcPr>
            <w:tcW w:w="1072"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95.8</w:t>
            </w: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1、一般公共服务支出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89.82</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89.82</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693"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2、政府性基金预算财政拨款</w:t>
            </w:r>
          </w:p>
        </w:tc>
        <w:tc>
          <w:tcPr>
            <w:tcW w:w="10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2、外交支出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693"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3、国有资本经营预算收入</w:t>
            </w:r>
          </w:p>
        </w:tc>
        <w:tc>
          <w:tcPr>
            <w:tcW w:w="10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3、国防支出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4、公共安全支出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5、教育支出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6、科学技术支出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7、文化旅游体育与传媒支出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8、社会保障和就业支出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4.73</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4.73</w:t>
            </w: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9、卫生健康支出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1.25</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1.25</w:t>
            </w: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10、节能环保支出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11、城乡社区支出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12、农林水支出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13、交通运输支出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14、资源勘探信息等支出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15、商业服务业等支出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16、金融支出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17、援助其他地区支出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18、</w:t>
            </w:r>
            <w:r>
              <w:rPr>
                <w:rFonts w:hint="eastAsia" w:ascii="宋体" w:hAnsi="宋体" w:eastAsia="宋体" w:cs="宋体"/>
                <w:color w:val="000000"/>
                <w:spacing w:val="-11"/>
                <w:w w:val="98"/>
                <w:kern w:val="0"/>
                <w:sz w:val="21"/>
                <w:szCs w:val="21"/>
              </w:rPr>
              <w:t>自然资源海洋气象等支出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19、住房保障支出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20、粮油物资储备支出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21、灾害防治及应急管理支出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8"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22、其他支出</w:t>
            </w:r>
          </w:p>
        </w:tc>
        <w:tc>
          <w:tcPr>
            <w:tcW w:w="1134" w:type="dxa"/>
            <w:tcBorders>
              <w:top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kern w:val="0"/>
                <w:sz w:val="21"/>
                <w:szCs w:val="21"/>
              </w:rPr>
            </w:pPr>
          </w:p>
        </w:tc>
        <w:tc>
          <w:tcPr>
            <w:tcW w:w="1102" w:type="dxa"/>
            <w:tcBorders>
              <w:top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4" w:type="dxa"/>
            <w:tcBorders>
              <w:top w:val="single" w:color="000000" w:sz="4" w:space="0"/>
              <w:bottom w:val="single" w:color="000000" w:sz="4" w:space="0"/>
              <w:right w:val="single" w:color="000000" w:sz="4" w:space="0"/>
            </w:tcBorders>
            <w:vAlign w:val="center"/>
          </w:tcPr>
          <w:p>
            <w:pPr>
              <w:rPr>
                <w:rFonts w:ascii="宋体" w:hAnsi="宋体" w:eastAsia="宋体" w:cs="宋体"/>
                <w:b/>
                <w:color w:val="000000"/>
                <w:sz w:val="21"/>
                <w:szCs w:val="21"/>
              </w:rPr>
            </w:pPr>
          </w:p>
        </w:tc>
      </w:tr>
    </w:tbl>
    <w:p/>
    <w:p/>
    <w:p>
      <w:pPr>
        <w:jc w:val="center"/>
        <w:rPr>
          <w:rFonts w:ascii="宋体" w:hAnsi="宋体" w:eastAsia="宋体" w:cs="宋体"/>
          <w:b/>
          <w:bCs/>
          <w:szCs w:val="32"/>
        </w:rPr>
      </w:pPr>
      <w:r>
        <w:rPr>
          <w:rFonts w:hint="eastAsia" w:ascii="宋体" w:hAnsi="宋体" w:eastAsia="宋体" w:cs="宋体"/>
          <w:b/>
          <w:bCs/>
          <w:szCs w:val="32"/>
        </w:rPr>
        <w:t xml:space="preserve">财政拨款收入支出决算总表 </w:t>
      </w:r>
    </w:p>
    <w:p>
      <w:pPr>
        <w:rPr>
          <w:rFonts w:ascii="宋体" w:hAnsi="宋体" w:eastAsia="宋体" w:cs="宋体"/>
          <w:b/>
          <w:bCs/>
          <w:sz w:val="21"/>
          <w:szCs w:val="21"/>
        </w:rPr>
      </w:pPr>
      <w:r>
        <w:rPr>
          <w:rFonts w:hint="eastAsia" w:ascii="宋体" w:hAnsi="宋体" w:eastAsia="宋体" w:cs="宋体"/>
          <w:b/>
          <w:bCs/>
          <w:sz w:val="21"/>
          <w:szCs w:val="21"/>
        </w:rPr>
        <w:t xml:space="preserve"> 公开04表</w:t>
      </w:r>
    </w:p>
    <w:p>
      <w:pPr>
        <w:rPr>
          <w:rFonts w:ascii="宋体" w:hAnsi="宋体" w:eastAsia="宋体" w:cs="宋体"/>
          <w:b/>
          <w:bCs/>
          <w:sz w:val="21"/>
          <w:szCs w:val="21"/>
        </w:rPr>
      </w:pPr>
      <w:r>
        <w:rPr>
          <w:rFonts w:hint="eastAsia" w:ascii="宋体" w:hAnsi="宋体" w:eastAsia="宋体" w:cs="宋体"/>
          <w:b/>
          <w:bCs/>
          <w:sz w:val="21"/>
          <w:szCs w:val="21"/>
        </w:rPr>
        <w:t>编制部门：                                                       金额单位：万元</w:t>
      </w:r>
    </w:p>
    <w:tbl>
      <w:tblPr>
        <w:tblStyle w:val="6"/>
        <w:tblW w:w="8860" w:type="dxa"/>
        <w:tblInd w:w="0" w:type="dxa"/>
        <w:tblLayout w:type="fixed"/>
        <w:tblCellMar>
          <w:top w:w="15" w:type="dxa"/>
          <w:left w:w="15" w:type="dxa"/>
          <w:bottom w:w="15" w:type="dxa"/>
          <w:right w:w="15" w:type="dxa"/>
        </w:tblCellMar>
      </w:tblPr>
      <w:tblGrid>
        <w:gridCol w:w="2003"/>
        <w:gridCol w:w="1554"/>
        <w:gridCol w:w="1815"/>
        <w:gridCol w:w="1230"/>
        <w:gridCol w:w="1061"/>
        <w:gridCol w:w="1197"/>
      </w:tblGrid>
      <w:tr>
        <w:tblPrEx>
          <w:tblCellMar>
            <w:top w:w="15" w:type="dxa"/>
            <w:left w:w="15" w:type="dxa"/>
            <w:bottom w:w="15" w:type="dxa"/>
            <w:right w:w="15" w:type="dxa"/>
          </w:tblCellMar>
        </w:tblPrEx>
        <w:trPr>
          <w:trHeight w:val="578" w:hRule="atLeast"/>
        </w:trPr>
        <w:tc>
          <w:tcPr>
            <w:tcW w:w="355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收入</w:t>
            </w:r>
          </w:p>
        </w:tc>
        <w:tc>
          <w:tcPr>
            <w:tcW w:w="5303"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支出</w:t>
            </w:r>
          </w:p>
        </w:tc>
      </w:tr>
      <w:tr>
        <w:tblPrEx>
          <w:tblCellMar>
            <w:top w:w="15" w:type="dxa"/>
            <w:left w:w="15" w:type="dxa"/>
            <w:bottom w:w="15" w:type="dxa"/>
            <w:right w:w="15" w:type="dxa"/>
          </w:tblCellMar>
        </w:tblPrEx>
        <w:trPr>
          <w:trHeight w:val="999"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    目</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决算数</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项目</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合计</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一般公共预算财政拨款</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政府性基金预算财政拨款</w:t>
            </w: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本年收入合计</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95.8</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本年支出合计</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95.8</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95.8</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年初财政拨款结转和结余</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年末财政拨款</w:t>
            </w:r>
          </w:p>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结转和结余</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一、一般公共预</w:t>
            </w:r>
          </w:p>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算财政拨款</w:t>
            </w:r>
          </w:p>
        </w:tc>
        <w:tc>
          <w:tcPr>
            <w:tcW w:w="15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p>
        </w:tc>
        <w:tc>
          <w:tcPr>
            <w:tcW w:w="12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p>
        </w:tc>
        <w:tc>
          <w:tcPr>
            <w:tcW w:w="10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二、政府性基金预</w:t>
            </w:r>
          </w:p>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算财政拨款</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p>
        </w:tc>
      </w:tr>
      <w:tr>
        <w:tblPrEx>
          <w:tblCellMar>
            <w:top w:w="15" w:type="dxa"/>
            <w:left w:w="15" w:type="dxa"/>
            <w:bottom w:w="15" w:type="dxa"/>
            <w:right w:w="15" w:type="dxa"/>
          </w:tblCellMar>
        </w:tblPrEx>
        <w:trPr>
          <w:trHeight w:val="562"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收入总计</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95.8</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支出总计</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95.8</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95.8</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p>
        </w:tc>
      </w:tr>
    </w:tbl>
    <w:p>
      <w:pPr>
        <w:widowControl/>
        <w:jc w:val="center"/>
        <w:textAlignment w:val="center"/>
        <w:rPr>
          <w:rFonts w:hint="eastAsia" w:ascii="宋体" w:hAnsi="宋体" w:eastAsia="宋体" w:cs="宋体"/>
          <w:color w:val="000000"/>
          <w:kern w:val="0"/>
          <w:sz w:val="21"/>
          <w:szCs w:val="21"/>
        </w:rPr>
      </w:pPr>
    </w:p>
    <w:p>
      <w:pPr>
        <w:widowControl/>
        <w:ind w:left="210" w:hanging="210" w:hangingChars="100"/>
        <w:jc w:val="left"/>
        <w:rPr>
          <w:rFonts w:eastAsia="宋体" w:cs="黑体"/>
          <w:sz w:val="21"/>
          <w:szCs w:val="24"/>
        </w:rPr>
      </w:pPr>
      <w:r>
        <w:rPr>
          <w:rFonts w:hint="eastAsia" w:ascii="宋体" w:hAnsi="宋体" w:eastAsia="宋体" w:cs="宋体"/>
          <w:sz w:val="21"/>
          <w:szCs w:val="21"/>
        </w:rPr>
        <w:t>注：本表反映部门本年度一般公共预算财政拨款和政府性基金预算财政拨款的总收支和年末结转结余情况。</w:t>
      </w:r>
      <w:r>
        <w:rPr>
          <w:rFonts w:hint="eastAsia" w:ascii="宋体" w:hAnsi="宋体" w:eastAsia="宋体" w:cs="宋体"/>
          <w:color w:val="000000"/>
          <w:kern w:val="0"/>
          <w:sz w:val="21"/>
          <w:szCs w:val="21"/>
        </w:rPr>
        <w:t>本表金额转换为万元时，因四舍五入可能存在尾差。</w:t>
      </w:r>
    </w:p>
    <w:p>
      <w:pPr>
        <w:rPr>
          <w:rFonts w:ascii="仿宋_GB2312" w:hAnsi="仿宋_GB2312" w:eastAsia="仿宋_GB2312" w:cs="仿宋_GB2312"/>
          <w:szCs w:val="32"/>
        </w:rPr>
      </w:pPr>
    </w:p>
    <w:p/>
    <w:p/>
    <w:p/>
    <w:p/>
    <w:p/>
    <w:p/>
    <w:p/>
    <w:p/>
    <w:p>
      <w:pPr>
        <w:ind w:firstLine="321" w:firstLineChars="100"/>
        <w:jc w:val="both"/>
        <w:rPr>
          <w:rFonts w:hint="eastAsia" w:ascii="宋体" w:hAnsi="宋体" w:eastAsia="宋体" w:cs="宋体"/>
          <w:b/>
          <w:bCs/>
          <w:szCs w:val="32"/>
        </w:rPr>
      </w:pPr>
    </w:p>
    <w:p>
      <w:pPr>
        <w:ind w:firstLine="321" w:firstLineChars="100"/>
        <w:jc w:val="both"/>
        <w:rPr>
          <w:rFonts w:ascii="宋体" w:hAnsi="宋体" w:eastAsia="宋体" w:cs="宋体"/>
          <w:b/>
          <w:bCs/>
          <w:szCs w:val="32"/>
        </w:rPr>
      </w:pPr>
      <w:r>
        <w:rPr>
          <w:rFonts w:hint="eastAsia" w:ascii="宋体" w:hAnsi="宋体" w:eastAsia="宋体" w:cs="宋体"/>
          <w:b/>
          <w:bCs/>
          <w:szCs w:val="32"/>
        </w:rPr>
        <w:t>一般公共预算财政拨款支出决算表（按功能分类科目）</w:t>
      </w:r>
    </w:p>
    <w:p>
      <w:pPr>
        <w:rPr>
          <w:rFonts w:ascii="宋体" w:hAnsi="宋体" w:eastAsia="宋体" w:cs="宋体"/>
          <w:b/>
          <w:bCs/>
          <w:sz w:val="21"/>
          <w:szCs w:val="21"/>
        </w:rPr>
      </w:pPr>
      <w:r>
        <w:rPr>
          <w:rFonts w:hint="eastAsia" w:ascii="宋体" w:hAnsi="宋体" w:eastAsia="宋体" w:cs="宋体"/>
          <w:b/>
          <w:bCs/>
          <w:sz w:val="21"/>
          <w:szCs w:val="21"/>
        </w:rPr>
        <w:t xml:space="preserve">                                                                      公开05表</w:t>
      </w:r>
    </w:p>
    <w:p>
      <w:pPr>
        <w:rPr>
          <w:rFonts w:ascii="宋体" w:hAnsi="宋体" w:eastAsia="宋体" w:cs="宋体"/>
          <w:b/>
          <w:bCs/>
          <w:sz w:val="21"/>
          <w:szCs w:val="21"/>
        </w:rPr>
      </w:pPr>
      <w:r>
        <w:rPr>
          <w:rFonts w:hint="eastAsia" w:ascii="宋体" w:hAnsi="宋体" w:eastAsia="宋体" w:cs="宋体"/>
          <w:b/>
          <w:bCs/>
          <w:sz w:val="21"/>
          <w:szCs w:val="21"/>
        </w:rPr>
        <w:t>编制部门：                                                       金额单位：万元</w:t>
      </w:r>
    </w:p>
    <w:tbl>
      <w:tblPr>
        <w:tblStyle w:val="6"/>
        <w:tblW w:w="8777" w:type="dxa"/>
        <w:tblInd w:w="0" w:type="dxa"/>
        <w:tblLayout w:type="fixed"/>
        <w:tblCellMar>
          <w:top w:w="15" w:type="dxa"/>
          <w:left w:w="15" w:type="dxa"/>
          <w:bottom w:w="15" w:type="dxa"/>
          <w:right w:w="15" w:type="dxa"/>
        </w:tblCellMar>
      </w:tblPr>
      <w:tblGrid>
        <w:gridCol w:w="958"/>
        <w:gridCol w:w="1836"/>
        <w:gridCol w:w="919"/>
        <w:gridCol w:w="1020"/>
        <w:gridCol w:w="935"/>
        <w:gridCol w:w="1039"/>
        <w:gridCol w:w="1020"/>
        <w:gridCol w:w="1050"/>
      </w:tblGrid>
      <w:tr>
        <w:tblPrEx>
          <w:tblCellMar>
            <w:top w:w="15" w:type="dxa"/>
            <w:left w:w="15" w:type="dxa"/>
            <w:bottom w:w="15" w:type="dxa"/>
            <w:right w:w="15" w:type="dxa"/>
          </w:tblCellMar>
        </w:tblPrEx>
        <w:trPr>
          <w:trHeight w:val="414" w:hRule="atLeast"/>
        </w:trPr>
        <w:tc>
          <w:tcPr>
            <w:tcW w:w="279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91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2994"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0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备注</w:t>
            </w:r>
          </w:p>
        </w:tc>
      </w:tr>
      <w:tr>
        <w:tblPrEx>
          <w:tblCellMar>
            <w:top w:w="15" w:type="dxa"/>
            <w:left w:w="15" w:type="dxa"/>
            <w:bottom w:w="15" w:type="dxa"/>
            <w:right w:w="15" w:type="dxa"/>
          </w:tblCellMar>
        </w:tblPrEx>
        <w:trPr>
          <w:trHeight w:val="781" w:hRule="atLeast"/>
        </w:trPr>
        <w:tc>
          <w:tcPr>
            <w:tcW w:w="95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8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9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人员经费</w:t>
            </w:r>
          </w:p>
        </w:tc>
        <w:tc>
          <w:tcPr>
            <w:tcW w:w="10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公用经费</w:t>
            </w: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14" w:hRule="atLeast"/>
        </w:trPr>
        <w:tc>
          <w:tcPr>
            <w:tcW w:w="279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合计</w:t>
            </w:r>
          </w:p>
        </w:tc>
        <w:tc>
          <w:tcPr>
            <w:tcW w:w="9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95.80</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71.55</w:t>
            </w:r>
          </w:p>
        </w:tc>
        <w:tc>
          <w:tcPr>
            <w:tcW w:w="9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68.73</w:t>
            </w:r>
          </w:p>
        </w:tc>
        <w:tc>
          <w:tcPr>
            <w:tcW w:w="10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2.81</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24.25</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696" w:hRule="atLeast"/>
        </w:trPr>
        <w:tc>
          <w:tcPr>
            <w:tcW w:w="95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201</w:t>
            </w:r>
          </w:p>
        </w:tc>
        <w:tc>
          <w:tcPr>
            <w:tcW w:w="183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一般公共服务支出</w:t>
            </w:r>
          </w:p>
        </w:tc>
        <w:tc>
          <w:tcPr>
            <w:tcW w:w="9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89.82</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65.57</w:t>
            </w:r>
          </w:p>
        </w:tc>
        <w:tc>
          <w:tcPr>
            <w:tcW w:w="9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62.75</w:t>
            </w:r>
          </w:p>
        </w:tc>
        <w:tc>
          <w:tcPr>
            <w:tcW w:w="10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2.81</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24.25</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704" w:hRule="atLeast"/>
        </w:trPr>
        <w:tc>
          <w:tcPr>
            <w:tcW w:w="95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20136</w:t>
            </w:r>
          </w:p>
        </w:tc>
        <w:tc>
          <w:tcPr>
            <w:tcW w:w="183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其他共产党事务支出</w:t>
            </w:r>
          </w:p>
        </w:tc>
        <w:tc>
          <w:tcPr>
            <w:tcW w:w="9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89.82</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65.57</w:t>
            </w:r>
          </w:p>
        </w:tc>
        <w:tc>
          <w:tcPr>
            <w:tcW w:w="9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62.75</w:t>
            </w:r>
          </w:p>
        </w:tc>
        <w:tc>
          <w:tcPr>
            <w:tcW w:w="10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2.81</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24.25</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781" w:hRule="atLeast"/>
        </w:trPr>
        <w:tc>
          <w:tcPr>
            <w:tcW w:w="95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2013601</w:t>
            </w:r>
          </w:p>
        </w:tc>
        <w:tc>
          <w:tcPr>
            <w:tcW w:w="183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 行政运行</w:t>
            </w:r>
          </w:p>
        </w:tc>
        <w:tc>
          <w:tcPr>
            <w:tcW w:w="9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65.57</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65.57</w:t>
            </w:r>
          </w:p>
        </w:tc>
        <w:tc>
          <w:tcPr>
            <w:tcW w:w="9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62.75</w:t>
            </w:r>
          </w:p>
        </w:tc>
        <w:tc>
          <w:tcPr>
            <w:tcW w:w="10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2.81</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95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2013602</w:t>
            </w:r>
          </w:p>
        </w:tc>
        <w:tc>
          <w:tcPr>
            <w:tcW w:w="183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一般行政管理事务</w:t>
            </w:r>
          </w:p>
        </w:tc>
        <w:tc>
          <w:tcPr>
            <w:tcW w:w="9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24.25</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9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0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24.25</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95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208</w:t>
            </w:r>
          </w:p>
        </w:tc>
        <w:tc>
          <w:tcPr>
            <w:tcW w:w="183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社会保障和就业支出</w:t>
            </w:r>
          </w:p>
        </w:tc>
        <w:tc>
          <w:tcPr>
            <w:tcW w:w="9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4.73</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4.73</w:t>
            </w:r>
          </w:p>
        </w:tc>
        <w:tc>
          <w:tcPr>
            <w:tcW w:w="9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4.73</w:t>
            </w:r>
          </w:p>
        </w:tc>
        <w:tc>
          <w:tcPr>
            <w:tcW w:w="10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95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20805</w:t>
            </w:r>
          </w:p>
        </w:tc>
        <w:tc>
          <w:tcPr>
            <w:tcW w:w="183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行政事业单位离退休</w:t>
            </w:r>
          </w:p>
        </w:tc>
        <w:tc>
          <w:tcPr>
            <w:tcW w:w="9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4.73</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4.73</w:t>
            </w:r>
          </w:p>
        </w:tc>
        <w:tc>
          <w:tcPr>
            <w:tcW w:w="9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4.73</w:t>
            </w:r>
          </w:p>
        </w:tc>
        <w:tc>
          <w:tcPr>
            <w:tcW w:w="10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95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2080505</w:t>
            </w:r>
          </w:p>
        </w:tc>
        <w:tc>
          <w:tcPr>
            <w:tcW w:w="183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机关事业单位基本养老保险缴费支出</w:t>
            </w:r>
          </w:p>
        </w:tc>
        <w:tc>
          <w:tcPr>
            <w:tcW w:w="9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4.73</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4.73</w:t>
            </w:r>
          </w:p>
        </w:tc>
        <w:tc>
          <w:tcPr>
            <w:tcW w:w="9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4.73</w:t>
            </w:r>
          </w:p>
        </w:tc>
        <w:tc>
          <w:tcPr>
            <w:tcW w:w="10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95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210</w:t>
            </w:r>
          </w:p>
        </w:tc>
        <w:tc>
          <w:tcPr>
            <w:tcW w:w="183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卫生健康支出</w:t>
            </w:r>
          </w:p>
        </w:tc>
        <w:tc>
          <w:tcPr>
            <w:tcW w:w="9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1.25</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1.25</w:t>
            </w:r>
          </w:p>
        </w:tc>
        <w:tc>
          <w:tcPr>
            <w:tcW w:w="9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1.25</w:t>
            </w:r>
          </w:p>
        </w:tc>
        <w:tc>
          <w:tcPr>
            <w:tcW w:w="10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95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21011</w:t>
            </w:r>
          </w:p>
        </w:tc>
        <w:tc>
          <w:tcPr>
            <w:tcW w:w="183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行政事业单位医疗</w:t>
            </w:r>
          </w:p>
        </w:tc>
        <w:tc>
          <w:tcPr>
            <w:tcW w:w="9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1.25</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1.25</w:t>
            </w:r>
          </w:p>
        </w:tc>
        <w:tc>
          <w:tcPr>
            <w:tcW w:w="9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1.25</w:t>
            </w:r>
          </w:p>
        </w:tc>
        <w:tc>
          <w:tcPr>
            <w:tcW w:w="10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95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2101101</w:t>
            </w:r>
          </w:p>
        </w:tc>
        <w:tc>
          <w:tcPr>
            <w:tcW w:w="183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行政单位医疗</w:t>
            </w:r>
          </w:p>
        </w:tc>
        <w:tc>
          <w:tcPr>
            <w:tcW w:w="9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1.25</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1.25</w:t>
            </w:r>
          </w:p>
        </w:tc>
        <w:tc>
          <w:tcPr>
            <w:tcW w:w="9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1.25</w:t>
            </w:r>
          </w:p>
        </w:tc>
        <w:tc>
          <w:tcPr>
            <w:tcW w:w="10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958"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83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8"/>
                <w:szCs w:val="18"/>
              </w:rPr>
            </w:pPr>
          </w:p>
        </w:tc>
        <w:tc>
          <w:tcPr>
            <w:tcW w:w="91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注：本表反映部门本年度一般公共预算财政拨款实际支出情况。</w:t>
      </w:r>
      <w:r>
        <w:rPr>
          <w:rFonts w:hint="eastAsia" w:ascii="宋体" w:hAnsi="宋体" w:eastAsia="宋体" w:cs="宋体"/>
          <w:color w:val="000000"/>
          <w:kern w:val="0"/>
          <w:sz w:val="21"/>
          <w:szCs w:val="21"/>
        </w:rPr>
        <w:t>本表金额转换为万元时，因四舍五入可能存在尾差。</w:t>
      </w:r>
    </w:p>
    <w:p/>
    <w:p/>
    <w:p>
      <w:pPr>
        <w:jc w:val="center"/>
        <w:rPr>
          <w:rFonts w:hint="eastAsia" w:ascii="宋体" w:hAnsi="宋体" w:eastAsia="宋体" w:cs="宋体"/>
          <w:b/>
          <w:bCs/>
          <w:szCs w:val="32"/>
        </w:rPr>
      </w:pPr>
    </w:p>
    <w:p>
      <w:pPr>
        <w:jc w:val="center"/>
        <w:rPr>
          <w:rFonts w:hint="eastAsia" w:ascii="宋体" w:hAnsi="宋体" w:eastAsia="宋体" w:cs="宋体"/>
          <w:b/>
          <w:bCs/>
          <w:szCs w:val="32"/>
        </w:rPr>
      </w:pPr>
    </w:p>
    <w:p>
      <w:pPr>
        <w:jc w:val="center"/>
        <w:rPr>
          <w:rFonts w:hint="eastAsia" w:ascii="宋体" w:hAnsi="宋体" w:eastAsia="宋体" w:cs="宋体"/>
          <w:b/>
          <w:bCs/>
          <w:szCs w:val="32"/>
        </w:rPr>
      </w:pPr>
    </w:p>
    <w:p>
      <w:pPr>
        <w:jc w:val="center"/>
        <w:rPr>
          <w:rFonts w:hint="eastAsia" w:ascii="宋体" w:hAnsi="宋体" w:eastAsia="宋体" w:cs="宋体"/>
          <w:b/>
          <w:bCs/>
          <w:szCs w:val="32"/>
        </w:rPr>
      </w:pPr>
    </w:p>
    <w:p>
      <w:pPr>
        <w:jc w:val="center"/>
        <w:rPr>
          <w:rFonts w:ascii="宋体" w:hAnsi="宋体" w:eastAsia="宋体" w:cs="宋体"/>
          <w:b/>
          <w:bCs/>
          <w:szCs w:val="32"/>
        </w:rPr>
      </w:pPr>
      <w:r>
        <w:rPr>
          <w:rFonts w:hint="eastAsia" w:ascii="宋体" w:hAnsi="宋体" w:eastAsia="宋体" w:cs="宋体"/>
          <w:b/>
          <w:bCs/>
          <w:szCs w:val="32"/>
        </w:rPr>
        <w:t>一般公共预算财政拨款基本支出决算表（按经济分类科目）</w:t>
      </w:r>
    </w:p>
    <w:p>
      <w:pPr>
        <w:rPr>
          <w:rFonts w:ascii="宋体" w:hAnsi="宋体" w:eastAsia="宋体" w:cs="宋体"/>
          <w:b/>
          <w:bCs/>
          <w:sz w:val="21"/>
          <w:szCs w:val="21"/>
        </w:rPr>
      </w:pPr>
      <w:r>
        <w:rPr>
          <w:rFonts w:hint="eastAsia" w:ascii="宋体" w:hAnsi="宋体" w:eastAsia="宋体" w:cs="宋体"/>
          <w:b/>
          <w:bCs/>
          <w:sz w:val="21"/>
          <w:szCs w:val="21"/>
        </w:rPr>
        <w:t>公开06表</w:t>
      </w:r>
    </w:p>
    <w:p>
      <w:pPr>
        <w:rPr>
          <w:rFonts w:ascii="宋体" w:hAnsi="宋体" w:eastAsia="宋体" w:cs="宋体"/>
          <w:b/>
          <w:bCs/>
          <w:sz w:val="21"/>
          <w:szCs w:val="21"/>
        </w:rPr>
      </w:pPr>
      <w:r>
        <w:rPr>
          <w:rFonts w:hint="eastAsia" w:ascii="宋体" w:hAnsi="宋体" w:eastAsia="宋体" w:cs="宋体"/>
          <w:b/>
          <w:bCs/>
          <w:sz w:val="21"/>
          <w:szCs w:val="21"/>
        </w:rPr>
        <w:t>编制部门：                                                       金额单位：万元</w:t>
      </w:r>
    </w:p>
    <w:tbl>
      <w:tblPr>
        <w:tblStyle w:val="6"/>
        <w:tblW w:w="8817" w:type="dxa"/>
        <w:tblInd w:w="0" w:type="dxa"/>
        <w:tblLayout w:type="fixed"/>
        <w:tblCellMar>
          <w:top w:w="15" w:type="dxa"/>
          <w:left w:w="15" w:type="dxa"/>
          <w:bottom w:w="15" w:type="dxa"/>
          <w:right w:w="15" w:type="dxa"/>
        </w:tblCellMar>
      </w:tblPr>
      <w:tblGrid>
        <w:gridCol w:w="1157"/>
        <w:gridCol w:w="2453"/>
        <w:gridCol w:w="1536"/>
        <w:gridCol w:w="1153"/>
        <w:gridCol w:w="1363"/>
        <w:gridCol w:w="1155"/>
      </w:tblGrid>
      <w:tr>
        <w:tblPrEx>
          <w:tblCellMar>
            <w:top w:w="15" w:type="dxa"/>
            <w:left w:w="15" w:type="dxa"/>
            <w:bottom w:w="15" w:type="dxa"/>
            <w:right w:w="15" w:type="dxa"/>
          </w:tblCellMar>
        </w:tblPrEx>
        <w:trPr>
          <w:trHeight w:val="434" w:hRule="atLeast"/>
        </w:trPr>
        <w:tc>
          <w:tcPr>
            <w:tcW w:w="361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53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15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人员经费</w:t>
            </w:r>
          </w:p>
        </w:tc>
        <w:tc>
          <w:tcPr>
            <w:tcW w:w="136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公用经费</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备注</w:t>
            </w:r>
          </w:p>
        </w:tc>
      </w:tr>
      <w:tr>
        <w:tblPrEx>
          <w:tblCellMar>
            <w:top w:w="15" w:type="dxa"/>
            <w:left w:w="15" w:type="dxa"/>
            <w:bottom w:w="15" w:type="dxa"/>
            <w:right w:w="15" w:type="dxa"/>
          </w:tblCellMar>
        </w:tblPrEx>
        <w:trPr>
          <w:trHeight w:val="670"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经济分类科目编码</w:t>
            </w:r>
          </w:p>
        </w:tc>
        <w:tc>
          <w:tcPr>
            <w:tcW w:w="24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5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5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36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4" w:hRule="atLeast"/>
        </w:trPr>
        <w:tc>
          <w:tcPr>
            <w:tcW w:w="36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合计</w:t>
            </w:r>
          </w:p>
        </w:tc>
        <w:tc>
          <w:tcPr>
            <w:tcW w:w="1536" w:type="dxa"/>
            <w:tcBorders>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71.55</w:t>
            </w:r>
          </w:p>
        </w:tc>
        <w:tc>
          <w:tcPr>
            <w:tcW w:w="1153" w:type="dxa"/>
            <w:tcBorders>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68.73</w:t>
            </w:r>
          </w:p>
        </w:tc>
        <w:tc>
          <w:tcPr>
            <w:tcW w:w="1363" w:type="dxa"/>
            <w:tcBorders>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2.81</w:t>
            </w:r>
          </w:p>
        </w:tc>
        <w:tc>
          <w:tcPr>
            <w:tcW w:w="1155"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301</w:t>
            </w:r>
          </w:p>
        </w:tc>
        <w:tc>
          <w:tcPr>
            <w:tcW w:w="245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工资福利支出</w:t>
            </w:r>
          </w:p>
        </w:tc>
        <w:tc>
          <w:tcPr>
            <w:tcW w:w="15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60.54</w:t>
            </w:r>
          </w:p>
        </w:tc>
        <w:tc>
          <w:tcPr>
            <w:tcW w:w="11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60.53</w:t>
            </w: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30101</w:t>
            </w:r>
          </w:p>
        </w:tc>
        <w:tc>
          <w:tcPr>
            <w:tcW w:w="245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基本工资</w:t>
            </w:r>
          </w:p>
        </w:tc>
        <w:tc>
          <w:tcPr>
            <w:tcW w:w="15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16.68</w:t>
            </w:r>
          </w:p>
        </w:tc>
        <w:tc>
          <w:tcPr>
            <w:tcW w:w="11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16.68</w:t>
            </w: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30102</w:t>
            </w:r>
          </w:p>
        </w:tc>
        <w:tc>
          <w:tcPr>
            <w:tcW w:w="245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津贴补贴</w:t>
            </w:r>
          </w:p>
        </w:tc>
        <w:tc>
          <w:tcPr>
            <w:tcW w:w="15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15.03</w:t>
            </w:r>
          </w:p>
        </w:tc>
        <w:tc>
          <w:tcPr>
            <w:tcW w:w="11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15.03</w:t>
            </w: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30103</w:t>
            </w:r>
          </w:p>
        </w:tc>
        <w:tc>
          <w:tcPr>
            <w:tcW w:w="245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奖金</w:t>
            </w:r>
          </w:p>
        </w:tc>
        <w:tc>
          <w:tcPr>
            <w:tcW w:w="15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13.58</w:t>
            </w:r>
          </w:p>
        </w:tc>
        <w:tc>
          <w:tcPr>
            <w:tcW w:w="11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13.58</w:t>
            </w: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30108</w:t>
            </w:r>
          </w:p>
        </w:tc>
        <w:tc>
          <w:tcPr>
            <w:tcW w:w="245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机关事业单位基本养老保险缴费</w:t>
            </w:r>
          </w:p>
        </w:tc>
        <w:tc>
          <w:tcPr>
            <w:tcW w:w="15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6.51</w:t>
            </w:r>
          </w:p>
        </w:tc>
        <w:tc>
          <w:tcPr>
            <w:tcW w:w="11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6.51</w:t>
            </w: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30109</w:t>
            </w:r>
          </w:p>
        </w:tc>
        <w:tc>
          <w:tcPr>
            <w:tcW w:w="245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职业年金缴费</w:t>
            </w:r>
          </w:p>
        </w:tc>
        <w:tc>
          <w:tcPr>
            <w:tcW w:w="15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0.97</w:t>
            </w:r>
          </w:p>
        </w:tc>
        <w:tc>
          <w:tcPr>
            <w:tcW w:w="11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0.97</w:t>
            </w: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30110</w:t>
            </w:r>
          </w:p>
        </w:tc>
        <w:tc>
          <w:tcPr>
            <w:tcW w:w="245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职工基本医疗保险缴费</w:t>
            </w:r>
          </w:p>
        </w:tc>
        <w:tc>
          <w:tcPr>
            <w:tcW w:w="15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1.73</w:t>
            </w:r>
          </w:p>
        </w:tc>
        <w:tc>
          <w:tcPr>
            <w:tcW w:w="11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1.73</w:t>
            </w: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30112</w:t>
            </w:r>
          </w:p>
        </w:tc>
        <w:tc>
          <w:tcPr>
            <w:tcW w:w="245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其他社会保障缴费</w:t>
            </w:r>
          </w:p>
        </w:tc>
        <w:tc>
          <w:tcPr>
            <w:tcW w:w="15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0.42</w:t>
            </w:r>
          </w:p>
        </w:tc>
        <w:tc>
          <w:tcPr>
            <w:tcW w:w="11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0.42</w:t>
            </w: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30113</w:t>
            </w:r>
          </w:p>
        </w:tc>
        <w:tc>
          <w:tcPr>
            <w:tcW w:w="245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住房公积金</w:t>
            </w:r>
          </w:p>
        </w:tc>
        <w:tc>
          <w:tcPr>
            <w:tcW w:w="15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5.62</w:t>
            </w:r>
          </w:p>
        </w:tc>
        <w:tc>
          <w:tcPr>
            <w:tcW w:w="11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5.62</w:t>
            </w: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302</w:t>
            </w:r>
          </w:p>
        </w:tc>
        <w:tc>
          <w:tcPr>
            <w:tcW w:w="245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商品和服务支出</w:t>
            </w:r>
          </w:p>
        </w:tc>
        <w:tc>
          <w:tcPr>
            <w:tcW w:w="15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2.83</w:t>
            </w:r>
          </w:p>
        </w:tc>
        <w:tc>
          <w:tcPr>
            <w:tcW w:w="11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2.81</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30201</w:t>
            </w:r>
          </w:p>
        </w:tc>
        <w:tc>
          <w:tcPr>
            <w:tcW w:w="245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办公费</w:t>
            </w:r>
          </w:p>
        </w:tc>
        <w:tc>
          <w:tcPr>
            <w:tcW w:w="15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1.28</w:t>
            </w:r>
          </w:p>
        </w:tc>
        <w:tc>
          <w:tcPr>
            <w:tcW w:w="11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1.28</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30202</w:t>
            </w:r>
          </w:p>
        </w:tc>
        <w:tc>
          <w:tcPr>
            <w:tcW w:w="245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印刷费</w:t>
            </w:r>
          </w:p>
        </w:tc>
        <w:tc>
          <w:tcPr>
            <w:tcW w:w="15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0.23</w:t>
            </w:r>
          </w:p>
        </w:tc>
        <w:tc>
          <w:tcPr>
            <w:tcW w:w="11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0.23</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30207</w:t>
            </w:r>
          </w:p>
        </w:tc>
        <w:tc>
          <w:tcPr>
            <w:tcW w:w="245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邮电费</w:t>
            </w:r>
          </w:p>
        </w:tc>
        <w:tc>
          <w:tcPr>
            <w:tcW w:w="15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0.17</w:t>
            </w:r>
          </w:p>
        </w:tc>
        <w:tc>
          <w:tcPr>
            <w:tcW w:w="11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0.17</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30211</w:t>
            </w:r>
          </w:p>
        </w:tc>
        <w:tc>
          <w:tcPr>
            <w:tcW w:w="245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差旅费</w:t>
            </w:r>
          </w:p>
        </w:tc>
        <w:tc>
          <w:tcPr>
            <w:tcW w:w="15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0.40</w:t>
            </w:r>
          </w:p>
        </w:tc>
        <w:tc>
          <w:tcPr>
            <w:tcW w:w="11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0.40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30213</w:t>
            </w:r>
          </w:p>
        </w:tc>
        <w:tc>
          <w:tcPr>
            <w:tcW w:w="245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维修(护)费</w:t>
            </w:r>
          </w:p>
        </w:tc>
        <w:tc>
          <w:tcPr>
            <w:tcW w:w="15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0.06</w:t>
            </w:r>
          </w:p>
        </w:tc>
        <w:tc>
          <w:tcPr>
            <w:tcW w:w="11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0.06</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30217</w:t>
            </w:r>
          </w:p>
        </w:tc>
        <w:tc>
          <w:tcPr>
            <w:tcW w:w="245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公务接待费</w:t>
            </w:r>
          </w:p>
        </w:tc>
        <w:tc>
          <w:tcPr>
            <w:tcW w:w="15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0.16</w:t>
            </w:r>
          </w:p>
        </w:tc>
        <w:tc>
          <w:tcPr>
            <w:tcW w:w="11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0.16</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30226</w:t>
            </w:r>
          </w:p>
        </w:tc>
        <w:tc>
          <w:tcPr>
            <w:tcW w:w="245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劳务费</w:t>
            </w:r>
          </w:p>
        </w:tc>
        <w:tc>
          <w:tcPr>
            <w:tcW w:w="15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0.36</w:t>
            </w:r>
          </w:p>
        </w:tc>
        <w:tc>
          <w:tcPr>
            <w:tcW w:w="11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0.36</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30239</w:t>
            </w:r>
          </w:p>
        </w:tc>
        <w:tc>
          <w:tcPr>
            <w:tcW w:w="245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其他交通费用</w:t>
            </w:r>
          </w:p>
        </w:tc>
        <w:tc>
          <w:tcPr>
            <w:tcW w:w="15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0.17</w:t>
            </w:r>
          </w:p>
        </w:tc>
        <w:tc>
          <w:tcPr>
            <w:tcW w:w="11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0.17</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303</w:t>
            </w:r>
          </w:p>
        </w:tc>
        <w:tc>
          <w:tcPr>
            <w:tcW w:w="24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对个人和家庭的补助</w:t>
            </w:r>
          </w:p>
        </w:tc>
        <w:tc>
          <w:tcPr>
            <w:tcW w:w="153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8.20</w:t>
            </w:r>
          </w:p>
        </w:tc>
        <w:tc>
          <w:tcPr>
            <w:tcW w:w="11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8.20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30305</w:t>
            </w:r>
          </w:p>
        </w:tc>
        <w:tc>
          <w:tcPr>
            <w:tcW w:w="24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 xml:space="preserve">  生活补助</w:t>
            </w:r>
          </w:p>
        </w:tc>
        <w:tc>
          <w:tcPr>
            <w:tcW w:w="153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8.20</w:t>
            </w:r>
          </w:p>
        </w:tc>
        <w:tc>
          <w:tcPr>
            <w:tcW w:w="11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8.20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注：本表反映部门本年度一般公共预算财政拨款基本支出明细情况。</w:t>
      </w:r>
      <w:r>
        <w:rPr>
          <w:rFonts w:hint="eastAsia" w:ascii="宋体" w:hAnsi="宋体" w:eastAsia="宋体" w:cs="宋体"/>
          <w:color w:val="000000"/>
          <w:kern w:val="0"/>
          <w:sz w:val="21"/>
          <w:szCs w:val="21"/>
        </w:rPr>
        <w:t>本表金额转换为万元时，因四舍五入可能存在尾差。</w:t>
      </w:r>
    </w:p>
    <w:p/>
    <w:p/>
    <w:p>
      <w:pPr>
        <w:jc w:val="center"/>
        <w:rPr>
          <w:rFonts w:ascii="宋体" w:hAnsi="宋体" w:eastAsia="宋体" w:cs="宋体"/>
          <w:b/>
          <w:bCs/>
          <w:szCs w:val="32"/>
        </w:rPr>
      </w:pPr>
      <w:r>
        <w:rPr>
          <w:rFonts w:hint="eastAsia" w:ascii="宋体" w:hAnsi="宋体" w:eastAsia="宋体" w:cs="宋体"/>
          <w:b/>
          <w:bCs/>
          <w:szCs w:val="32"/>
        </w:rPr>
        <w:t>一般公共预算财政拨款“三公”经费</w:t>
      </w:r>
    </w:p>
    <w:p>
      <w:pPr>
        <w:spacing w:line="520" w:lineRule="exact"/>
        <w:jc w:val="center"/>
        <w:rPr>
          <w:rFonts w:ascii="宋体" w:hAnsi="宋体" w:eastAsia="宋体" w:cs="宋体"/>
          <w:b/>
          <w:bCs/>
          <w:szCs w:val="32"/>
        </w:rPr>
      </w:pPr>
      <w:r>
        <w:rPr>
          <w:rFonts w:hint="eastAsia" w:ascii="宋体" w:hAnsi="宋体" w:eastAsia="宋体" w:cs="宋体"/>
          <w:b/>
          <w:bCs/>
          <w:szCs w:val="32"/>
        </w:rPr>
        <w:t>及会议费、培训费支出决算表</w:t>
      </w:r>
    </w:p>
    <w:p>
      <w:pPr>
        <w:rPr>
          <w:rFonts w:ascii="宋体" w:hAnsi="宋体" w:eastAsia="宋体" w:cs="宋体"/>
          <w:b/>
          <w:bCs/>
          <w:sz w:val="21"/>
          <w:szCs w:val="21"/>
        </w:rPr>
      </w:pPr>
      <w:r>
        <w:rPr>
          <w:rFonts w:hint="eastAsia" w:ascii="宋体" w:hAnsi="宋体" w:eastAsia="宋体" w:cs="宋体"/>
          <w:b/>
          <w:bCs/>
          <w:sz w:val="21"/>
          <w:szCs w:val="21"/>
        </w:rPr>
        <w:t xml:space="preserve">   公开07表</w:t>
      </w:r>
    </w:p>
    <w:p>
      <w:pPr>
        <w:rPr>
          <w:rFonts w:ascii="宋体" w:hAnsi="宋体" w:eastAsia="宋体" w:cs="宋体"/>
          <w:b/>
          <w:bCs/>
          <w:sz w:val="21"/>
          <w:szCs w:val="21"/>
        </w:rPr>
      </w:pPr>
      <w:r>
        <w:rPr>
          <w:rFonts w:hint="eastAsia" w:ascii="宋体" w:hAnsi="宋体" w:eastAsia="宋体" w:cs="宋体"/>
          <w:b/>
          <w:bCs/>
          <w:sz w:val="21"/>
          <w:szCs w:val="21"/>
        </w:rPr>
        <w:t>编制部门：                                                       金额单位：万元</w:t>
      </w:r>
    </w:p>
    <w:tbl>
      <w:tblPr>
        <w:tblStyle w:val="6"/>
        <w:tblW w:w="8858" w:type="dxa"/>
        <w:tblInd w:w="0" w:type="dxa"/>
        <w:tblLayout w:type="fixed"/>
        <w:tblCellMar>
          <w:top w:w="15" w:type="dxa"/>
          <w:left w:w="15" w:type="dxa"/>
          <w:bottom w:w="15" w:type="dxa"/>
          <w:right w:w="15" w:type="dxa"/>
        </w:tblCellMar>
      </w:tblPr>
      <w:tblGrid>
        <w:gridCol w:w="1079"/>
        <w:gridCol w:w="985"/>
        <w:gridCol w:w="1117"/>
        <w:gridCol w:w="878"/>
        <w:gridCol w:w="878"/>
        <w:gridCol w:w="998"/>
        <w:gridCol w:w="1189"/>
        <w:gridCol w:w="772"/>
        <w:gridCol w:w="962"/>
      </w:tblGrid>
      <w:tr>
        <w:tblPrEx>
          <w:tblCellMar>
            <w:top w:w="15" w:type="dxa"/>
            <w:left w:w="15" w:type="dxa"/>
            <w:bottom w:w="15" w:type="dxa"/>
            <w:right w:w="15" w:type="dxa"/>
          </w:tblCellMar>
        </w:tblPrEx>
        <w:trPr>
          <w:trHeight w:val="726" w:hRule="atLeast"/>
        </w:trPr>
        <w:tc>
          <w:tcPr>
            <w:tcW w:w="107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6045"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一般公共预算财政拨款安排的“三公”经费</w:t>
            </w:r>
          </w:p>
        </w:tc>
        <w:tc>
          <w:tcPr>
            <w:tcW w:w="77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会议费</w:t>
            </w:r>
          </w:p>
        </w:tc>
        <w:tc>
          <w:tcPr>
            <w:tcW w:w="96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培训费</w:t>
            </w:r>
          </w:p>
        </w:tc>
      </w:tr>
      <w:tr>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111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因公出国（境）费用</w:t>
            </w:r>
          </w:p>
        </w:tc>
        <w:tc>
          <w:tcPr>
            <w:tcW w:w="87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公务接待费</w:t>
            </w:r>
          </w:p>
        </w:tc>
        <w:tc>
          <w:tcPr>
            <w:tcW w:w="306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公务用车购置及运行维护费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53"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公务用车购置费</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1</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2</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3</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4</w:t>
            </w: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5</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6</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7</w:t>
            </w:r>
          </w:p>
        </w:tc>
        <w:tc>
          <w:tcPr>
            <w:tcW w:w="9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8</w:t>
            </w:r>
          </w:p>
        </w:tc>
      </w:tr>
      <w:tr>
        <w:tblPrEx>
          <w:tblCellMar>
            <w:top w:w="15" w:type="dxa"/>
            <w:left w:w="15" w:type="dxa"/>
            <w:bottom w:w="15" w:type="dxa"/>
            <w:right w:w="15" w:type="dxa"/>
          </w:tblCellMar>
        </w:tblPrEx>
        <w:trPr>
          <w:trHeight w:val="726"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预算数</w:t>
            </w:r>
          </w:p>
        </w:tc>
        <w:tc>
          <w:tcPr>
            <w:tcW w:w="98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0.304</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color w:val="000000"/>
                <w:kern w:val="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0.304</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color w:val="000000"/>
                <w:kern w:val="0"/>
                <w:sz w:val="21"/>
                <w:szCs w:val="21"/>
              </w:rPr>
            </w:pP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1"/>
                <w:szCs w:val="21"/>
              </w:rPr>
            </w:pP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1"/>
                <w:szCs w:val="21"/>
              </w:rPr>
            </w:pP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1"/>
                <w:szCs w:val="21"/>
              </w:rPr>
            </w:pPr>
          </w:p>
        </w:tc>
        <w:tc>
          <w:tcPr>
            <w:tcW w:w="9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1"/>
                <w:szCs w:val="21"/>
              </w:rPr>
            </w:pPr>
          </w:p>
        </w:tc>
      </w:tr>
      <w:tr>
        <w:tblPrEx>
          <w:tblCellMar>
            <w:top w:w="15" w:type="dxa"/>
            <w:left w:w="15" w:type="dxa"/>
            <w:bottom w:w="15" w:type="dxa"/>
            <w:right w:w="15" w:type="dxa"/>
          </w:tblCellMar>
        </w:tblPrEx>
        <w:trPr>
          <w:trHeight w:val="738"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决算数</w:t>
            </w:r>
          </w:p>
        </w:tc>
        <w:tc>
          <w:tcPr>
            <w:tcW w:w="9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0.16</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0.16</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9.28</w:t>
            </w:r>
          </w:p>
        </w:tc>
        <w:tc>
          <w:tcPr>
            <w:tcW w:w="9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6.56</w:t>
            </w: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注：本表反映部门本年度一般公共预算财政拨款“三公”经费、会议费、培训费的预算数和实际支出。预算数为调整预算数。</w:t>
      </w:r>
      <w:r>
        <w:rPr>
          <w:rFonts w:hint="eastAsia" w:ascii="宋体" w:hAnsi="宋体" w:eastAsia="宋体" w:cs="宋体"/>
          <w:color w:val="000000"/>
          <w:kern w:val="0"/>
          <w:sz w:val="21"/>
          <w:szCs w:val="21"/>
        </w:rPr>
        <w:t>本表金额转换为万元时，因四舍五入可能存在尾差。</w:t>
      </w:r>
    </w:p>
    <w:p/>
    <w:p/>
    <w:p/>
    <w:p/>
    <w:p/>
    <w:p/>
    <w:p/>
    <w:p/>
    <w:p/>
    <w:p/>
    <w:p>
      <w:pPr>
        <w:ind w:firstLine="964" w:firstLineChars="300"/>
        <w:jc w:val="both"/>
        <w:rPr>
          <w:rFonts w:ascii="宋体" w:hAnsi="宋体" w:eastAsia="宋体" w:cs="宋体"/>
          <w:b/>
          <w:bCs/>
          <w:szCs w:val="32"/>
        </w:rPr>
      </w:pPr>
      <w:r>
        <w:rPr>
          <w:rFonts w:hint="eastAsia" w:ascii="宋体" w:hAnsi="宋体" w:eastAsia="宋体" w:cs="宋体"/>
          <w:b/>
          <w:bCs/>
          <w:szCs w:val="32"/>
        </w:rPr>
        <w:t>政府性基金预算财政拨款收入支出决算表</w:t>
      </w:r>
    </w:p>
    <w:p>
      <w:pPr>
        <w:rPr>
          <w:rFonts w:ascii="宋体" w:hAnsi="宋体" w:eastAsia="宋体" w:cs="宋体"/>
          <w:b/>
          <w:bCs/>
          <w:sz w:val="21"/>
          <w:szCs w:val="21"/>
        </w:rPr>
      </w:pPr>
      <w:r>
        <w:rPr>
          <w:rFonts w:hint="eastAsia" w:ascii="宋体" w:hAnsi="宋体" w:eastAsia="宋体" w:cs="宋体"/>
          <w:b/>
          <w:bCs/>
          <w:sz w:val="21"/>
          <w:szCs w:val="21"/>
        </w:rPr>
        <w:t>公开08表</w:t>
      </w:r>
    </w:p>
    <w:p>
      <w:pPr>
        <w:rPr>
          <w:rFonts w:ascii="宋体" w:hAnsi="宋体" w:eastAsia="宋体" w:cs="宋体"/>
          <w:b/>
          <w:bCs/>
          <w:sz w:val="21"/>
          <w:szCs w:val="21"/>
        </w:rPr>
      </w:pPr>
      <w:r>
        <w:rPr>
          <w:rFonts w:hint="eastAsia" w:ascii="宋体" w:hAnsi="宋体" w:eastAsia="宋体" w:cs="宋体"/>
          <w:b/>
          <w:bCs/>
          <w:sz w:val="21"/>
          <w:szCs w:val="21"/>
        </w:rPr>
        <w:t>编制部门：                                                       金额单位：万元</w:t>
      </w:r>
    </w:p>
    <w:tbl>
      <w:tblPr>
        <w:tblStyle w:val="6"/>
        <w:tblW w:w="8877" w:type="dxa"/>
        <w:tblInd w:w="0" w:type="dxa"/>
        <w:tblLayout w:type="fixed"/>
        <w:tblCellMar>
          <w:top w:w="15" w:type="dxa"/>
          <w:left w:w="15" w:type="dxa"/>
          <w:bottom w:w="15" w:type="dxa"/>
          <w:right w:w="15" w:type="dxa"/>
        </w:tblCellMar>
      </w:tblPr>
      <w:tblGrid>
        <w:gridCol w:w="1023"/>
        <w:gridCol w:w="1341"/>
        <w:gridCol w:w="1049"/>
        <w:gridCol w:w="990"/>
        <w:gridCol w:w="930"/>
        <w:gridCol w:w="1049"/>
        <w:gridCol w:w="1024"/>
        <w:gridCol w:w="1471"/>
      </w:tblGrid>
      <w:tr>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04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年初结转和结余</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w:t>
            </w:r>
          </w:p>
        </w:tc>
        <w:tc>
          <w:tcPr>
            <w:tcW w:w="3003"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w:t>
            </w:r>
          </w:p>
        </w:tc>
        <w:tc>
          <w:tcPr>
            <w:tcW w:w="147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年末结转和结余</w:t>
            </w:r>
          </w:p>
        </w:tc>
      </w:tr>
      <w:tr>
        <w:tblPrEx>
          <w:tblCellMar>
            <w:top w:w="15" w:type="dxa"/>
            <w:left w:w="15" w:type="dxa"/>
            <w:bottom w:w="15" w:type="dxa"/>
            <w:right w:w="15" w:type="dxa"/>
          </w:tblCellMar>
        </w:tblPrEx>
        <w:trPr>
          <w:trHeight w:val="889"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3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04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10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049" w:type="dxa"/>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1"/>
                <w:szCs w:val="21"/>
                <w:lang w:val="en-US" w:eastAsia="zh-CN"/>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1"/>
                <w:szCs w:val="21"/>
                <w:lang w:val="en-US" w:eastAsia="zh-CN"/>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1"/>
                <w:szCs w:val="21"/>
                <w:lang w:val="en-US" w:eastAsia="zh-CN"/>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b/>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514"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注：本表反映部门本年度政府性基金预算财政拨款收入支出及结转和结余情况。</w:t>
      </w:r>
      <w:r>
        <w:rPr>
          <w:rFonts w:hint="eastAsia" w:ascii="宋体" w:hAnsi="宋体" w:eastAsia="宋体" w:cs="宋体"/>
          <w:color w:val="000000"/>
          <w:kern w:val="0"/>
          <w:sz w:val="21"/>
          <w:szCs w:val="21"/>
        </w:rPr>
        <w:t>本表金额转换为万元时，因四舍五入可能存在尾差。</w:t>
      </w:r>
    </w:p>
    <w:p/>
    <w:p/>
    <w:p>
      <w:pPr>
        <w:jc w:val="center"/>
        <w:rPr>
          <w:rFonts w:ascii="黑体" w:hAnsi="宋体" w:eastAsia="黑体"/>
          <w:color w:val="000000"/>
          <w:kern w:val="0"/>
          <w:sz w:val="44"/>
          <w:szCs w:val="44"/>
        </w:rPr>
      </w:pPr>
      <w:r>
        <w:rPr>
          <w:rFonts w:hint="eastAsia" w:ascii="黑体" w:hAnsi="宋体" w:eastAsia="黑体"/>
          <w:color w:val="000000"/>
          <w:kern w:val="0"/>
          <w:sz w:val="44"/>
          <w:szCs w:val="44"/>
        </w:rPr>
        <w:t>第三部分 2019年度部门决算情况说明</w:t>
      </w:r>
    </w:p>
    <w:p>
      <w:pPr>
        <w:widowControl/>
        <w:rPr>
          <w:rFonts w:ascii="黑体" w:hAnsi="宋体" w:eastAsia="黑体"/>
          <w:color w:val="000000"/>
          <w:kern w:val="0"/>
          <w:sz w:val="44"/>
          <w:szCs w:val="44"/>
        </w:rPr>
      </w:pPr>
    </w:p>
    <w:p>
      <w:pPr>
        <w:widowControl/>
        <w:spacing w:line="560" w:lineRule="exact"/>
        <w:ind w:firstLine="640" w:firstLineChars="200"/>
        <w:jc w:val="left"/>
        <w:rPr>
          <w:rFonts w:ascii="黑体" w:hAnsi="黑体" w:eastAsia="黑体"/>
          <w:color w:val="000000"/>
          <w:kern w:val="0"/>
          <w:sz w:val="32"/>
          <w:szCs w:val="32"/>
        </w:rPr>
      </w:pPr>
      <w:r>
        <w:rPr>
          <w:rFonts w:hint="eastAsia" w:ascii="黑体" w:hAnsi="黑体" w:eastAsia="黑体"/>
          <w:color w:val="000000"/>
          <w:kern w:val="0"/>
          <w:sz w:val="32"/>
          <w:szCs w:val="32"/>
        </w:rPr>
        <w:t xml:space="preserve">一、收入支出决算总体情况说明 </w:t>
      </w:r>
    </w:p>
    <w:p>
      <w:pPr>
        <w:spacing w:line="560" w:lineRule="exact"/>
        <w:ind w:firstLine="643" w:firstLineChars="200"/>
        <w:rPr>
          <w:rFonts w:ascii="仿宋_GB2312" w:hAnsi="楷体_GB2312" w:eastAsia="仿宋_GB2312" w:cs="楷体_GB2312"/>
          <w:b/>
          <w:bCs/>
          <w:sz w:val="32"/>
          <w:szCs w:val="32"/>
        </w:rPr>
      </w:pPr>
      <w:r>
        <w:rPr>
          <w:rFonts w:hint="eastAsia" w:ascii="仿宋_GB2312" w:hAnsi="楷体_GB2312" w:eastAsia="仿宋_GB2312" w:cs="楷体_GB2312"/>
          <w:b/>
          <w:bCs/>
          <w:sz w:val="32"/>
          <w:szCs w:val="32"/>
        </w:rPr>
        <w:t>（一）2019年度收入支出总体情况说明</w:t>
      </w:r>
    </w:p>
    <w:p>
      <w:pPr>
        <w:widowControl/>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2019年度本年收入合计95.8万元，较上年增加5.29万元，增加原因为：人员工资</w:t>
      </w:r>
      <w:r>
        <w:rPr>
          <w:rFonts w:hint="eastAsia" w:ascii="仿宋_GB2312" w:hAnsi="仿宋" w:eastAsia="仿宋_GB2312" w:cs="仿宋"/>
          <w:sz w:val="32"/>
          <w:szCs w:val="32"/>
          <w:lang w:eastAsia="zh-CN"/>
        </w:rPr>
        <w:t>奖金</w:t>
      </w:r>
      <w:r>
        <w:rPr>
          <w:rFonts w:hint="eastAsia" w:ascii="仿宋_GB2312" w:hAnsi="仿宋" w:eastAsia="仿宋_GB2312" w:cs="仿宋"/>
          <w:sz w:val="32"/>
          <w:szCs w:val="32"/>
        </w:rPr>
        <w:t>增加。</w:t>
      </w:r>
    </w:p>
    <w:p>
      <w:pPr>
        <w:spacing w:line="560" w:lineRule="exact"/>
        <w:ind w:firstLine="640" w:firstLineChars="200"/>
        <w:rPr>
          <w:rFonts w:ascii="仿宋_GB2312" w:hAnsi="楷体_GB2312" w:eastAsia="仿宋_GB2312" w:cs="楷体_GB2312"/>
          <w:b/>
          <w:bCs/>
          <w:sz w:val="32"/>
          <w:szCs w:val="32"/>
        </w:rPr>
      </w:pPr>
      <w:r>
        <w:rPr>
          <w:rFonts w:hint="eastAsia" w:ascii="仿宋_GB2312" w:hAnsi="仿宋" w:eastAsia="仿宋_GB2312" w:cs="仿宋"/>
          <w:sz w:val="32"/>
          <w:szCs w:val="32"/>
        </w:rPr>
        <w:t>2019年度本年支出合计95.8万元，较上年增加5.29万元，增加原因为：人员工资</w:t>
      </w:r>
      <w:r>
        <w:rPr>
          <w:rFonts w:hint="eastAsia" w:ascii="仿宋_GB2312" w:hAnsi="仿宋" w:eastAsia="仿宋_GB2312" w:cs="仿宋"/>
          <w:sz w:val="32"/>
          <w:szCs w:val="32"/>
          <w:lang w:eastAsia="zh-CN"/>
        </w:rPr>
        <w:t>奖金</w:t>
      </w:r>
      <w:r>
        <w:rPr>
          <w:rFonts w:hint="eastAsia" w:ascii="仿宋_GB2312" w:hAnsi="仿宋" w:eastAsia="仿宋_GB2312" w:cs="仿宋"/>
          <w:sz w:val="32"/>
          <w:szCs w:val="32"/>
        </w:rPr>
        <w:t>增加。</w:t>
      </w:r>
    </w:p>
    <w:p>
      <w:pPr>
        <w:spacing w:line="56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2019年度收入支出总体情况分布图</w:t>
      </w:r>
    </w:p>
    <w:p>
      <w:pPr>
        <w:widowControl/>
        <w:ind w:firstLine="320" w:firstLineChars="100"/>
        <w:jc w:val="left"/>
        <w:rPr>
          <w:rFonts w:ascii="仿宋_GB2312" w:hAnsi="仿宋" w:eastAsia="仿宋_GB2312" w:cs="仿宋"/>
          <w:sz w:val="32"/>
          <w:szCs w:val="32"/>
        </w:rPr>
      </w:pPr>
      <w:r>
        <w:rPr>
          <w:rFonts w:ascii="仿宋_GB2312" w:hAnsi="仿宋" w:eastAsia="仿宋_GB2312" w:cs="仿宋"/>
          <w:sz w:val="32"/>
          <w:szCs w:val="32"/>
        </w:rPr>
        <w:drawing>
          <wp:inline distT="0" distB="0" distL="0" distR="0">
            <wp:extent cx="5486400" cy="3200400"/>
            <wp:effectExtent l="4445" t="4445" r="10795" b="1079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widowControl/>
        <w:spacing w:line="560" w:lineRule="exact"/>
        <w:ind w:firstLine="640" w:firstLineChars="200"/>
        <w:jc w:val="left"/>
        <w:rPr>
          <w:rFonts w:ascii="黑体" w:hAnsi="黑体" w:eastAsia="黑体"/>
          <w:color w:val="000000"/>
          <w:kern w:val="0"/>
          <w:sz w:val="32"/>
          <w:szCs w:val="32"/>
        </w:rPr>
      </w:pPr>
      <w:r>
        <w:rPr>
          <w:rFonts w:hint="eastAsia" w:ascii="黑体" w:hAnsi="黑体" w:eastAsia="黑体"/>
          <w:color w:val="000000"/>
          <w:kern w:val="0"/>
          <w:sz w:val="32"/>
          <w:szCs w:val="32"/>
        </w:rPr>
        <w:t>二、收入决算情况说明</w:t>
      </w:r>
    </w:p>
    <w:p>
      <w:pPr>
        <w:widowControl/>
        <w:spacing w:line="560" w:lineRule="exact"/>
        <w:ind w:firstLine="640" w:firstLineChars="200"/>
        <w:jc w:val="left"/>
        <w:rPr>
          <w:rFonts w:hint="eastAsia"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2019</w:t>
      </w:r>
      <w:r>
        <w:rPr>
          <w:rFonts w:ascii="仿宋_GB2312" w:hAnsi="宋体" w:eastAsia="仿宋_GB2312" w:cs="仿宋_GB2312"/>
          <w:color w:val="000000"/>
          <w:kern w:val="0"/>
          <w:sz w:val="32"/>
          <w:szCs w:val="32"/>
        </w:rPr>
        <w:t>年</w:t>
      </w:r>
      <w:r>
        <w:rPr>
          <w:rFonts w:hint="eastAsia" w:ascii="仿宋_GB2312" w:hAnsi="仿宋" w:eastAsia="仿宋_GB2312"/>
          <w:sz w:val="32"/>
          <w:szCs w:val="32"/>
        </w:rPr>
        <w:t>度</w:t>
      </w:r>
      <w:r>
        <w:rPr>
          <w:rFonts w:ascii="仿宋_GB2312" w:hAnsi="宋体" w:eastAsia="仿宋_GB2312" w:cs="仿宋_GB2312"/>
          <w:color w:val="000000"/>
          <w:kern w:val="0"/>
          <w:sz w:val="32"/>
          <w:szCs w:val="32"/>
        </w:rPr>
        <w:t>收入合计</w:t>
      </w:r>
      <w:r>
        <w:rPr>
          <w:rFonts w:hint="eastAsia" w:ascii="仿宋_GB2312" w:hAnsi="仿宋" w:eastAsia="仿宋_GB2312" w:cs="仿宋"/>
          <w:sz w:val="32"/>
          <w:szCs w:val="32"/>
        </w:rPr>
        <w:t>95.8万元</w:t>
      </w:r>
      <w:r>
        <w:rPr>
          <w:rFonts w:ascii="仿宋_GB2312" w:hAnsi="宋体" w:eastAsia="仿宋_GB2312" w:cs="仿宋_GB2312"/>
          <w:color w:val="000000"/>
          <w:kern w:val="0"/>
          <w:sz w:val="32"/>
          <w:szCs w:val="32"/>
        </w:rPr>
        <w:t>，其中：财政拨款收入</w:t>
      </w:r>
      <w:r>
        <w:rPr>
          <w:rFonts w:hint="eastAsia" w:ascii="仿宋_GB2312" w:hAnsi="仿宋" w:eastAsia="仿宋_GB2312" w:cs="仿宋"/>
          <w:sz w:val="32"/>
          <w:szCs w:val="32"/>
        </w:rPr>
        <w:t>95.8万元</w:t>
      </w:r>
      <w:r>
        <w:rPr>
          <w:rFonts w:ascii="仿宋_GB2312" w:hAnsi="宋体" w:eastAsia="仿宋_GB2312" w:cs="仿宋_GB2312"/>
          <w:color w:val="000000"/>
          <w:kern w:val="0"/>
          <w:sz w:val="32"/>
          <w:szCs w:val="32"/>
        </w:rPr>
        <w:t>，占</w:t>
      </w:r>
      <w:r>
        <w:rPr>
          <w:rFonts w:hint="eastAsia" w:ascii="仿宋_GB2312" w:hAnsi="宋体" w:eastAsia="仿宋_GB2312" w:cs="仿宋_GB2312"/>
          <w:color w:val="000000"/>
          <w:kern w:val="0"/>
          <w:sz w:val="32"/>
          <w:szCs w:val="32"/>
        </w:rPr>
        <w:t>100</w:t>
      </w:r>
      <w:r>
        <w:rPr>
          <w:rFonts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rPr>
        <w:t>。</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757"/>
        <w:gridCol w:w="2771"/>
        <w:gridCol w:w="29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55" w:type="dxa"/>
            <w:gridSpan w:val="3"/>
          </w:tcPr>
          <w:p>
            <w:pPr>
              <w:spacing w:line="560" w:lineRule="exact"/>
              <w:ind w:firstLine="200"/>
              <w:jc w:val="center"/>
              <w:rPr>
                <w:rFonts w:ascii="仿宋_GB2312" w:hAnsi="仿宋" w:eastAsia="仿宋_GB2312" w:cs="仿宋"/>
                <w:sz w:val="32"/>
                <w:szCs w:val="32"/>
              </w:rPr>
            </w:pPr>
            <w:r>
              <w:rPr>
                <w:rFonts w:hint="eastAsia" w:ascii="仿宋_GB2312" w:hAnsi="仿宋" w:eastAsia="仿宋_GB2312" w:cs="仿宋"/>
                <w:sz w:val="32"/>
                <w:szCs w:val="32"/>
              </w:rPr>
              <w:t>本年收入构成情况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trPr>
        <w:tc>
          <w:tcPr>
            <w:tcW w:w="2840" w:type="dxa"/>
            <w:vAlign w:val="center"/>
          </w:tcPr>
          <w:p>
            <w:pPr>
              <w:spacing w:line="560" w:lineRule="exact"/>
              <w:ind w:firstLine="200"/>
              <w:jc w:val="center"/>
              <w:rPr>
                <w:rFonts w:ascii="仿宋_GB2312" w:hAnsi="仿宋" w:eastAsia="仿宋_GB2312" w:cs="仿宋"/>
                <w:sz w:val="32"/>
                <w:szCs w:val="32"/>
              </w:rPr>
            </w:pPr>
            <w:r>
              <w:rPr>
                <w:rFonts w:hint="eastAsia" w:ascii="仿宋_GB2312" w:hAnsi="仿宋" w:eastAsia="仿宋_GB2312" w:cs="仿宋"/>
                <w:sz w:val="32"/>
                <w:szCs w:val="32"/>
              </w:rPr>
              <w:t>收入来源</w:t>
            </w:r>
          </w:p>
        </w:tc>
        <w:tc>
          <w:tcPr>
            <w:tcW w:w="2841" w:type="dxa"/>
            <w:vAlign w:val="center"/>
          </w:tcPr>
          <w:p>
            <w:pPr>
              <w:spacing w:line="560" w:lineRule="exact"/>
              <w:ind w:firstLine="200"/>
              <w:jc w:val="center"/>
              <w:rPr>
                <w:rFonts w:ascii="仿宋_GB2312" w:hAnsi="仿宋" w:eastAsia="仿宋_GB2312" w:cs="仿宋"/>
                <w:sz w:val="32"/>
                <w:szCs w:val="32"/>
              </w:rPr>
            </w:pPr>
            <w:r>
              <w:rPr>
                <w:rFonts w:hint="eastAsia" w:ascii="仿宋_GB2312" w:hAnsi="仿宋" w:eastAsia="仿宋_GB2312" w:cs="仿宋"/>
                <w:sz w:val="32"/>
                <w:szCs w:val="32"/>
              </w:rPr>
              <w:t>金额（万元）</w:t>
            </w:r>
          </w:p>
        </w:tc>
        <w:tc>
          <w:tcPr>
            <w:tcW w:w="3074" w:type="dxa"/>
            <w:vAlign w:val="center"/>
          </w:tcPr>
          <w:p>
            <w:pPr>
              <w:spacing w:line="560" w:lineRule="exact"/>
              <w:ind w:firstLine="200"/>
              <w:jc w:val="center"/>
              <w:rPr>
                <w:rFonts w:ascii="仿宋_GB2312" w:hAnsi="仿宋" w:eastAsia="仿宋_GB2312" w:cs="仿宋"/>
                <w:sz w:val="32"/>
                <w:szCs w:val="32"/>
              </w:rPr>
            </w:pPr>
            <w:r>
              <w:rPr>
                <w:rFonts w:hint="eastAsia" w:ascii="仿宋_GB2312" w:hAnsi="仿宋" w:eastAsia="仿宋_GB2312" w:cs="仿宋"/>
                <w:sz w:val="32"/>
                <w:szCs w:val="32"/>
              </w:rPr>
              <w:t>占总收入的百分比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0" w:type="dxa"/>
          </w:tcPr>
          <w:p>
            <w:pPr>
              <w:spacing w:line="560" w:lineRule="exact"/>
              <w:ind w:firstLine="200"/>
              <w:rPr>
                <w:rFonts w:ascii="仿宋_GB2312" w:hAnsi="仿宋" w:eastAsia="仿宋_GB2312" w:cs="仿宋"/>
                <w:sz w:val="32"/>
                <w:szCs w:val="32"/>
              </w:rPr>
            </w:pPr>
            <w:r>
              <w:rPr>
                <w:rFonts w:hint="eastAsia" w:ascii="仿宋_GB2312" w:hAnsi="仿宋" w:eastAsia="仿宋_GB2312" w:cs="仿宋"/>
                <w:sz w:val="32"/>
                <w:szCs w:val="32"/>
              </w:rPr>
              <w:t>财政拨款</w:t>
            </w:r>
          </w:p>
        </w:tc>
        <w:tc>
          <w:tcPr>
            <w:tcW w:w="2841" w:type="dxa"/>
          </w:tcPr>
          <w:p>
            <w:pPr>
              <w:spacing w:line="560" w:lineRule="exact"/>
              <w:ind w:firstLine="200"/>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95.8</w:t>
            </w:r>
          </w:p>
        </w:tc>
        <w:tc>
          <w:tcPr>
            <w:tcW w:w="3074" w:type="dxa"/>
          </w:tcPr>
          <w:p>
            <w:pPr>
              <w:spacing w:line="560" w:lineRule="exact"/>
              <w:ind w:firstLine="200"/>
              <w:rPr>
                <w:rFonts w:ascii="仿宋_GB2312" w:hAnsi="仿宋" w:eastAsia="仿宋_GB2312" w:cs="仿宋"/>
                <w:sz w:val="32"/>
                <w:szCs w:val="32"/>
              </w:rPr>
            </w:pPr>
            <w:r>
              <w:rPr>
                <w:rFonts w:hint="eastAsia" w:ascii="仿宋_GB2312" w:hAnsi="仿宋" w:eastAsia="仿宋_GB2312" w:cs="仿宋"/>
                <w:sz w:val="32"/>
                <w:szCs w:val="32"/>
              </w:rPr>
              <w:t>100%</w:t>
            </w:r>
          </w:p>
        </w:tc>
      </w:tr>
    </w:tbl>
    <w:p>
      <w:pPr>
        <w:widowControl/>
        <w:numPr>
          <w:ilvl w:val="0"/>
          <w:numId w:val="0"/>
        </w:numPr>
        <w:spacing w:line="560" w:lineRule="exact"/>
        <w:ind w:firstLine="640" w:firstLineChars="200"/>
        <w:jc w:val="left"/>
        <w:rPr>
          <w:rFonts w:ascii="黑体" w:hAnsi="黑体" w:eastAsia="黑体"/>
          <w:color w:val="000000"/>
          <w:kern w:val="0"/>
          <w:sz w:val="32"/>
          <w:szCs w:val="32"/>
        </w:rPr>
      </w:pPr>
      <w:r>
        <w:rPr>
          <w:rFonts w:hint="eastAsia" w:ascii="黑体" w:hAnsi="黑体" w:eastAsia="黑体"/>
          <w:color w:val="000000"/>
          <w:kern w:val="0"/>
          <w:sz w:val="32"/>
          <w:szCs w:val="32"/>
          <w:lang w:eastAsia="zh-CN"/>
        </w:rPr>
        <w:t>三、</w:t>
      </w:r>
      <w:r>
        <w:rPr>
          <w:rFonts w:hint="eastAsia" w:ascii="黑体" w:hAnsi="黑体" w:eastAsia="黑体"/>
          <w:color w:val="000000"/>
          <w:kern w:val="0"/>
          <w:sz w:val="32"/>
          <w:szCs w:val="32"/>
        </w:rPr>
        <w:t xml:space="preserve">支出决算情况说明  </w:t>
      </w:r>
    </w:p>
    <w:p>
      <w:pPr>
        <w:widowControl/>
        <w:spacing w:line="560" w:lineRule="exact"/>
        <w:ind w:firstLine="640" w:firstLineChars="200"/>
        <w:jc w:val="left"/>
        <w:rPr>
          <w:rFonts w:hint="eastAsia"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2019</w:t>
      </w:r>
      <w:r>
        <w:rPr>
          <w:rFonts w:ascii="仿宋_GB2312" w:hAnsi="宋体" w:eastAsia="仿宋_GB2312" w:cs="仿宋_GB2312"/>
          <w:color w:val="000000"/>
          <w:kern w:val="0"/>
          <w:sz w:val="32"/>
          <w:szCs w:val="32"/>
        </w:rPr>
        <w:t>年</w:t>
      </w:r>
      <w:r>
        <w:rPr>
          <w:rFonts w:hint="eastAsia" w:ascii="仿宋_GB2312" w:hAnsi="仿宋" w:eastAsia="仿宋_GB2312"/>
          <w:sz w:val="32"/>
          <w:szCs w:val="32"/>
        </w:rPr>
        <w:t>度</w:t>
      </w:r>
      <w:r>
        <w:rPr>
          <w:rFonts w:ascii="仿宋_GB2312" w:hAnsi="宋体" w:eastAsia="仿宋_GB2312" w:cs="仿宋_GB2312"/>
          <w:color w:val="000000"/>
          <w:kern w:val="0"/>
          <w:sz w:val="32"/>
          <w:szCs w:val="32"/>
        </w:rPr>
        <w:t>支出合计</w:t>
      </w:r>
      <w:r>
        <w:rPr>
          <w:rFonts w:hint="eastAsia" w:ascii="仿宋_GB2312" w:hAnsi="仿宋" w:eastAsia="仿宋_GB2312" w:cs="仿宋"/>
          <w:sz w:val="32"/>
          <w:szCs w:val="32"/>
        </w:rPr>
        <w:t>95.8万元</w:t>
      </w:r>
      <w:r>
        <w:rPr>
          <w:rFonts w:ascii="仿宋_GB2312" w:hAnsi="宋体" w:eastAsia="仿宋_GB2312" w:cs="仿宋_GB2312"/>
          <w:color w:val="000000"/>
          <w:kern w:val="0"/>
          <w:sz w:val="32"/>
          <w:szCs w:val="32"/>
        </w:rPr>
        <w:t>，其中：基本支出</w:t>
      </w:r>
      <w:r>
        <w:rPr>
          <w:rFonts w:hint="eastAsia" w:ascii="仿宋_GB2312" w:hAnsi="宋体" w:eastAsia="仿宋_GB2312" w:cs="仿宋_GB2312"/>
          <w:color w:val="000000"/>
          <w:kern w:val="0"/>
          <w:sz w:val="32"/>
          <w:szCs w:val="32"/>
        </w:rPr>
        <w:t>71.55</w:t>
      </w:r>
      <w:r>
        <w:rPr>
          <w:rFonts w:ascii="仿宋_GB2312" w:hAnsi="宋体" w:eastAsia="仿宋_GB2312" w:cs="仿宋_GB2312"/>
          <w:color w:val="000000"/>
          <w:kern w:val="0"/>
          <w:sz w:val="32"/>
          <w:szCs w:val="32"/>
        </w:rPr>
        <w:t>万元，占</w:t>
      </w:r>
      <w:r>
        <w:rPr>
          <w:rFonts w:hint="eastAsia" w:ascii="仿宋_GB2312" w:hAnsi="宋体" w:eastAsia="仿宋_GB2312" w:cs="仿宋_GB2312"/>
          <w:color w:val="000000"/>
          <w:kern w:val="0"/>
          <w:sz w:val="32"/>
          <w:szCs w:val="32"/>
        </w:rPr>
        <w:t>75</w:t>
      </w:r>
      <w:r>
        <w:rPr>
          <w:rFonts w:ascii="仿宋_GB2312" w:hAnsi="宋体" w:eastAsia="仿宋_GB2312" w:cs="仿宋_GB2312"/>
          <w:color w:val="000000"/>
          <w:kern w:val="0"/>
          <w:sz w:val="32"/>
          <w:szCs w:val="32"/>
        </w:rPr>
        <w:t>%；项目支出</w:t>
      </w:r>
      <w:r>
        <w:rPr>
          <w:rFonts w:hint="eastAsia" w:ascii="仿宋_GB2312" w:hAnsi="宋体" w:eastAsia="仿宋_GB2312" w:cs="仿宋_GB2312"/>
          <w:color w:val="000000"/>
          <w:kern w:val="0"/>
          <w:sz w:val="32"/>
          <w:szCs w:val="32"/>
        </w:rPr>
        <w:t>24.25</w:t>
      </w:r>
      <w:r>
        <w:rPr>
          <w:rFonts w:ascii="仿宋_GB2312" w:hAnsi="宋体" w:eastAsia="仿宋_GB2312" w:cs="仿宋_GB2312"/>
          <w:color w:val="000000"/>
          <w:kern w:val="0"/>
          <w:sz w:val="32"/>
          <w:szCs w:val="32"/>
        </w:rPr>
        <w:t>万元，占</w:t>
      </w:r>
      <w:r>
        <w:rPr>
          <w:rFonts w:hint="eastAsia" w:ascii="仿宋_GB2312" w:hAnsi="宋体" w:eastAsia="仿宋_GB2312" w:cs="仿宋_GB2312"/>
          <w:color w:val="000000"/>
          <w:kern w:val="0"/>
          <w:sz w:val="32"/>
          <w:szCs w:val="32"/>
        </w:rPr>
        <w:t>25</w:t>
      </w:r>
      <w:r>
        <w:rPr>
          <w:rFonts w:ascii="仿宋_GB2312" w:hAnsi="宋体" w:eastAsia="仿宋_GB2312" w:cs="仿宋_GB2312"/>
          <w:color w:val="000000"/>
          <w:kern w:val="0"/>
          <w:sz w:val="32"/>
          <w:szCs w:val="32"/>
        </w:rPr>
        <w:t>%。</w:t>
      </w:r>
    </w:p>
    <w:tbl>
      <w:tblPr>
        <w:tblStyle w:val="6"/>
        <w:tblW w:w="8931"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112"/>
        <w:gridCol w:w="2551"/>
        <w:gridCol w:w="22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31" w:type="dxa"/>
            <w:gridSpan w:val="3"/>
            <w:vAlign w:val="center"/>
          </w:tcPr>
          <w:p>
            <w:pPr>
              <w:spacing w:line="560" w:lineRule="exact"/>
              <w:ind w:firstLine="200"/>
              <w:jc w:val="center"/>
              <w:rPr>
                <w:rFonts w:ascii="仿宋_GB2312" w:hAnsi="仿宋" w:eastAsia="仿宋_GB2312" w:cs="仿宋"/>
                <w:sz w:val="32"/>
                <w:szCs w:val="32"/>
              </w:rPr>
            </w:pPr>
            <w:r>
              <w:rPr>
                <w:rFonts w:hint="eastAsia" w:ascii="仿宋_GB2312" w:hAnsi="华文仿宋" w:eastAsia="仿宋_GB2312" w:cs="华文仿宋"/>
                <w:sz w:val="32"/>
                <w:szCs w:val="32"/>
              </w:rPr>
              <w:t>本年支出构成情况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12" w:type="dxa"/>
            <w:vAlign w:val="center"/>
          </w:tcPr>
          <w:p>
            <w:pPr>
              <w:spacing w:line="560" w:lineRule="exact"/>
              <w:ind w:firstLine="200"/>
              <w:jc w:val="center"/>
              <w:rPr>
                <w:rFonts w:ascii="仿宋_GB2312" w:hAnsi="仿宋" w:eastAsia="仿宋_GB2312" w:cs="仿宋"/>
                <w:sz w:val="32"/>
                <w:szCs w:val="32"/>
              </w:rPr>
            </w:pPr>
            <w:r>
              <w:rPr>
                <w:rFonts w:hint="eastAsia" w:ascii="仿宋_GB2312" w:hAnsi="仿宋" w:eastAsia="仿宋_GB2312" w:cs="仿宋"/>
                <w:sz w:val="32"/>
                <w:szCs w:val="32"/>
              </w:rPr>
              <w:t>支出用途</w:t>
            </w:r>
          </w:p>
        </w:tc>
        <w:tc>
          <w:tcPr>
            <w:tcW w:w="2551" w:type="dxa"/>
            <w:vAlign w:val="center"/>
          </w:tcPr>
          <w:p>
            <w:pPr>
              <w:spacing w:line="560" w:lineRule="exact"/>
              <w:ind w:firstLine="200"/>
              <w:jc w:val="center"/>
              <w:rPr>
                <w:rFonts w:ascii="仿宋_GB2312" w:hAnsi="仿宋" w:eastAsia="仿宋_GB2312" w:cs="仿宋"/>
                <w:sz w:val="32"/>
                <w:szCs w:val="32"/>
              </w:rPr>
            </w:pPr>
            <w:r>
              <w:rPr>
                <w:rFonts w:hint="eastAsia" w:ascii="仿宋_GB2312" w:hAnsi="仿宋" w:eastAsia="仿宋_GB2312" w:cs="仿宋"/>
                <w:sz w:val="32"/>
                <w:szCs w:val="32"/>
              </w:rPr>
              <w:t>金额（万元）</w:t>
            </w:r>
          </w:p>
        </w:tc>
        <w:tc>
          <w:tcPr>
            <w:tcW w:w="2268" w:type="dxa"/>
            <w:vAlign w:val="center"/>
          </w:tcPr>
          <w:p>
            <w:pPr>
              <w:spacing w:line="560" w:lineRule="exact"/>
              <w:ind w:firstLine="200"/>
              <w:jc w:val="center"/>
              <w:rPr>
                <w:rFonts w:ascii="仿宋_GB2312" w:hAnsi="仿宋" w:eastAsia="仿宋_GB2312" w:cs="仿宋"/>
                <w:sz w:val="32"/>
                <w:szCs w:val="32"/>
              </w:rPr>
            </w:pPr>
            <w:r>
              <w:rPr>
                <w:rFonts w:hint="eastAsia" w:ascii="仿宋_GB2312" w:hAnsi="仿宋" w:eastAsia="仿宋_GB2312" w:cs="仿宋"/>
                <w:sz w:val="32"/>
                <w:szCs w:val="32"/>
              </w:rPr>
              <w:t>占总支出的百分比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8" w:hRule="atLeast"/>
        </w:trPr>
        <w:tc>
          <w:tcPr>
            <w:tcW w:w="4112" w:type="dxa"/>
            <w:vAlign w:val="center"/>
          </w:tcPr>
          <w:p>
            <w:pPr>
              <w:spacing w:line="560" w:lineRule="exact"/>
              <w:ind w:firstLine="200"/>
              <w:jc w:val="center"/>
              <w:rPr>
                <w:rFonts w:ascii="仿宋_GB2312" w:hAnsi="仿宋" w:eastAsia="仿宋_GB2312" w:cs="仿宋"/>
                <w:sz w:val="32"/>
                <w:szCs w:val="32"/>
              </w:rPr>
            </w:pPr>
            <w:r>
              <w:rPr>
                <w:rFonts w:hint="eastAsia" w:ascii="仿宋_GB2312" w:hAnsi="仿宋" w:eastAsia="仿宋_GB2312" w:cs="仿宋"/>
                <w:sz w:val="32"/>
                <w:szCs w:val="32"/>
              </w:rPr>
              <w:t>基本支出</w:t>
            </w:r>
          </w:p>
        </w:tc>
        <w:tc>
          <w:tcPr>
            <w:tcW w:w="2551" w:type="dxa"/>
            <w:vAlign w:val="center"/>
          </w:tcPr>
          <w:p>
            <w:pPr>
              <w:spacing w:line="560" w:lineRule="exact"/>
              <w:ind w:firstLine="200"/>
              <w:jc w:val="center"/>
              <w:rPr>
                <w:rFonts w:ascii="仿宋_GB2312" w:hAnsi="仿宋" w:eastAsia="仿宋_GB2312" w:cs="仿宋"/>
                <w:sz w:val="32"/>
                <w:szCs w:val="32"/>
              </w:rPr>
            </w:pPr>
            <w:r>
              <w:rPr>
                <w:rFonts w:hint="eastAsia" w:ascii="仿宋_GB2312" w:hAnsi="仿宋" w:eastAsia="仿宋_GB2312" w:cs="仿宋"/>
                <w:sz w:val="32"/>
                <w:szCs w:val="32"/>
              </w:rPr>
              <w:t>71.55</w:t>
            </w:r>
          </w:p>
        </w:tc>
        <w:tc>
          <w:tcPr>
            <w:tcW w:w="2268" w:type="dxa"/>
            <w:vAlign w:val="center"/>
          </w:tcPr>
          <w:p>
            <w:pPr>
              <w:spacing w:line="560" w:lineRule="exact"/>
              <w:ind w:firstLine="200"/>
              <w:jc w:val="center"/>
              <w:rPr>
                <w:rFonts w:ascii="仿宋_GB2312" w:hAnsi="仿宋" w:eastAsia="仿宋_GB2312" w:cs="仿宋"/>
                <w:sz w:val="32"/>
                <w:szCs w:val="32"/>
              </w:rPr>
            </w:pPr>
            <w:r>
              <w:rPr>
                <w:rFonts w:hint="eastAsia" w:ascii="仿宋_GB2312" w:hAnsi="仿宋" w:eastAsia="仿宋_GB2312" w:cs="仿宋"/>
                <w:sz w:val="32"/>
                <w:szCs w:val="32"/>
              </w:rPr>
              <w:t>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trPr>
        <w:tc>
          <w:tcPr>
            <w:tcW w:w="4112" w:type="dxa"/>
            <w:vAlign w:val="center"/>
          </w:tcPr>
          <w:p>
            <w:pPr>
              <w:spacing w:line="560" w:lineRule="exact"/>
              <w:ind w:firstLine="200"/>
              <w:jc w:val="center"/>
              <w:rPr>
                <w:rFonts w:ascii="仿宋_GB2312" w:hAnsi="仿宋" w:eastAsia="仿宋_GB2312" w:cs="仿宋"/>
                <w:sz w:val="32"/>
                <w:szCs w:val="32"/>
              </w:rPr>
            </w:pPr>
            <w:r>
              <w:rPr>
                <w:rFonts w:hint="eastAsia" w:ascii="仿宋_GB2312" w:hAnsi="仿宋" w:eastAsia="仿宋_GB2312" w:cs="仿宋"/>
                <w:sz w:val="32"/>
                <w:szCs w:val="32"/>
              </w:rPr>
              <w:t>项目支出</w:t>
            </w:r>
          </w:p>
        </w:tc>
        <w:tc>
          <w:tcPr>
            <w:tcW w:w="2551" w:type="dxa"/>
            <w:vAlign w:val="center"/>
          </w:tcPr>
          <w:p>
            <w:pPr>
              <w:spacing w:line="560" w:lineRule="exact"/>
              <w:ind w:firstLine="200"/>
              <w:jc w:val="center"/>
              <w:rPr>
                <w:rFonts w:ascii="仿宋_GB2312" w:hAnsi="仿宋" w:eastAsia="仿宋_GB2312" w:cs="仿宋"/>
                <w:sz w:val="32"/>
                <w:szCs w:val="32"/>
                <w:highlight w:val="magenta"/>
              </w:rPr>
            </w:pPr>
            <w:r>
              <w:rPr>
                <w:rFonts w:hint="eastAsia" w:ascii="仿宋_GB2312" w:hAnsi="仿宋" w:eastAsia="仿宋_GB2312" w:cs="仿宋"/>
                <w:sz w:val="32"/>
                <w:szCs w:val="32"/>
              </w:rPr>
              <w:t>24.25</w:t>
            </w:r>
          </w:p>
        </w:tc>
        <w:tc>
          <w:tcPr>
            <w:tcW w:w="2268" w:type="dxa"/>
            <w:vAlign w:val="center"/>
          </w:tcPr>
          <w:p>
            <w:pPr>
              <w:spacing w:line="560" w:lineRule="exact"/>
              <w:ind w:firstLine="200"/>
              <w:jc w:val="center"/>
              <w:rPr>
                <w:rFonts w:ascii="仿宋_GB2312" w:hAnsi="仿宋" w:eastAsia="仿宋_GB2312" w:cs="仿宋"/>
                <w:sz w:val="32"/>
                <w:szCs w:val="32"/>
              </w:rPr>
            </w:pPr>
            <w:r>
              <w:rPr>
                <w:rFonts w:hint="eastAsia" w:ascii="仿宋_GB2312" w:hAnsi="仿宋" w:eastAsia="仿宋_GB2312" w:cs="仿宋"/>
                <w:sz w:val="32"/>
                <w:szCs w:val="32"/>
              </w:rPr>
              <w:t>25%</w:t>
            </w:r>
          </w:p>
        </w:tc>
      </w:tr>
    </w:tbl>
    <w:p>
      <w:pPr>
        <w:widowControl/>
        <w:spacing w:line="560" w:lineRule="exact"/>
        <w:jc w:val="left"/>
        <w:rPr>
          <w:rFonts w:hint="eastAsia" w:ascii="仿宋_GB2312" w:hAnsi="宋体" w:eastAsia="仿宋_GB2312" w:cs="仿宋_GB2312"/>
          <w:color w:val="000000"/>
          <w:kern w:val="0"/>
          <w:sz w:val="32"/>
          <w:szCs w:val="32"/>
        </w:rPr>
      </w:pPr>
    </w:p>
    <w:p>
      <w:pPr>
        <w:widowControl/>
        <w:spacing w:line="560" w:lineRule="exact"/>
        <w:ind w:firstLine="640" w:firstLineChars="200"/>
        <w:jc w:val="left"/>
        <w:rPr>
          <w:rFonts w:ascii="黑体" w:hAnsi="黑体" w:eastAsia="黑体"/>
          <w:color w:val="000000"/>
          <w:kern w:val="0"/>
          <w:sz w:val="32"/>
          <w:szCs w:val="32"/>
        </w:rPr>
      </w:pPr>
      <w:r>
        <w:rPr>
          <w:rFonts w:hint="eastAsia" w:ascii="黑体" w:hAnsi="黑体" w:eastAsia="黑体"/>
          <w:color w:val="000000"/>
          <w:kern w:val="0"/>
          <w:sz w:val="32"/>
          <w:szCs w:val="32"/>
        </w:rPr>
        <w:t xml:space="preserve">四、财政拨款收入支出决算总体情况说明  </w:t>
      </w:r>
    </w:p>
    <w:p>
      <w:pPr>
        <w:widowControl/>
        <w:spacing w:line="56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2019年度</w:t>
      </w:r>
      <w:r>
        <w:rPr>
          <w:rFonts w:ascii="仿宋_GB2312" w:hAnsi="宋体" w:eastAsia="仿宋_GB2312" w:cs="仿宋_GB2312"/>
          <w:color w:val="000000"/>
          <w:kern w:val="0"/>
          <w:sz w:val="32"/>
          <w:szCs w:val="32"/>
        </w:rPr>
        <w:t>财政拨款</w:t>
      </w:r>
      <w:r>
        <w:rPr>
          <w:rFonts w:hint="eastAsia" w:ascii="仿宋_GB2312" w:hAnsi="仿宋" w:eastAsia="仿宋_GB2312"/>
          <w:sz w:val="32"/>
          <w:szCs w:val="32"/>
        </w:rPr>
        <w:t>收入总体情况及比上年增长5.29万元，主要原因是人员工资</w:t>
      </w:r>
      <w:r>
        <w:rPr>
          <w:rFonts w:hint="eastAsia" w:ascii="仿宋_GB2312" w:hAnsi="仿宋" w:eastAsia="仿宋_GB2312"/>
          <w:sz w:val="32"/>
          <w:szCs w:val="32"/>
          <w:lang w:eastAsia="zh-CN"/>
        </w:rPr>
        <w:t>奖金</w:t>
      </w:r>
      <w:r>
        <w:rPr>
          <w:rFonts w:hint="eastAsia" w:ascii="仿宋_GB2312" w:hAnsi="仿宋" w:eastAsia="仿宋_GB2312"/>
          <w:sz w:val="32"/>
          <w:szCs w:val="32"/>
        </w:rPr>
        <w:t>增加。</w:t>
      </w:r>
    </w:p>
    <w:p>
      <w:pPr>
        <w:widowControl/>
        <w:ind w:firstLine="640" w:firstLineChars="200"/>
        <w:rPr>
          <w:rFonts w:ascii="仿宋_GB2312" w:hAnsi="仿宋" w:eastAsia="仿宋_GB2312"/>
          <w:sz w:val="32"/>
          <w:szCs w:val="32"/>
        </w:rPr>
      </w:pPr>
      <w:r>
        <w:rPr>
          <w:rFonts w:hint="eastAsia" w:ascii="仿宋_GB2312" w:hAnsi="仿宋" w:eastAsia="仿宋_GB2312"/>
          <w:sz w:val="32"/>
          <w:szCs w:val="32"/>
        </w:rPr>
        <w:drawing>
          <wp:inline distT="0" distB="0" distL="0" distR="0">
            <wp:extent cx="4895850" cy="1914525"/>
            <wp:effectExtent l="4445" t="4445" r="6985" b="1651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widowControl/>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2019年度</w:t>
      </w:r>
      <w:r>
        <w:rPr>
          <w:rFonts w:ascii="仿宋_GB2312" w:hAnsi="宋体" w:eastAsia="仿宋_GB2312" w:cs="仿宋_GB2312"/>
          <w:color w:val="000000"/>
          <w:kern w:val="0"/>
          <w:sz w:val="32"/>
          <w:szCs w:val="32"/>
        </w:rPr>
        <w:t>财政拨款</w:t>
      </w:r>
      <w:r>
        <w:rPr>
          <w:rFonts w:hint="eastAsia" w:ascii="仿宋_GB2312" w:hAnsi="仿宋" w:eastAsia="仿宋_GB2312"/>
          <w:sz w:val="32"/>
          <w:szCs w:val="32"/>
        </w:rPr>
        <w:t>支出总体情况及比上年增长5.29万元，主要原因是人员工资</w:t>
      </w:r>
      <w:r>
        <w:rPr>
          <w:rFonts w:hint="eastAsia" w:ascii="仿宋_GB2312" w:hAnsi="仿宋" w:eastAsia="仿宋_GB2312"/>
          <w:sz w:val="32"/>
          <w:szCs w:val="32"/>
          <w:lang w:eastAsia="zh-CN"/>
        </w:rPr>
        <w:t>奖金</w:t>
      </w:r>
      <w:r>
        <w:rPr>
          <w:rFonts w:hint="eastAsia" w:ascii="仿宋_GB2312" w:hAnsi="仿宋" w:eastAsia="仿宋_GB2312"/>
          <w:sz w:val="32"/>
          <w:szCs w:val="32"/>
        </w:rPr>
        <w:t>增加。</w:t>
      </w:r>
    </w:p>
    <w:p>
      <w:pPr>
        <w:widowControl/>
        <w:jc w:val="left"/>
        <w:rPr>
          <w:rFonts w:hint="eastAsia" w:ascii="黑体" w:hAnsi="黑体" w:eastAsia="黑体"/>
          <w:color w:val="000000"/>
          <w:kern w:val="0"/>
          <w:sz w:val="32"/>
          <w:szCs w:val="32"/>
        </w:rPr>
      </w:pPr>
      <w:r>
        <w:rPr>
          <w:rFonts w:hint="eastAsia" w:ascii="黑体" w:hAnsi="黑体" w:eastAsia="黑体"/>
          <w:color w:val="000000"/>
          <w:kern w:val="0"/>
          <w:sz w:val="32"/>
          <w:szCs w:val="32"/>
        </w:rPr>
        <w:drawing>
          <wp:inline distT="0" distB="0" distL="0" distR="0">
            <wp:extent cx="4895850" cy="1914525"/>
            <wp:effectExtent l="4445" t="4445" r="6985" b="16510"/>
            <wp:docPr id="3"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widowControl/>
        <w:spacing w:line="560" w:lineRule="exact"/>
        <w:ind w:firstLine="640" w:firstLineChars="200"/>
        <w:jc w:val="left"/>
        <w:rPr>
          <w:rFonts w:ascii="黑体" w:hAnsi="黑体" w:eastAsia="黑体"/>
          <w:color w:val="000000"/>
          <w:kern w:val="0"/>
          <w:sz w:val="32"/>
          <w:szCs w:val="32"/>
        </w:rPr>
      </w:pPr>
      <w:r>
        <w:rPr>
          <w:rFonts w:hint="eastAsia" w:ascii="黑体" w:hAnsi="黑体" w:eastAsia="黑体"/>
          <w:color w:val="000000"/>
          <w:kern w:val="0"/>
          <w:sz w:val="32"/>
          <w:szCs w:val="32"/>
        </w:rPr>
        <w:t>五、一般公共预算财政拨款支出决算情况说明</w:t>
      </w:r>
    </w:p>
    <w:p>
      <w:pPr>
        <w:widowControl/>
        <w:spacing w:line="560" w:lineRule="exact"/>
        <w:ind w:firstLine="643" w:firstLineChars="200"/>
        <w:jc w:val="left"/>
        <w:rPr>
          <w:rFonts w:ascii="楷体_GB2312" w:hAnsi="宋体" w:eastAsia="楷体_GB2312" w:cs="楷体_GB2312"/>
          <w:b/>
          <w:color w:val="000000"/>
          <w:kern w:val="0"/>
          <w:sz w:val="32"/>
          <w:szCs w:val="32"/>
        </w:rPr>
      </w:pPr>
      <w:r>
        <w:rPr>
          <w:rFonts w:ascii="楷体_GB2312" w:hAnsi="宋体" w:eastAsia="楷体_GB2312" w:cs="楷体_GB2312"/>
          <w:b/>
          <w:color w:val="000000"/>
          <w:kern w:val="0"/>
          <w:sz w:val="32"/>
          <w:szCs w:val="32"/>
        </w:rPr>
        <w:t>（一）财政拨款支出决算总体情况</w:t>
      </w:r>
      <w:r>
        <w:rPr>
          <w:rFonts w:hint="eastAsia" w:ascii="楷体_GB2312" w:hAnsi="宋体" w:eastAsia="楷体_GB2312" w:cs="楷体_GB2312"/>
          <w:b/>
          <w:color w:val="000000"/>
          <w:kern w:val="0"/>
          <w:sz w:val="32"/>
          <w:szCs w:val="32"/>
        </w:rPr>
        <w:t>说明</w:t>
      </w:r>
      <w:r>
        <w:rPr>
          <w:rFonts w:ascii="楷体_GB2312" w:hAnsi="宋体" w:eastAsia="楷体_GB2312" w:cs="楷体_GB2312"/>
          <w:b/>
          <w:color w:val="000000"/>
          <w:kern w:val="0"/>
          <w:sz w:val="32"/>
          <w:szCs w:val="32"/>
        </w:rPr>
        <w:t>。</w:t>
      </w:r>
    </w:p>
    <w:p>
      <w:pPr>
        <w:widowControl/>
        <w:spacing w:line="560" w:lineRule="exact"/>
        <w:ind w:firstLine="640" w:firstLineChars="200"/>
        <w:jc w:val="left"/>
        <w:rPr>
          <w:rFonts w:hint="eastAsia" w:ascii="仿宋_GB2312" w:hAnsi="仿宋" w:eastAsia="仿宋_GB2312"/>
          <w:sz w:val="32"/>
          <w:szCs w:val="32"/>
        </w:rPr>
      </w:pPr>
      <w:r>
        <w:rPr>
          <w:rFonts w:ascii="仿宋_GB2312" w:hAnsi="宋体" w:eastAsia="仿宋_GB2312" w:cs="仿宋_GB2312"/>
          <w:color w:val="000000"/>
          <w:kern w:val="0"/>
          <w:sz w:val="32"/>
          <w:szCs w:val="32"/>
        </w:rPr>
        <w:t>2019年</w:t>
      </w:r>
      <w:r>
        <w:rPr>
          <w:rFonts w:hint="eastAsia" w:ascii="仿宋_GB2312" w:hAnsi="仿宋" w:eastAsia="仿宋_GB2312"/>
          <w:sz w:val="32"/>
          <w:szCs w:val="32"/>
        </w:rPr>
        <w:t>度</w:t>
      </w:r>
      <w:r>
        <w:rPr>
          <w:rFonts w:ascii="仿宋_GB2312" w:hAnsi="宋体" w:eastAsia="仿宋_GB2312" w:cs="仿宋_GB2312"/>
          <w:color w:val="000000"/>
          <w:kern w:val="0"/>
          <w:sz w:val="32"/>
          <w:szCs w:val="32"/>
        </w:rPr>
        <w:t>财政拨款支出</w:t>
      </w:r>
      <w:r>
        <w:rPr>
          <w:rFonts w:hint="eastAsia" w:ascii="仿宋_GB2312" w:hAnsi="仿宋" w:eastAsia="仿宋_GB2312" w:cs="仿宋"/>
          <w:sz w:val="32"/>
          <w:szCs w:val="32"/>
        </w:rPr>
        <w:t>95.8万元</w:t>
      </w:r>
      <w:r>
        <w:rPr>
          <w:rFonts w:ascii="仿宋_GB2312" w:hAnsi="宋体" w:eastAsia="仿宋_GB2312" w:cs="仿宋_GB2312"/>
          <w:color w:val="000000"/>
          <w:kern w:val="0"/>
          <w:sz w:val="32"/>
          <w:szCs w:val="32"/>
        </w:rPr>
        <w:t>，占本年支出合计的</w:t>
      </w:r>
      <w:r>
        <w:rPr>
          <w:rFonts w:hint="eastAsia" w:ascii="仿宋_GB2312" w:hAnsi="宋体" w:eastAsia="仿宋_GB2312" w:cs="仿宋_GB2312"/>
          <w:color w:val="000000"/>
          <w:kern w:val="0"/>
          <w:sz w:val="32"/>
          <w:szCs w:val="32"/>
        </w:rPr>
        <w:t>100</w:t>
      </w:r>
      <w:r>
        <w:rPr>
          <w:rFonts w:ascii="仿宋_GB2312" w:hAnsi="宋体" w:eastAsia="仿宋_GB2312" w:cs="仿宋_GB2312"/>
          <w:color w:val="000000"/>
          <w:kern w:val="0"/>
          <w:sz w:val="32"/>
          <w:szCs w:val="32"/>
        </w:rPr>
        <w:t>%。与</w:t>
      </w:r>
      <w:r>
        <w:rPr>
          <w:rFonts w:hint="eastAsia" w:ascii="仿宋_GB2312" w:hAnsi="宋体" w:eastAsia="仿宋_GB2312" w:cs="仿宋_GB2312"/>
          <w:color w:val="000000"/>
          <w:kern w:val="0"/>
          <w:sz w:val="32"/>
          <w:szCs w:val="32"/>
        </w:rPr>
        <w:t>上年</w:t>
      </w:r>
      <w:r>
        <w:rPr>
          <w:rFonts w:ascii="仿宋_GB2312" w:hAnsi="宋体" w:eastAsia="仿宋_GB2312" w:cs="仿宋_GB2312"/>
          <w:color w:val="000000"/>
          <w:kern w:val="0"/>
          <w:sz w:val="32"/>
          <w:szCs w:val="32"/>
        </w:rPr>
        <w:t>相比，财政拨款支出</w:t>
      </w:r>
      <w:r>
        <w:rPr>
          <w:rFonts w:hint="eastAsia" w:ascii="仿宋_GB2312" w:hAnsi="仿宋" w:eastAsia="仿宋_GB2312"/>
          <w:sz w:val="32"/>
          <w:szCs w:val="32"/>
        </w:rPr>
        <w:t>增加5.29万元，主要原因是人员工资</w:t>
      </w:r>
      <w:r>
        <w:rPr>
          <w:rFonts w:hint="eastAsia" w:ascii="仿宋_GB2312" w:hAnsi="仿宋" w:eastAsia="仿宋_GB2312"/>
          <w:sz w:val="32"/>
          <w:szCs w:val="32"/>
          <w:lang w:eastAsia="zh-CN"/>
        </w:rPr>
        <w:t>奖金</w:t>
      </w:r>
      <w:r>
        <w:rPr>
          <w:rFonts w:hint="eastAsia" w:ascii="仿宋_GB2312" w:hAnsi="仿宋" w:eastAsia="仿宋_GB2312"/>
          <w:sz w:val="32"/>
          <w:szCs w:val="32"/>
        </w:rPr>
        <w:t>增加。</w:t>
      </w:r>
    </w:p>
    <w:p>
      <w:pPr>
        <w:widowControl/>
        <w:ind w:firstLine="640" w:firstLineChars="200"/>
        <w:jc w:val="left"/>
        <w:rPr>
          <w:rFonts w:ascii="仿宋_GB2312" w:hAnsi="仿宋" w:eastAsia="仿宋_GB2312"/>
          <w:sz w:val="32"/>
          <w:szCs w:val="32"/>
        </w:rPr>
      </w:pPr>
      <w:r>
        <w:rPr>
          <w:rFonts w:hint="eastAsia" w:ascii="仿宋_GB2312" w:hAnsi="仿宋" w:eastAsia="仿宋_GB2312"/>
          <w:sz w:val="32"/>
          <w:szCs w:val="32"/>
        </w:rPr>
        <w:drawing>
          <wp:inline distT="0" distB="0" distL="0" distR="0">
            <wp:extent cx="4895850" cy="1914525"/>
            <wp:effectExtent l="4445" t="4445" r="6985" b="16510"/>
            <wp:docPr id="4"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560" w:lineRule="exact"/>
        <w:ind w:firstLine="321" w:firstLineChars="100"/>
        <w:rPr>
          <w:rFonts w:ascii="楷体_GB2312" w:hAnsi="宋体" w:eastAsia="楷体_GB2312" w:cs="楷体_GB2312"/>
          <w:b/>
          <w:color w:val="000000"/>
          <w:kern w:val="0"/>
          <w:sz w:val="32"/>
          <w:szCs w:val="32"/>
        </w:rPr>
      </w:pPr>
      <w:r>
        <w:rPr>
          <w:rFonts w:hint="eastAsia" w:ascii="楷体_GB2312" w:hAnsi="宋体" w:eastAsia="楷体_GB2312" w:cs="楷体_GB2312"/>
          <w:b/>
          <w:color w:val="000000"/>
          <w:kern w:val="0"/>
          <w:sz w:val="32"/>
          <w:szCs w:val="32"/>
        </w:rPr>
        <w:t>（二）</w:t>
      </w:r>
      <w:r>
        <w:rPr>
          <w:rFonts w:ascii="楷体_GB2312" w:hAnsi="宋体" w:eastAsia="楷体_GB2312" w:cs="楷体_GB2312"/>
          <w:b/>
          <w:color w:val="000000"/>
          <w:kern w:val="0"/>
          <w:sz w:val="32"/>
          <w:szCs w:val="32"/>
        </w:rPr>
        <w:t>财政拨款支出决算具体情况</w:t>
      </w:r>
      <w:r>
        <w:rPr>
          <w:rFonts w:hint="eastAsia" w:ascii="楷体_GB2312" w:hAnsi="宋体" w:eastAsia="楷体_GB2312" w:cs="楷体_GB2312"/>
          <w:b/>
          <w:color w:val="000000"/>
          <w:kern w:val="0"/>
          <w:sz w:val="32"/>
          <w:szCs w:val="32"/>
        </w:rPr>
        <w:t>说明</w:t>
      </w:r>
      <w:r>
        <w:rPr>
          <w:rFonts w:ascii="楷体_GB2312" w:hAnsi="宋体" w:eastAsia="楷体_GB2312" w:cs="楷体_GB2312"/>
          <w:b/>
          <w:color w:val="000000"/>
          <w:kern w:val="0"/>
          <w:sz w:val="32"/>
          <w:szCs w:val="32"/>
        </w:rPr>
        <w:t>。</w:t>
      </w:r>
    </w:p>
    <w:p>
      <w:pPr>
        <w:widowControl/>
        <w:spacing w:line="560" w:lineRule="exact"/>
        <w:ind w:firstLine="640" w:firstLineChars="200"/>
        <w:jc w:val="left"/>
      </w:pPr>
      <w:r>
        <w:rPr>
          <w:rFonts w:ascii="仿宋_GB2312" w:hAnsi="宋体" w:eastAsia="仿宋_GB2312" w:cs="仿宋_GB2312"/>
          <w:color w:val="000000"/>
          <w:kern w:val="0"/>
          <w:sz w:val="32"/>
          <w:szCs w:val="32"/>
        </w:rPr>
        <w:t>2019年</w:t>
      </w:r>
      <w:r>
        <w:rPr>
          <w:rFonts w:hint="eastAsia" w:ascii="仿宋_GB2312" w:hAnsi="仿宋" w:eastAsia="仿宋_GB2312"/>
          <w:sz w:val="32"/>
          <w:szCs w:val="32"/>
        </w:rPr>
        <w:t>度</w:t>
      </w:r>
      <w:r>
        <w:rPr>
          <w:rFonts w:ascii="仿宋_GB2312" w:hAnsi="宋体" w:eastAsia="仿宋_GB2312" w:cs="仿宋_GB2312"/>
          <w:color w:val="000000"/>
          <w:kern w:val="0"/>
          <w:sz w:val="32"/>
          <w:szCs w:val="32"/>
        </w:rPr>
        <w:t>财政拨款支出年初预算为</w:t>
      </w:r>
      <w:r>
        <w:rPr>
          <w:rFonts w:hint="eastAsia" w:ascii="仿宋_GB2312" w:hAnsi="宋体" w:eastAsia="仿宋_GB2312" w:cs="仿宋_GB2312"/>
          <w:color w:val="000000"/>
          <w:kern w:val="0"/>
          <w:sz w:val="32"/>
          <w:szCs w:val="32"/>
        </w:rPr>
        <w:t>78.3</w:t>
      </w:r>
      <w:r>
        <w:rPr>
          <w:rFonts w:ascii="仿宋_GB2312" w:hAnsi="宋体" w:eastAsia="仿宋_GB2312" w:cs="仿宋_GB2312"/>
          <w:color w:val="000000"/>
          <w:kern w:val="0"/>
          <w:sz w:val="32"/>
          <w:szCs w:val="32"/>
        </w:rPr>
        <w:t>万元，支出决算为</w:t>
      </w:r>
      <w:r>
        <w:rPr>
          <w:rFonts w:hint="eastAsia" w:ascii="仿宋_GB2312" w:hAnsi="宋体" w:eastAsia="仿宋_GB2312" w:cs="仿宋_GB2312"/>
          <w:color w:val="000000"/>
          <w:kern w:val="0"/>
          <w:sz w:val="32"/>
          <w:szCs w:val="32"/>
        </w:rPr>
        <w:t>95.8</w:t>
      </w:r>
      <w:r>
        <w:rPr>
          <w:rFonts w:ascii="仿宋_GB2312" w:hAnsi="宋体" w:eastAsia="仿宋_GB2312" w:cs="仿宋_GB2312"/>
          <w:color w:val="000000"/>
          <w:kern w:val="0"/>
          <w:sz w:val="32"/>
          <w:szCs w:val="32"/>
        </w:rPr>
        <w:t>万元，完成年初预算的</w:t>
      </w:r>
      <w:r>
        <w:rPr>
          <w:rFonts w:hint="eastAsia" w:ascii="仿宋_GB2312" w:hAnsi="宋体" w:eastAsia="仿宋_GB2312" w:cs="仿宋_GB2312"/>
          <w:color w:val="000000"/>
          <w:kern w:val="0"/>
          <w:sz w:val="32"/>
          <w:szCs w:val="32"/>
        </w:rPr>
        <w:t>122</w:t>
      </w:r>
      <w:r>
        <w:rPr>
          <w:rFonts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rPr>
        <w:t>按照政府功能分类科目，</w:t>
      </w:r>
      <w:r>
        <w:rPr>
          <w:rFonts w:ascii="仿宋_GB2312" w:hAnsi="宋体" w:eastAsia="仿宋_GB2312" w:cs="仿宋_GB2312"/>
          <w:color w:val="000000"/>
          <w:kern w:val="0"/>
          <w:sz w:val="32"/>
          <w:szCs w:val="32"/>
        </w:rPr>
        <w:t xml:space="preserve">其中： </w:t>
      </w:r>
    </w:p>
    <w:p>
      <w:pPr>
        <w:widowControl/>
        <w:spacing w:line="560" w:lineRule="exact"/>
        <w:ind w:firstLine="643" w:firstLineChars="200"/>
        <w:jc w:val="left"/>
      </w:pPr>
      <w:r>
        <w:rPr>
          <w:rFonts w:hint="eastAsia" w:ascii="仿宋_GB2312" w:hAnsi="宋体" w:eastAsia="仿宋_GB2312" w:cs="仿宋_GB2312"/>
          <w:b/>
          <w:color w:val="000000"/>
          <w:kern w:val="0"/>
          <w:sz w:val="32"/>
          <w:szCs w:val="32"/>
        </w:rPr>
        <w:t>1、</w:t>
      </w:r>
      <w:r>
        <w:rPr>
          <w:rFonts w:ascii="仿宋_GB2312" w:hAnsi="宋体" w:eastAsia="仿宋_GB2312" w:cs="仿宋_GB2312"/>
          <w:b/>
          <w:color w:val="000000"/>
          <w:kern w:val="0"/>
          <w:sz w:val="32"/>
          <w:szCs w:val="32"/>
        </w:rPr>
        <w:t xml:space="preserve">一般公共服务支出（类）财政事务（款）行政运行（项）。 </w:t>
      </w:r>
    </w:p>
    <w:p>
      <w:pPr>
        <w:widowControl/>
        <w:spacing w:line="560" w:lineRule="exact"/>
        <w:jc w:val="left"/>
        <w:rPr>
          <w:rFonts w:ascii="仿宋_GB2312" w:hAnsi="宋体" w:eastAsia="仿宋_GB2312" w:cs="仿宋_GB2312"/>
          <w:color w:val="000000"/>
          <w:kern w:val="0"/>
          <w:sz w:val="32"/>
          <w:szCs w:val="32"/>
        </w:rPr>
      </w:pPr>
      <w:r>
        <w:rPr>
          <w:rFonts w:ascii="仿宋_GB2312" w:hAnsi="宋体" w:eastAsia="仿宋_GB2312" w:cs="仿宋_GB2312"/>
          <w:color w:val="000000"/>
          <w:kern w:val="0"/>
          <w:sz w:val="32"/>
          <w:szCs w:val="32"/>
        </w:rPr>
        <w:t>年初预算为</w:t>
      </w:r>
      <w:r>
        <w:rPr>
          <w:rFonts w:hint="eastAsia" w:ascii="仿宋_GB2312" w:hAnsi="宋体" w:eastAsia="仿宋_GB2312" w:cs="仿宋_GB2312"/>
          <w:color w:val="000000"/>
          <w:kern w:val="0"/>
          <w:sz w:val="32"/>
          <w:szCs w:val="32"/>
        </w:rPr>
        <w:t>78.3</w:t>
      </w:r>
      <w:r>
        <w:rPr>
          <w:rFonts w:ascii="仿宋_GB2312" w:hAnsi="宋体" w:eastAsia="仿宋_GB2312" w:cs="仿宋_GB2312"/>
          <w:color w:val="000000"/>
          <w:kern w:val="0"/>
          <w:sz w:val="32"/>
          <w:szCs w:val="32"/>
        </w:rPr>
        <w:t>万元，支出决算为</w:t>
      </w:r>
      <w:r>
        <w:rPr>
          <w:rFonts w:hint="eastAsia" w:ascii="仿宋_GB2312" w:hAnsi="宋体" w:eastAsia="仿宋_GB2312" w:cs="仿宋_GB2312"/>
          <w:color w:val="000000"/>
          <w:kern w:val="0"/>
          <w:sz w:val="32"/>
          <w:szCs w:val="32"/>
        </w:rPr>
        <w:t>89.82</w:t>
      </w:r>
      <w:r>
        <w:rPr>
          <w:rFonts w:ascii="仿宋_GB2312" w:hAnsi="宋体" w:eastAsia="仿宋_GB2312" w:cs="仿宋_GB2312"/>
          <w:color w:val="000000"/>
          <w:kern w:val="0"/>
          <w:sz w:val="32"/>
          <w:szCs w:val="32"/>
        </w:rPr>
        <w:t>万元，完成年初预算的</w:t>
      </w:r>
      <w:r>
        <w:rPr>
          <w:rFonts w:hint="eastAsia" w:ascii="仿宋_GB2312" w:hAnsi="宋体" w:eastAsia="仿宋_GB2312" w:cs="仿宋_GB2312"/>
          <w:color w:val="000000"/>
          <w:kern w:val="0"/>
          <w:sz w:val="32"/>
          <w:szCs w:val="32"/>
        </w:rPr>
        <w:t>115</w:t>
      </w:r>
      <w:r>
        <w:rPr>
          <w:rFonts w:ascii="仿宋_GB2312" w:hAnsi="宋体" w:eastAsia="仿宋_GB2312" w:cs="仿宋_GB2312"/>
          <w:color w:val="000000"/>
          <w:kern w:val="0"/>
          <w:sz w:val="32"/>
          <w:szCs w:val="32"/>
        </w:rPr>
        <w:t>%。决算数大于预算数的主要原因是</w:t>
      </w:r>
      <w:r>
        <w:rPr>
          <w:rFonts w:hint="eastAsia" w:ascii="仿宋_GB2312" w:hAnsi="宋体" w:eastAsia="仿宋_GB2312" w:cs="仿宋_GB2312"/>
          <w:color w:val="000000"/>
          <w:kern w:val="0"/>
          <w:sz w:val="32"/>
          <w:szCs w:val="32"/>
        </w:rPr>
        <w:t>人员工资</w:t>
      </w:r>
      <w:r>
        <w:rPr>
          <w:rFonts w:hint="eastAsia" w:ascii="仿宋_GB2312" w:hAnsi="宋体" w:eastAsia="仿宋_GB2312" w:cs="仿宋_GB2312"/>
          <w:color w:val="000000"/>
          <w:kern w:val="0"/>
          <w:sz w:val="32"/>
          <w:szCs w:val="32"/>
          <w:lang w:eastAsia="zh-CN"/>
        </w:rPr>
        <w:t>奖金</w:t>
      </w:r>
      <w:r>
        <w:rPr>
          <w:rFonts w:hint="eastAsia" w:ascii="仿宋_GB2312" w:hAnsi="宋体" w:eastAsia="仿宋_GB2312" w:cs="仿宋_GB2312"/>
          <w:color w:val="000000"/>
          <w:kern w:val="0"/>
          <w:sz w:val="32"/>
          <w:szCs w:val="32"/>
        </w:rPr>
        <w:t>增加。</w:t>
      </w:r>
    </w:p>
    <w:p>
      <w:pPr>
        <w:widowControl/>
        <w:spacing w:line="560" w:lineRule="exact"/>
        <w:ind w:firstLine="643"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b/>
          <w:color w:val="000000"/>
          <w:kern w:val="0"/>
          <w:sz w:val="32"/>
          <w:szCs w:val="32"/>
        </w:rPr>
        <w:t>2、社会保障就业支出：</w:t>
      </w:r>
      <w:r>
        <w:rPr>
          <w:rFonts w:hint="eastAsia" w:ascii="仿宋_GB2312" w:hAnsi="宋体" w:eastAsia="仿宋_GB2312" w:cs="仿宋_GB2312"/>
          <w:color w:val="000000"/>
          <w:kern w:val="0"/>
          <w:sz w:val="32"/>
          <w:szCs w:val="32"/>
        </w:rPr>
        <w:t>年初预算为0 万元，支出决算为4.73万元。增加原因为：2019年单位支出职工社会保障缴费。</w:t>
      </w:r>
    </w:p>
    <w:p>
      <w:pPr>
        <w:widowControl/>
        <w:spacing w:line="560" w:lineRule="exact"/>
        <w:ind w:firstLine="643"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b/>
          <w:color w:val="000000"/>
          <w:kern w:val="0"/>
          <w:sz w:val="32"/>
          <w:szCs w:val="32"/>
        </w:rPr>
        <w:t>3、卫生健康支出：</w:t>
      </w:r>
      <w:r>
        <w:rPr>
          <w:rFonts w:hint="eastAsia" w:ascii="仿宋_GB2312" w:hAnsi="宋体" w:eastAsia="仿宋_GB2312" w:cs="仿宋_GB2312"/>
          <w:color w:val="000000"/>
          <w:kern w:val="0"/>
          <w:sz w:val="32"/>
          <w:szCs w:val="32"/>
        </w:rPr>
        <w:t>年初预算为0万元，支出决算为1.25万元。增加原因为：2019年单位支出职工卫生健康缴费。</w:t>
      </w:r>
    </w:p>
    <w:p>
      <w:pPr>
        <w:spacing w:line="560" w:lineRule="exact"/>
        <w:ind w:firstLine="640" w:firstLineChars="200"/>
        <w:rPr>
          <w:rFonts w:ascii="仿宋_GB2312" w:hAnsi="仿宋" w:eastAsia="仿宋_GB2312"/>
          <w:sz w:val="32"/>
          <w:szCs w:val="32"/>
        </w:rPr>
      </w:pPr>
      <w:r>
        <w:rPr>
          <w:rFonts w:hint="eastAsia" w:ascii="黑体" w:hAnsi="黑体" w:eastAsia="黑体"/>
          <w:color w:val="000000"/>
          <w:kern w:val="0"/>
          <w:sz w:val="32"/>
          <w:szCs w:val="32"/>
        </w:rPr>
        <w:t xml:space="preserve">六、一般公共预算财政拨款基本支出决算情况说明 </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201</w:t>
      </w:r>
      <w:r>
        <w:rPr>
          <w:rFonts w:hint="eastAsia" w:ascii="仿宋_GB2312" w:hAnsi="仿宋_GB2312" w:eastAsia="仿宋_GB2312" w:cs="仿宋_GB2312"/>
          <w:color w:val="000000"/>
          <w:kern w:val="0"/>
          <w:sz w:val="31"/>
          <w:szCs w:val="31"/>
        </w:rPr>
        <w:t>9</w:t>
      </w:r>
      <w:r>
        <w:rPr>
          <w:rFonts w:ascii="仿宋_GB2312" w:hAnsi="仿宋_GB2312" w:eastAsia="仿宋_GB2312" w:cs="仿宋_GB2312"/>
          <w:color w:val="000000"/>
          <w:kern w:val="0"/>
          <w:sz w:val="31"/>
          <w:szCs w:val="31"/>
        </w:rPr>
        <w:t>年</w:t>
      </w:r>
      <w:r>
        <w:rPr>
          <w:rFonts w:hint="eastAsia" w:ascii="仿宋_GB2312" w:hAnsi="仿宋" w:eastAsia="仿宋_GB2312"/>
          <w:sz w:val="32"/>
          <w:szCs w:val="32"/>
        </w:rPr>
        <w:t>度</w:t>
      </w:r>
      <w:r>
        <w:rPr>
          <w:rFonts w:ascii="仿宋_GB2312" w:hAnsi="仿宋_GB2312" w:eastAsia="仿宋_GB2312" w:cs="仿宋_GB2312"/>
          <w:color w:val="000000"/>
          <w:kern w:val="0"/>
          <w:sz w:val="31"/>
          <w:szCs w:val="31"/>
        </w:rPr>
        <w:t>一般公共预算财政拨款基本支出</w:t>
      </w:r>
      <w:r>
        <w:rPr>
          <w:rFonts w:hint="eastAsia" w:ascii="仿宋_GB2312" w:hAnsi="仿宋_GB2312" w:eastAsia="仿宋_GB2312" w:cs="仿宋_GB2312"/>
          <w:color w:val="000000"/>
          <w:kern w:val="0"/>
          <w:sz w:val="31"/>
          <w:szCs w:val="31"/>
        </w:rPr>
        <w:t>71.55</w:t>
      </w:r>
      <w:r>
        <w:rPr>
          <w:rFonts w:ascii="仿宋_GB2312" w:hAnsi="仿宋_GB2312" w:eastAsia="仿宋_GB2312" w:cs="仿宋_GB2312"/>
          <w:color w:val="000000"/>
          <w:kern w:val="0"/>
          <w:sz w:val="31"/>
          <w:szCs w:val="31"/>
        </w:rPr>
        <w:t>万元，包括：人员经费支出</w:t>
      </w:r>
      <w:r>
        <w:rPr>
          <w:rFonts w:hint="eastAsia" w:ascii="仿宋_GB2312" w:hAnsi="仿宋_GB2312" w:eastAsia="仿宋_GB2312" w:cs="仿宋_GB2312"/>
          <w:color w:val="000000"/>
          <w:kern w:val="0"/>
          <w:sz w:val="31"/>
          <w:szCs w:val="31"/>
        </w:rPr>
        <w:t>68.73</w:t>
      </w:r>
      <w:r>
        <w:rPr>
          <w:rFonts w:ascii="仿宋_GB2312" w:hAnsi="仿宋_GB2312" w:eastAsia="仿宋_GB2312" w:cs="仿宋_GB2312"/>
          <w:color w:val="000000"/>
          <w:kern w:val="0"/>
          <w:sz w:val="31"/>
          <w:szCs w:val="31"/>
        </w:rPr>
        <w:t>万元和公用经费支出</w:t>
      </w:r>
      <w:r>
        <w:rPr>
          <w:rFonts w:hint="eastAsia" w:ascii="仿宋_GB2312" w:hAnsi="仿宋_GB2312" w:eastAsia="仿宋_GB2312" w:cs="仿宋_GB2312"/>
          <w:color w:val="000000"/>
          <w:kern w:val="0"/>
          <w:sz w:val="31"/>
          <w:szCs w:val="31"/>
        </w:rPr>
        <w:t>2.83</w:t>
      </w:r>
      <w:r>
        <w:rPr>
          <w:rFonts w:ascii="仿宋_GB2312" w:hAnsi="仿宋_GB2312" w:eastAsia="仿宋_GB2312" w:cs="仿宋_GB2312"/>
          <w:color w:val="000000"/>
          <w:kern w:val="0"/>
          <w:sz w:val="31"/>
          <w:szCs w:val="31"/>
        </w:rPr>
        <w:t>万元。</w:t>
      </w:r>
    </w:p>
    <w:p>
      <w:pPr>
        <w:widowControl/>
        <w:spacing w:line="560" w:lineRule="exact"/>
        <w:ind w:firstLine="643" w:firstLineChars="200"/>
        <w:jc w:val="left"/>
        <w:rPr>
          <w:rFonts w:ascii="仿宋_GB2312" w:hAnsi="宋体" w:eastAsia="仿宋_GB2312" w:cs="仿宋_GB2312"/>
          <w:color w:val="000000"/>
          <w:kern w:val="0"/>
          <w:sz w:val="32"/>
          <w:szCs w:val="32"/>
        </w:rPr>
      </w:pPr>
      <w:r>
        <w:rPr>
          <w:rFonts w:ascii="仿宋_GB2312" w:hAnsi="宋体" w:eastAsia="仿宋_GB2312" w:cs="仿宋_GB2312"/>
          <w:b/>
          <w:bCs/>
          <w:color w:val="000000"/>
          <w:kern w:val="0"/>
          <w:sz w:val="32"/>
          <w:szCs w:val="32"/>
        </w:rPr>
        <w:t>人员经费</w:t>
      </w:r>
      <w:r>
        <w:rPr>
          <w:rFonts w:hint="eastAsia" w:ascii="仿宋_GB2312" w:hAnsi="宋体" w:eastAsia="仿宋_GB2312" w:cs="仿宋_GB2312"/>
          <w:b/>
          <w:bCs/>
          <w:color w:val="000000"/>
          <w:kern w:val="0"/>
          <w:sz w:val="32"/>
          <w:szCs w:val="32"/>
        </w:rPr>
        <w:t>68.73万元，</w:t>
      </w:r>
      <w:r>
        <w:rPr>
          <w:rFonts w:ascii="仿宋_GB2312" w:hAnsi="宋体" w:eastAsia="仿宋_GB2312" w:cs="仿宋_GB2312"/>
          <w:color w:val="000000"/>
          <w:kern w:val="0"/>
          <w:sz w:val="32"/>
          <w:szCs w:val="32"/>
        </w:rPr>
        <w:t>主要包括</w:t>
      </w:r>
      <w:r>
        <w:rPr>
          <w:rFonts w:hint="eastAsia" w:ascii="仿宋_GB2312" w:hAnsi="宋体" w:eastAsia="仿宋_GB2312" w:cs="仿宋_GB2312"/>
          <w:color w:val="000000"/>
          <w:kern w:val="0"/>
          <w:sz w:val="32"/>
          <w:szCs w:val="32"/>
        </w:rPr>
        <w:t>人员基本工资、 津贴补贴、奖金、机关事业单位基本养老保险缴费、 职业年金缴费、职工基本医疗保险缴费、其他社会保障缴费、住房公积金。</w:t>
      </w:r>
    </w:p>
    <w:p>
      <w:pPr>
        <w:widowControl/>
        <w:spacing w:line="560" w:lineRule="exact"/>
        <w:ind w:firstLine="643" w:firstLineChars="200"/>
        <w:jc w:val="left"/>
        <w:rPr>
          <w:rFonts w:ascii="仿宋_GB2312" w:hAnsi="宋体" w:eastAsia="仿宋_GB2312" w:cs="仿宋_GB2312"/>
          <w:color w:val="000000"/>
          <w:kern w:val="0"/>
          <w:sz w:val="32"/>
          <w:szCs w:val="32"/>
        </w:rPr>
      </w:pPr>
      <w:r>
        <w:rPr>
          <w:rFonts w:ascii="仿宋_GB2312" w:hAnsi="宋体" w:eastAsia="仿宋_GB2312" w:cs="仿宋_GB2312"/>
          <w:b/>
          <w:bCs/>
          <w:color w:val="000000"/>
          <w:kern w:val="0"/>
          <w:sz w:val="32"/>
          <w:szCs w:val="32"/>
        </w:rPr>
        <w:t>公用经费</w:t>
      </w:r>
      <w:r>
        <w:rPr>
          <w:rFonts w:hint="eastAsia" w:ascii="仿宋_GB2312" w:hAnsi="宋体" w:eastAsia="仿宋_GB2312" w:cs="仿宋_GB2312"/>
          <w:b/>
          <w:bCs/>
          <w:color w:val="000000"/>
          <w:kern w:val="0"/>
          <w:sz w:val="32"/>
          <w:szCs w:val="32"/>
        </w:rPr>
        <w:t>2.83</w:t>
      </w:r>
      <w:r>
        <w:rPr>
          <w:rFonts w:ascii="仿宋_GB2312" w:hAnsi="宋体" w:eastAsia="仿宋_GB2312" w:cs="仿宋_GB2312"/>
          <w:color w:val="000000"/>
          <w:kern w:val="0"/>
          <w:sz w:val="32"/>
          <w:szCs w:val="32"/>
        </w:rPr>
        <w:t>万元，主要包括</w:t>
      </w:r>
      <w:r>
        <w:rPr>
          <w:rFonts w:hint="eastAsia" w:ascii="仿宋_GB2312" w:hAnsi="宋体" w:eastAsia="仿宋_GB2312" w:cs="仿宋_GB2312"/>
          <w:color w:val="000000"/>
          <w:kern w:val="0"/>
          <w:sz w:val="32"/>
          <w:szCs w:val="32"/>
        </w:rPr>
        <w:t>办公费、印刷费、邮电费、差旅费、维修(护)费、公务接待费、劳务费和其他交通费用.</w:t>
      </w:r>
    </w:p>
    <w:p>
      <w:pPr>
        <w:spacing w:line="560" w:lineRule="exact"/>
        <w:ind w:firstLine="640" w:firstLineChars="200"/>
        <w:rPr>
          <w:rFonts w:ascii="黑体" w:hAnsi="黑体" w:eastAsia="黑体"/>
          <w:color w:val="000000"/>
          <w:kern w:val="0"/>
          <w:sz w:val="32"/>
          <w:szCs w:val="32"/>
        </w:rPr>
      </w:pPr>
      <w:r>
        <w:rPr>
          <w:rFonts w:hint="eastAsia" w:ascii="黑体" w:hAnsi="黑体" w:eastAsia="黑体"/>
          <w:color w:val="000000"/>
          <w:kern w:val="0"/>
          <w:sz w:val="32"/>
          <w:szCs w:val="32"/>
        </w:rPr>
        <w:t xml:space="preserve">七、一般公共预算财政拨款“三公”经费及会议费、培训费支出决算情况说明 </w:t>
      </w:r>
    </w:p>
    <w:p>
      <w:pPr>
        <w:widowControl/>
        <w:spacing w:line="560" w:lineRule="exact"/>
        <w:ind w:firstLine="643" w:firstLineChars="200"/>
        <w:jc w:val="left"/>
      </w:pPr>
      <w:r>
        <w:rPr>
          <w:rFonts w:ascii="楷体_GB2312" w:hAnsi="宋体" w:eastAsia="楷体_GB2312" w:cs="楷体_GB2312"/>
          <w:b/>
          <w:color w:val="000000"/>
          <w:kern w:val="0"/>
          <w:sz w:val="32"/>
          <w:szCs w:val="32"/>
        </w:rPr>
        <w:t>（一）“三公”经费财政拨款支出决算总体情况</w:t>
      </w:r>
      <w:r>
        <w:rPr>
          <w:rFonts w:hint="eastAsia" w:ascii="楷体_GB2312" w:hAnsi="宋体" w:eastAsia="楷体_GB2312" w:cs="楷体_GB2312"/>
          <w:b/>
          <w:color w:val="000000"/>
          <w:kern w:val="0"/>
          <w:sz w:val="32"/>
          <w:szCs w:val="32"/>
        </w:rPr>
        <w:t>说明</w:t>
      </w:r>
      <w:r>
        <w:rPr>
          <w:rFonts w:ascii="楷体_GB2312" w:hAnsi="宋体" w:eastAsia="楷体_GB2312" w:cs="楷体_GB2312"/>
          <w:b/>
          <w:color w:val="000000"/>
          <w:kern w:val="0"/>
          <w:sz w:val="32"/>
          <w:szCs w:val="32"/>
        </w:rPr>
        <w:t xml:space="preserve">。 </w:t>
      </w:r>
    </w:p>
    <w:p>
      <w:pPr>
        <w:widowControl/>
        <w:spacing w:line="560" w:lineRule="exact"/>
        <w:ind w:firstLine="640" w:firstLineChars="200"/>
        <w:jc w:val="left"/>
      </w:pPr>
      <w:r>
        <w:rPr>
          <w:rFonts w:ascii="仿宋_GB2312" w:hAnsi="宋体" w:eastAsia="仿宋_GB2312" w:cs="仿宋_GB2312"/>
          <w:color w:val="000000"/>
          <w:kern w:val="0"/>
          <w:sz w:val="32"/>
          <w:szCs w:val="32"/>
        </w:rPr>
        <w:t>2019年</w:t>
      </w:r>
      <w:r>
        <w:rPr>
          <w:rFonts w:hint="eastAsia" w:ascii="仿宋_GB2312" w:hAnsi="仿宋" w:eastAsia="仿宋_GB2312"/>
          <w:sz w:val="32"/>
          <w:szCs w:val="32"/>
        </w:rPr>
        <w:t>度</w:t>
      </w:r>
      <w:r>
        <w:rPr>
          <w:rFonts w:ascii="仿宋_GB2312" w:hAnsi="宋体" w:eastAsia="仿宋_GB2312" w:cs="仿宋_GB2312"/>
          <w:color w:val="000000"/>
          <w:kern w:val="0"/>
          <w:sz w:val="32"/>
          <w:szCs w:val="32"/>
        </w:rPr>
        <w:t>“三公”经费财政拨款支出预算为</w:t>
      </w:r>
      <w:r>
        <w:rPr>
          <w:rFonts w:hint="eastAsia" w:ascii="仿宋_GB2312" w:hAnsi="宋体" w:eastAsia="仿宋_GB2312" w:cs="仿宋_GB2312"/>
          <w:color w:val="000000"/>
          <w:kern w:val="0"/>
          <w:sz w:val="32"/>
          <w:szCs w:val="32"/>
        </w:rPr>
        <w:t>0.304</w:t>
      </w:r>
      <w:r>
        <w:rPr>
          <w:rFonts w:ascii="仿宋_GB2312" w:hAnsi="宋体" w:eastAsia="仿宋_GB2312" w:cs="仿宋_GB2312"/>
          <w:color w:val="000000"/>
          <w:kern w:val="0"/>
          <w:sz w:val="32"/>
          <w:szCs w:val="32"/>
        </w:rPr>
        <w:t>万元，支出决算为</w:t>
      </w:r>
      <w:r>
        <w:rPr>
          <w:rFonts w:hint="eastAsia" w:ascii="仿宋_GB2312" w:hAnsi="宋体" w:eastAsia="仿宋_GB2312" w:cs="仿宋_GB2312"/>
          <w:color w:val="000000"/>
          <w:kern w:val="0"/>
          <w:sz w:val="32"/>
          <w:szCs w:val="32"/>
        </w:rPr>
        <w:t>0.16</w:t>
      </w:r>
      <w:r>
        <w:rPr>
          <w:rFonts w:ascii="仿宋_GB2312" w:hAnsi="宋体" w:eastAsia="仿宋_GB2312" w:cs="仿宋_GB2312"/>
          <w:color w:val="000000"/>
          <w:kern w:val="0"/>
          <w:sz w:val="32"/>
          <w:szCs w:val="32"/>
        </w:rPr>
        <w:t>万元，完成预算的</w:t>
      </w:r>
      <w:r>
        <w:rPr>
          <w:rFonts w:hint="eastAsia" w:ascii="仿宋_GB2312" w:hAnsi="宋体" w:eastAsia="仿宋_GB2312" w:cs="仿宋_GB2312"/>
          <w:color w:val="000000"/>
          <w:kern w:val="0"/>
          <w:sz w:val="32"/>
          <w:szCs w:val="32"/>
        </w:rPr>
        <w:t>53</w:t>
      </w:r>
      <w:r>
        <w:rPr>
          <w:rFonts w:ascii="仿宋_GB2312" w:hAnsi="宋体" w:eastAsia="仿宋_GB2312" w:cs="仿宋_GB2312"/>
          <w:color w:val="000000"/>
          <w:kern w:val="0"/>
          <w:sz w:val="32"/>
          <w:szCs w:val="32"/>
        </w:rPr>
        <w:t>%。决算数</w:t>
      </w:r>
      <w:r>
        <w:rPr>
          <w:rFonts w:hint="eastAsia" w:ascii="仿宋_GB2312" w:hAnsi="宋体" w:eastAsia="仿宋_GB2312" w:cs="仿宋_GB2312"/>
          <w:color w:val="000000"/>
          <w:kern w:val="0"/>
          <w:sz w:val="32"/>
          <w:szCs w:val="32"/>
        </w:rPr>
        <w:t>较</w:t>
      </w:r>
      <w:r>
        <w:rPr>
          <w:rFonts w:ascii="仿宋_GB2312" w:hAnsi="宋体" w:eastAsia="仿宋_GB2312" w:cs="仿宋_GB2312"/>
          <w:color w:val="000000"/>
          <w:kern w:val="0"/>
          <w:sz w:val="32"/>
          <w:szCs w:val="32"/>
        </w:rPr>
        <w:t>预算数</w:t>
      </w:r>
      <w:r>
        <w:rPr>
          <w:rFonts w:hint="eastAsia" w:ascii="仿宋_GB2312" w:hAnsi="宋体" w:eastAsia="仿宋_GB2312" w:cs="仿宋_GB2312"/>
          <w:color w:val="000000"/>
          <w:kern w:val="0"/>
          <w:sz w:val="32"/>
          <w:szCs w:val="32"/>
        </w:rPr>
        <w:t>减少，</w:t>
      </w:r>
      <w:r>
        <w:rPr>
          <w:rFonts w:ascii="仿宋_GB2312" w:hAnsi="宋体" w:eastAsia="仿宋_GB2312" w:cs="仿宋_GB2312"/>
          <w:color w:val="000000"/>
          <w:kern w:val="0"/>
          <w:sz w:val="32"/>
          <w:szCs w:val="32"/>
        </w:rPr>
        <w:t>主要原因是</w:t>
      </w:r>
      <w:r>
        <w:rPr>
          <w:rFonts w:hint="eastAsia" w:ascii="仿宋_GB2312" w:hAnsi="宋体" w:eastAsia="仿宋_GB2312" w:cs="仿宋_GB2312"/>
          <w:color w:val="000000"/>
          <w:kern w:val="0"/>
          <w:sz w:val="32"/>
          <w:szCs w:val="32"/>
        </w:rPr>
        <w:t>公务接待少。</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0" w:leftChars="0" w:hanging="420" w:firstLineChars="0"/>
        <w:textAlignment w:val="auto"/>
        <w:rPr>
          <w:rFonts w:ascii="楷体_GB2312" w:hAnsi="宋体" w:eastAsia="楷体_GB2312" w:cs="楷体_GB2312"/>
          <w:b/>
          <w:color w:val="000000"/>
          <w:kern w:val="0"/>
          <w:sz w:val="32"/>
          <w:szCs w:val="32"/>
        </w:rPr>
      </w:pPr>
      <w:r>
        <w:rPr>
          <w:rFonts w:hint="eastAsia" w:ascii="楷体_GB2312" w:hAnsi="宋体" w:eastAsia="楷体_GB2312" w:cs="楷体_GB2312"/>
          <w:b/>
          <w:color w:val="000000"/>
          <w:kern w:val="0"/>
          <w:sz w:val="32"/>
          <w:szCs w:val="32"/>
        </w:rPr>
        <w:t>（二）</w:t>
      </w:r>
      <w:r>
        <w:rPr>
          <w:rFonts w:ascii="楷体_GB2312" w:hAnsi="宋体" w:eastAsia="楷体_GB2312" w:cs="楷体_GB2312"/>
          <w:b/>
          <w:color w:val="000000"/>
          <w:kern w:val="0"/>
          <w:sz w:val="32"/>
          <w:szCs w:val="32"/>
        </w:rPr>
        <w:t>“三公”经费财政拨款支出决算具体情况</w:t>
      </w:r>
      <w:r>
        <w:rPr>
          <w:rFonts w:hint="eastAsia" w:ascii="楷体_GB2312" w:hAnsi="宋体" w:eastAsia="楷体_GB2312" w:cs="楷体_GB2312"/>
          <w:b/>
          <w:color w:val="000000"/>
          <w:kern w:val="0"/>
          <w:sz w:val="32"/>
          <w:szCs w:val="32"/>
        </w:rPr>
        <w:t>说明</w:t>
      </w:r>
      <w:r>
        <w:rPr>
          <w:rFonts w:ascii="楷体_GB2312" w:hAnsi="宋体" w:eastAsia="楷体_GB2312" w:cs="楷体_GB2312"/>
          <w:b/>
          <w:color w:val="000000"/>
          <w:kern w:val="0"/>
          <w:sz w:val="32"/>
          <w:szCs w:val="32"/>
        </w:rPr>
        <w:t>。</w:t>
      </w:r>
    </w:p>
    <w:p>
      <w:pPr>
        <w:widowControl/>
        <w:spacing w:line="560" w:lineRule="exact"/>
        <w:ind w:firstLine="640" w:firstLineChars="200"/>
        <w:jc w:val="left"/>
        <w:rPr>
          <w:rFonts w:ascii="仿宋_GB2312" w:hAnsi="宋体" w:eastAsia="仿宋_GB2312" w:cs="仿宋_GB2312"/>
          <w:color w:val="000000"/>
          <w:kern w:val="0"/>
          <w:sz w:val="32"/>
          <w:szCs w:val="32"/>
        </w:rPr>
      </w:pPr>
      <w:r>
        <w:rPr>
          <w:rFonts w:ascii="仿宋_GB2312" w:hAnsi="宋体" w:eastAsia="仿宋_GB2312" w:cs="仿宋_GB2312"/>
          <w:color w:val="000000"/>
          <w:kern w:val="0"/>
          <w:sz w:val="32"/>
          <w:szCs w:val="32"/>
        </w:rPr>
        <w:t>2019年</w:t>
      </w:r>
      <w:r>
        <w:rPr>
          <w:rFonts w:hint="eastAsia" w:ascii="仿宋_GB2312" w:hAnsi="仿宋" w:eastAsia="仿宋_GB2312"/>
          <w:sz w:val="32"/>
          <w:szCs w:val="32"/>
        </w:rPr>
        <w:t>度</w:t>
      </w:r>
      <w:r>
        <w:rPr>
          <w:rFonts w:ascii="仿宋_GB2312" w:hAnsi="宋体" w:eastAsia="仿宋_GB2312" w:cs="仿宋_GB2312"/>
          <w:color w:val="000000"/>
          <w:kern w:val="0"/>
          <w:sz w:val="32"/>
          <w:szCs w:val="32"/>
        </w:rPr>
        <w:t>“三公”经费财政拨款支出决算中，</w:t>
      </w:r>
      <w:r>
        <w:rPr>
          <w:rFonts w:hint="eastAsia" w:ascii="仿宋_GB2312" w:hAnsi="宋体" w:eastAsia="仿宋_GB2312" w:cs="仿宋_GB2312"/>
          <w:color w:val="000000"/>
          <w:kern w:val="0"/>
          <w:sz w:val="32"/>
          <w:szCs w:val="32"/>
        </w:rPr>
        <w:t>无因公出国出境费用，无公务用车，</w:t>
      </w:r>
      <w:r>
        <w:rPr>
          <w:rFonts w:ascii="仿宋_GB2312" w:hAnsi="宋体" w:eastAsia="仿宋_GB2312" w:cs="仿宋_GB2312"/>
          <w:color w:val="000000"/>
          <w:kern w:val="0"/>
          <w:sz w:val="32"/>
          <w:szCs w:val="32"/>
        </w:rPr>
        <w:t>公务接待费支出决算</w:t>
      </w:r>
      <w:r>
        <w:rPr>
          <w:rFonts w:hint="eastAsia" w:ascii="仿宋_GB2312" w:hAnsi="宋体" w:eastAsia="仿宋_GB2312" w:cs="仿宋_GB2312"/>
          <w:color w:val="000000"/>
          <w:kern w:val="0"/>
          <w:sz w:val="32"/>
          <w:szCs w:val="32"/>
        </w:rPr>
        <w:t>0.16</w:t>
      </w:r>
      <w:r>
        <w:rPr>
          <w:rFonts w:ascii="仿宋_GB2312" w:hAnsi="宋体" w:eastAsia="仿宋_GB2312" w:cs="仿宋_GB2312"/>
          <w:color w:val="000000"/>
          <w:kern w:val="0"/>
          <w:sz w:val="32"/>
          <w:szCs w:val="32"/>
        </w:rPr>
        <w:t>万元，占</w:t>
      </w:r>
      <w:r>
        <w:rPr>
          <w:rFonts w:hint="eastAsia" w:ascii="仿宋_GB2312" w:hAnsi="宋体" w:eastAsia="仿宋_GB2312" w:cs="仿宋_GB2312"/>
          <w:color w:val="000000"/>
          <w:kern w:val="0"/>
          <w:sz w:val="32"/>
          <w:szCs w:val="32"/>
        </w:rPr>
        <w:t>53</w:t>
      </w:r>
      <w:r>
        <w:rPr>
          <w:rFonts w:ascii="仿宋_GB2312" w:hAnsi="宋体" w:eastAsia="仿宋_GB2312" w:cs="仿宋_GB2312"/>
          <w:color w:val="000000"/>
          <w:kern w:val="0"/>
          <w:sz w:val="32"/>
          <w:szCs w:val="32"/>
        </w:rPr>
        <w:t>%。具体情况如下：</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宋体" w:eastAsia="仿宋_GB2312" w:cs="仿宋_GB2312"/>
          <w:color w:val="FF0000"/>
          <w:kern w:val="0"/>
          <w:sz w:val="32"/>
          <w:szCs w:val="32"/>
          <w:lang w:eastAsia="zh-CN"/>
        </w:rPr>
      </w:pPr>
      <w:r>
        <w:rPr>
          <w:rFonts w:hint="eastAsia" w:ascii="仿宋_GB2312" w:hAnsi="宋体" w:eastAsia="仿宋_GB2312" w:cs="仿宋_GB2312"/>
          <w:color w:val="FF0000"/>
          <w:kern w:val="0"/>
          <w:sz w:val="32"/>
          <w:szCs w:val="32"/>
          <w:lang w:eastAsia="zh-CN"/>
        </w:rPr>
        <w:drawing>
          <wp:inline distT="0" distB="0" distL="114300" distR="114300">
            <wp:extent cx="4638675" cy="2652395"/>
            <wp:effectExtent l="4445" t="4445" r="5080" b="1016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560" w:lineRule="exact"/>
        <w:ind w:firstLine="643" w:firstLineChars="200"/>
        <w:rPr>
          <w:rFonts w:ascii="仿宋_GB2312" w:hAnsi="仿宋" w:eastAsia="仿宋_GB2312"/>
          <w:b/>
          <w:bCs/>
          <w:sz w:val="32"/>
          <w:szCs w:val="32"/>
        </w:rPr>
      </w:pPr>
      <w:r>
        <w:rPr>
          <w:rFonts w:hint="eastAsia" w:ascii="仿宋_GB2312" w:hAnsi="仿宋" w:eastAsia="仿宋_GB2312"/>
          <w:b/>
          <w:bCs/>
          <w:sz w:val="32"/>
          <w:szCs w:val="32"/>
        </w:rPr>
        <w:t>1.因公出国（境）支出情况</w:t>
      </w:r>
      <w:r>
        <w:rPr>
          <w:rFonts w:hint="eastAsia" w:ascii="楷体_GB2312" w:hAnsi="宋体" w:eastAsia="楷体_GB2312" w:cs="楷体_GB2312"/>
          <w:b/>
          <w:color w:val="000000"/>
          <w:kern w:val="0"/>
          <w:sz w:val="32"/>
          <w:szCs w:val="32"/>
        </w:rPr>
        <w:t>说明</w:t>
      </w:r>
      <w:r>
        <w:rPr>
          <w:rFonts w:hint="eastAsia" w:ascii="仿宋_GB2312" w:hAnsi="仿宋" w:eastAsia="仿宋_GB2312"/>
          <w:b/>
          <w:bCs/>
          <w:sz w:val="32"/>
          <w:szCs w:val="32"/>
        </w:rPr>
        <w:t>。</w:t>
      </w:r>
    </w:p>
    <w:p>
      <w:pPr>
        <w:widowControl/>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无此项支出</w:t>
      </w:r>
    </w:p>
    <w:p>
      <w:pPr>
        <w:spacing w:line="560" w:lineRule="exact"/>
        <w:ind w:firstLine="643" w:firstLineChars="200"/>
        <w:rPr>
          <w:rFonts w:ascii="仿宋_GB2312" w:hAnsi="仿宋" w:eastAsia="仿宋_GB2312"/>
          <w:b/>
          <w:bCs/>
          <w:sz w:val="32"/>
          <w:szCs w:val="32"/>
        </w:rPr>
      </w:pPr>
      <w:r>
        <w:rPr>
          <w:rFonts w:hint="eastAsia" w:ascii="仿宋_GB2312" w:hAnsi="仿宋" w:eastAsia="仿宋_GB2312"/>
          <w:b/>
          <w:bCs/>
          <w:sz w:val="32"/>
          <w:szCs w:val="32"/>
        </w:rPr>
        <w:t>2.公务用车购置费用支出情况</w:t>
      </w:r>
      <w:r>
        <w:rPr>
          <w:rFonts w:hint="eastAsia" w:ascii="楷体_GB2312" w:hAnsi="宋体" w:eastAsia="楷体_GB2312" w:cs="楷体_GB2312"/>
          <w:b/>
          <w:color w:val="000000"/>
          <w:kern w:val="0"/>
          <w:sz w:val="32"/>
          <w:szCs w:val="32"/>
        </w:rPr>
        <w:t>说明</w:t>
      </w:r>
      <w:r>
        <w:rPr>
          <w:rFonts w:hint="eastAsia" w:ascii="仿宋_GB2312" w:hAnsi="仿宋" w:eastAsia="仿宋_GB2312"/>
          <w:b/>
          <w:bCs/>
          <w:sz w:val="32"/>
          <w:szCs w:val="32"/>
        </w:rPr>
        <w:t>。</w:t>
      </w:r>
    </w:p>
    <w:p>
      <w:pPr>
        <w:widowControl/>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无此项支出</w:t>
      </w:r>
    </w:p>
    <w:p>
      <w:pPr>
        <w:numPr>
          <w:ilvl w:val="0"/>
          <w:numId w:val="2"/>
        </w:numPr>
        <w:spacing w:line="560" w:lineRule="exact"/>
        <w:ind w:firstLine="643" w:firstLineChars="200"/>
        <w:rPr>
          <w:rFonts w:ascii="仿宋_GB2312" w:hAnsi="仿宋" w:eastAsia="仿宋_GB2312"/>
          <w:b/>
          <w:bCs/>
          <w:sz w:val="32"/>
          <w:szCs w:val="32"/>
        </w:rPr>
      </w:pPr>
      <w:r>
        <w:rPr>
          <w:rFonts w:hint="eastAsia" w:ascii="仿宋_GB2312" w:hAnsi="仿宋" w:eastAsia="仿宋_GB2312"/>
          <w:b/>
          <w:bCs/>
          <w:sz w:val="32"/>
          <w:szCs w:val="32"/>
        </w:rPr>
        <w:t>公务用车运行维护费用支出情况</w:t>
      </w:r>
      <w:r>
        <w:rPr>
          <w:rFonts w:hint="eastAsia" w:ascii="楷体_GB2312" w:hAnsi="宋体" w:eastAsia="楷体_GB2312" w:cs="楷体_GB2312"/>
          <w:b/>
          <w:color w:val="000000"/>
          <w:kern w:val="0"/>
          <w:sz w:val="32"/>
          <w:szCs w:val="32"/>
        </w:rPr>
        <w:t>说明</w:t>
      </w:r>
      <w:r>
        <w:rPr>
          <w:rFonts w:hint="eastAsia" w:ascii="仿宋_GB2312" w:hAnsi="仿宋" w:eastAsia="仿宋_GB2312"/>
          <w:b/>
          <w:bCs/>
          <w:sz w:val="32"/>
          <w:szCs w:val="32"/>
        </w:rPr>
        <w:t>。</w:t>
      </w:r>
    </w:p>
    <w:p>
      <w:pPr>
        <w:widowControl/>
        <w:spacing w:line="560" w:lineRule="exact"/>
        <w:ind w:firstLine="640" w:firstLineChars="200"/>
        <w:jc w:val="left"/>
        <w:rPr>
          <w:rFonts w:ascii="仿宋_GB2312" w:eastAsia="仿宋_GB2312"/>
          <w:sz w:val="32"/>
          <w:szCs w:val="32"/>
        </w:rPr>
      </w:pPr>
      <w:r>
        <w:rPr>
          <w:rFonts w:hint="eastAsia" w:ascii="仿宋_GB2312" w:eastAsia="仿宋_GB2312"/>
          <w:sz w:val="32"/>
          <w:szCs w:val="32"/>
        </w:rPr>
        <w:t>无此项支出</w:t>
      </w:r>
    </w:p>
    <w:p>
      <w:pPr>
        <w:numPr>
          <w:ilvl w:val="0"/>
          <w:numId w:val="2"/>
        </w:numPr>
        <w:spacing w:line="560" w:lineRule="exact"/>
        <w:ind w:left="0" w:leftChars="0" w:firstLine="643" w:firstLineChars="200"/>
        <w:rPr>
          <w:rFonts w:hint="eastAsia" w:ascii="仿宋_GB2312" w:hAnsi="仿宋" w:eastAsia="仿宋_GB2312"/>
          <w:b/>
          <w:bCs/>
          <w:sz w:val="32"/>
          <w:szCs w:val="32"/>
        </w:rPr>
      </w:pPr>
      <w:r>
        <w:rPr>
          <w:rFonts w:hint="eastAsia" w:ascii="仿宋_GB2312" w:hAnsi="仿宋" w:eastAsia="仿宋_GB2312"/>
          <w:b/>
          <w:bCs/>
          <w:sz w:val="32"/>
          <w:szCs w:val="32"/>
        </w:rPr>
        <w:t>公务接待费支出情况</w:t>
      </w:r>
      <w:r>
        <w:rPr>
          <w:rFonts w:hint="eastAsia" w:ascii="楷体_GB2312" w:hAnsi="宋体" w:eastAsia="楷体_GB2312" w:cs="楷体_GB2312"/>
          <w:b/>
          <w:color w:val="000000"/>
          <w:kern w:val="0"/>
          <w:sz w:val="32"/>
          <w:szCs w:val="32"/>
        </w:rPr>
        <w:t>说明</w:t>
      </w:r>
      <w:r>
        <w:rPr>
          <w:rFonts w:hint="eastAsia" w:ascii="仿宋_GB2312" w:hAnsi="仿宋" w:eastAsia="仿宋_GB2312"/>
          <w:b/>
          <w:bCs/>
          <w:sz w:val="32"/>
          <w:szCs w:val="32"/>
        </w:rPr>
        <w:t>。</w:t>
      </w:r>
    </w:p>
    <w:p>
      <w:pPr>
        <w:spacing w:line="560" w:lineRule="exact"/>
        <w:ind w:firstLine="640" w:firstLineChars="200"/>
        <w:rPr>
          <w:rFonts w:hint="eastAsia" w:ascii="仿宋_GB2312" w:hAnsi="宋体" w:eastAsia="仿宋_GB2312" w:cs="仿宋_GB2312"/>
          <w:color w:val="000000"/>
          <w:kern w:val="0"/>
          <w:sz w:val="32"/>
          <w:szCs w:val="32"/>
        </w:rPr>
      </w:pPr>
      <w:r>
        <w:rPr>
          <w:rFonts w:hint="eastAsia" w:ascii="仿宋_GB2312" w:hAnsi="仿宋" w:eastAsia="仿宋_GB2312"/>
          <w:sz w:val="32"/>
          <w:szCs w:val="32"/>
        </w:rPr>
        <w:t>2019年度公务接待</w:t>
      </w:r>
      <w:r>
        <w:rPr>
          <w:rFonts w:hint="eastAsia" w:ascii="仿宋_GB2312" w:hAnsi="仿宋_GB2312" w:eastAsia="仿宋_GB2312" w:cs="仿宋_GB2312"/>
          <w:sz w:val="32"/>
          <w:szCs w:val="32"/>
        </w:rPr>
        <w:t>1批次，10人次，</w:t>
      </w:r>
      <w:r>
        <w:rPr>
          <w:rFonts w:ascii="仿宋_GB2312" w:hAnsi="宋体" w:eastAsia="仿宋_GB2312" w:cs="仿宋_GB2312"/>
          <w:color w:val="000000"/>
          <w:kern w:val="0"/>
          <w:sz w:val="32"/>
          <w:szCs w:val="32"/>
        </w:rPr>
        <w:t>预算为</w:t>
      </w:r>
      <w:r>
        <w:rPr>
          <w:rFonts w:hint="eastAsia" w:ascii="仿宋_GB2312" w:hAnsi="宋体" w:eastAsia="仿宋_GB2312" w:cs="仿宋_GB2312"/>
          <w:color w:val="000000"/>
          <w:kern w:val="0"/>
          <w:sz w:val="32"/>
          <w:szCs w:val="32"/>
        </w:rPr>
        <w:t>0.304</w:t>
      </w:r>
      <w:r>
        <w:rPr>
          <w:rFonts w:ascii="仿宋_GB2312" w:hAnsi="宋体" w:eastAsia="仿宋_GB2312" w:cs="仿宋_GB2312"/>
          <w:color w:val="000000"/>
          <w:kern w:val="0"/>
          <w:sz w:val="32"/>
          <w:szCs w:val="32"/>
        </w:rPr>
        <w:t>万元，支出决算为</w:t>
      </w:r>
      <w:r>
        <w:rPr>
          <w:rFonts w:hint="eastAsia" w:ascii="仿宋_GB2312" w:hAnsi="宋体" w:eastAsia="仿宋_GB2312" w:cs="仿宋_GB2312"/>
          <w:color w:val="000000"/>
          <w:kern w:val="0"/>
          <w:sz w:val="32"/>
          <w:szCs w:val="32"/>
        </w:rPr>
        <w:t>0.16</w:t>
      </w:r>
      <w:r>
        <w:rPr>
          <w:rFonts w:ascii="仿宋_GB2312" w:hAnsi="宋体" w:eastAsia="仿宋_GB2312" w:cs="仿宋_GB2312"/>
          <w:color w:val="000000"/>
          <w:kern w:val="0"/>
          <w:sz w:val="32"/>
          <w:szCs w:val="32"/>
        </w:rPr>
        <w:t>万元，完成预算的</w:t>
      </w:r>
      <w:r>
        <w:rPr>
          <w:rFonts w:hint="eastAsia" w:ascii="仿宋_GB2312" w:hAnsi="宋体" w:eastAsia="仿宋_GB2312" w:cs="仿宋_GB2312"/>
          <w:color w:val="000000"/>
          <w:kern w:val="0"/>
          <w:sz w:val="32"/>
          <w:szCs w:val="32"/>
        </w:rPr>
        <w:t>53%，决</w:t>
      </w:r>
      <w:r>
        <w:rPr>
          <w:rFonts w:ascii="仿宋_GB2312" w:hAnsi="宋体" w:eastAsia="仿宋_GB2312" w:cs="仿宋_GB2312"/>
          <w:color w:val="000000"/>
          <w:kern w:val="0"/>
          <w:sz w:val="32"/>
          <w:szCs w:val="32"/>
        </w:rPr>
        <w:t>算数</w:t>
      </w:r>
      <w:r>
        <w:rPr>
          <w:rFonts w:hint="eastAsia" w:ascii="仿宋_GB2312" w:hAnsi="宋体" w:eastAsia="仿宋_GB2312" w:cs="仿宋_GB2312"/>
          <w:color w:val="000000"/>
          <w:kern w:val="0"/>
          <w:sz w:val="32"/>
          <w:szCs w:val="32"/>
        </w:rPr>
        <w:t>较</w:t>
      </w:r>
      <w:r>
        <w:rPr>
          <w:rFonts w:ascii="仿宋_GB2312" w:hAnsi="宋体" w:eastAsia="仿宋_GB2312" w:cs="仿宋_GB2312"/>
          <w:color w:val="000000"/>
          <w:kern w:val="0"/>
          <w:sz w:val="32"/>
          <w:szCs w:val="32"/>
        </w:rPr>
        <w:t>预算数</w:t>
      </w:r>
      <w:r>
        <w:rPr>
          <w:rFonts w:hint="eastAsia" w:ascii="仿宋_GB2312" w:hAnsi="宋体" w:eastAsia="仿宋_GB2312" w:cs="仿宋_GB2312"/>
          <w:color w:val="000000"/>
          <w:kern w:val="0"/>
          <w:sz w:val="32"/>
          <w:szCs w:val="32"/>
        </w:rPr>
        <w:t>减少0.144万元，</w:t>
      </w:r>
      <w:r>
        <w:rPr>
          <w:rFonts w:ascii="仿宋_GB2312" w:hAnsi="宋体" w:eastAsia="仿宋_GB2312" w:cs="仿宋_GB2312"/>
          <w:color w:val="000000"/>
          <w:kern w:val="0"/>
          <w:sz w:val="32"/>
          <w:szCs w:val="32"/>
        </w:rPr>
        <w:t>主要原因是</w:t>
      </w:r>
      <w:r>
        <w:rPr>
          <w:rFonts w:hint="eastAsia" w:ascii="仿宋_GB2312" w:hAnsi="宋体" w:eastAsia="仿宋_GB2312" w:cs="仿宋_GB2312"/>
          <w:color w:val="000000"/>
          <w:kern w:val="0"/>
          <w:sz w:val="32"/>
          <w:szCs w:val="32"/>
        </w:rPr>
        <w:t>节约开支。</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420" w:leftChars="0" w:hanging="420" w:firstLineChars="0"/>
        <w:textAlignment w:val="auto"/>
        <w:rPr>
          <w:rFonts w:hint="eastAsia" w:ascii="仿宋_GB2312" w:hAnsi="宋体" w:eastAsia="仿宋_GB2312" w:cs="仿宋_GB2312"/>
          <w:color w:val="000000"/>
          <w:kern w:val="0"/>
          <w:sz w:val="32"/>
          <w:szCs w:val="32"/>
          <w:lang w:eastAsia="zh-CN"/>
        </w:rPr>
      </w:pPr>
      <w:r>
        <w:rPr>
          <w:rFonts w:hint="eastAsia" w:ascii="仿宋_GB2312" w:hAnsi="宋体" w:eastAsia="仿宋_GB2312" w:cs="仿宋_GB2312"/>
          <w:color w:val="000000"/>
          <w:kern w:val="0"/>
          <w:sz w:val="32"/>
          <w:szCs w:val="32"/>
          <w:lang w:eastAsia="zh-CN"/>
        </w:rPr>
        <w:drawing>
          <wp:inline distT="0" distB="0" distL="114300" distR="114300">
            <wp:extent cx="4531360" cy="2637155"/>
            <wp:effectExtent l="4445" t="4445" r="5715" b="1016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560" w:lineRule="exact"/>
        <w:ind w:firstLine="643" w:firstLineChars="200"/>
        <w:rPr>
          <w:rFonts w:ascii="楷体_GB2312" w:hAnsi="宋体" w:eastAsia="楷体_GB2312" w:cs="楷体_GB2312"/>
          <w:b/>
          <w:color w:val="000000"/>
          <w:kern w:val="0"/>
          <w:sz w:val="32"/>
          <w:szCs w:val="32"/>
        </w:rPr>
      </w:pPr>
      <w:r>
        <w:rPr>
          <w:rFonts w:hint="eastAsia" w:ascii="楷体_GB2312" w:hAnsi="宋体" w:eastAsia="楷体_GB2312" w:cs="楷体_GB2312"/>
          <w:b/>
          <w:color w:val="000000"/>
          <w:kern w:val="0"/>
          <w:sz w:val="32"/>
          <w:szCs w:val="32"/>
        </w:rPr>
        <w:t>（三）培训费支出情况说明。</w:t>
      </w:r>
    </w:p>
    <w:p>
      <w:pPr>
        <w:widowControl/>
        <w:spacing w:line="560" w:lineRule="exact"/>
        <w:ind w:firstLine="640" w:firstLineChars="200"/>
        <w:jc w:val="left"/>
        <w:rPr>
          <w:rFonts w:ascii="仿宋_GB2312" w:hAnsi="宋体" w:eastAsia="仿宋_GB2312" w:cs="仿宋_GB2312"/>
          <w:color w:val="000000"/>
          <w:kern w:val="0"/>
          <w:sz w:val="32"/>
          <w:szCs w:val="32"/>
        </w:rPr>
      </w:pPr>
      <w:r>
        <w:rPr>
          <w:rFonts w:hint="eastAsia" w:ascii="仿宋_GB2312" w:hAnsi="仿宋" w:eastAsia="仿宋_GB2312"/>
          <w:sz w:val="32"/>
          <w:szCs w:val="32"/>
        </w:rPr>
        <w:t>2019年度</w:t>
      </w:r>
      <w:r>
        <w:rPr>
          <w:rFonts w:hint="eastAsia" w:ascii="仿宋_GB2312" w:hAnsi="仿宋_GB2312" w:eastAsia="仿宋_GB2312" w:cs="仿宋_GB2312"/>
          <w:sz w:val="32"/>
          <w:szCs w:val="32"/>
        </w:rPr>
        <w:t>培训费</w:t>
      </w:r>
      <w:r>
        <w:rPr>
          <w:rFonts w:ascii="仿宋_GB2312" w:hAnsi="宋体" w:eastAsia="仿宋_GB2312" w:cs="仿宋_GB2312"/>
          <w:color w:val="000000"/>
          <w:kern w:val="0"/>
          <w:sz w:val="32"/>
          <w:szCs w:val="32"/>
        </w:rPr>
        <w:t>预算为</w:t>
      </w:r>
      <w:r>
        <w:rPr>
          <w:rFonts w:hint="eastAsia" w:ascii="仿宋_GB2312" w:hAnsi="宋体" w:eastAsia="仿宋_GB2312" w:cs="仿宋_GB2312"/>
          <w:color w:val="000000"/>
          <w:kern w:val="0"/>
          <w:sz w:val="32"/>
          <w:szCs w:val="32"/>
        </w:rPr>
        <w:t>6</w:t>
      </w:r>
      <w:r>
        <w:rPr>
          <w:rFonts w:ascii="仿宋_GB2312" w:hAnsi="宋体" w:eastAsia="仿宋_GB2312" w:cs="仿宋_GB2312"/>
          <w:color w:val="000000"/>
          <w:kern w:val="0"/>
          <w:sz w:val="32"/>
          <w:szCs w:val="32"/>
        </w:rPr>
        <w:t>万元，支出决算为</w:t>
      </w:r>
      <w:r>
        <w:rPr>
          <w:rFonts w:hint="eastAsia" w:ascii="仿宋_GB2312" w:hAnsi="宋体" w:eastAsia="仿宋_GB2312" w:cs="仿宋_GB2312"/>
          <w:color w:val="000000"/>
          <w:kern w:val="0"/>
          <w:sz w:val="32"/>
          <w:szCs w:val="32"/>
        </w:rPr>
        <w:t>6.56</w:t>
      </w:r>
      <w:r>
        <w:rPr>
          <w:rFonts w:ascii="仿宋_GB2312" w:hAnsi="宋体" w:eastAsia="仿宋_GB2312" w:cs="仿宋_GB2312"/>
          <w:color w:val="000000"/>
          <w:kern w:val="0"/>
          <w:sz w:val="32"/>
          <w:szCs w:val="32"/>
        </w:rPr>
        <w:t>万元</w:t>
      </w:r>
      <w:r>
        <w:rPr>
          <w:rFonts w:hint="eastAsia" w:ascii="仿宋_GB2312" w:hAnsi="宋体" w:eastAsia="仿宋_GB2312" w:cs="仿宋_GB2312"/>
          <w:color w:val="000000"/>
          <w:kern w:val="0"/>
          <w:sz w:val="32"/>
          <w:szCs w:val="32"/>
        </w:rPr>
        <w:t>，</w:t>
      </w:r>
      <w:r>
        <w:rPr>
          <w:rFonts w:ascii="仿宋_GB2312" w:hAnsi="宋体" w:eastAsia="仿宋_GB2312" w:cs="仿宋_GB2312"/>
          <w:color w:val="000000"/>
          <w:kern w:val="0"/>
          <w:sz w:val="32"/>
          <w:szCs w:val="32"/>
        </w:rPr>
        <w:t>完成预算的</w:t>
      </w:r>
      <w:r>
        <w:rPr>
          <w:rFonts w:hint="eastAsia" w:ascii="仿宋_GB2312" w:hAnsi="宋体" w:eastAsia="仿宋_GB2312" w:cs="仿宋_GB2312"/>
          <w:color w:val="000000"/>
          <w:kern w:val="0"/>
          <w:sz w:val="32"/>
          <w:szCs w:val="32"/>
        </w:rPr>
        <w:t>109</w:t>
      </w:r>
      <w:r>
        <w:rPr>
          <w:rFonts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rPr>
        <w:t>，</w:t>
      </w:r>
      <w:r>
        <w:rPr>
          <w:rFonts w:ascii="仿宋_GB2312" w:hAnsi="宋体" w:eastAsia="仿宋_GB2312" w:cs="仿宋_GB2312"/>
          <w:color w:val="000000"/>
          <w:kern w:val="0"/>
          <w:sz w:val="32"/>
          <w:szCs w:val="32"/>
        </w:rPr>
        <w:t>决算数</w:t>
      </w:r>
      <w:r>
        <w:rPr>
          <w:rFonts w:hint="eastAsia" w:ascii="仿宋_GB2312" w:hAnsi="宋体" w:eastAsia="仿宋_GB2312" w:cs="仿宋_GB2312"/>
          <w:color w:val="000000"/>
          <w:kern w:val="0"/>
          <w:sz w:val="32"/>
          <w:szCs w:val="32"/>
        </w:rPr>
        <w:t>较</w:t>
      </w:r>
      <w:r>
        <w:rPr>
          <w:rFonts w:ascii="仿宋_GB2312" w:hAnsi="宋体" w:eastAsia="仿宋_GB2312" w:cs="仿宋_GB2312"/>
          <w:color w:val="000000"/>
          <w:kern w:val="0"/>
          <w:sz w:val="32"/>
          <w:szCs w:val="32"/>
        </w:rPr>
        <w:t>预算数</w:t>
      </w:r>
      <w:r>
        <w:rPr>
          <w:rFonts w:hint="eastAsia" w:ascii="仿宋_GB2312" w:hAnsi="宋体" w:eastAsia="仿宋_GB2312" w:cs="仿宋_GB2312"/>
          <w:color w:val="000000"/>
          <w:kern w:val="0"/>
          <w:sz w:val="32"/>
          <w:szCs w:val="32"/>
        </w:rPr>
        <w:t>增加0.56万元，</w:t>
      </w:r>
      <w:r>
        <w:rPr>
          <w:rFonts w:ascii="仿宋_GB2312" w:hAnsi="宋体" w:eastAsia="仿宋_GB2312" w:cs="仿宋_GB2312"/>
          <w:color w:val="000000"/>
          <w:kern w:val="0"/>
          <w:sz w:val="32"/>
          <w:szCs w:val="32"/>
        </w:rPr>
        <w:t>主要原因是</w:t>
      </w:r>
      <w:r>
        <w:rPr>
          <w:rFonts w:hint="eastAsia" w:ascii="仿宋_GB2312" w:hAnsi="宋体" w:eastAsia="仿宋_GB2312" w:cs="仿宋_GB2312"/>
          <w:color w:val="000000"/>
          <w:kern w:val="0"/>
          <w:sz w:val="32"/>
          <w:szCs w:val="32"/>
        </w:rPr>
        <w:t>老年大学教育培训增加。</w:t>
      </w:r>
    </w:p>
    <w:p>
      <w:pPr>
        <w:spacing w:line="560" w:lineRule="exact"/>
        <w:ind w:firstLine="643" w:firstLineChars="200"/>
        <w:rPr>
          <w:rFonts w:ascii="楷体_GB2312" w:hAnsi="宋体" w:eastAsia="楷体_GB2312" w:cs="楷体_GB2312"/>
          <w:b/>
          <w:color w:val="000000"/>
          <w:kern w:val="0"/>
          <w:sz w:val="32"/>
          <w:szCs w:val="32"/>
        </w:rPr>
      </w:pPr>
      <w:r>
        <w:rPr>
          <w:rFonts w:hint="eastAsia" w:ascii="楷体_GB2312" w:hAnsi="宋体" w:eastAsia="楷体_GB2312" w:cs="楷体_GB2312"/>
          <w:b/>
          <w:color w:val="000000"/>
          <w:kern w:val="0"/>
          <w:sz w:val="32"/>
          <w:szCs w:val="32"/>
        </w:rPr>
        <w:t>（四）会议费支出情况说明。</w:t>
      </w:r>
    </w:p>
    <w:p>
      <w:pPr>
        <w:widowControl/>
        <w:spacing w:line="560" w:lineRule="exact"/>
        <w:ind w:firstLine="640" w:firstLineChars="200"/>
        <w:jc w:val="left"/>
        <w:rPr>
          <w:rFonts w:ascii="仿宋_GB2312" w:hAnsi="宋体" w:eastAsia="仿宋_GB2312" w:cs="仿宋_GB2312"/>
          <w:color w:val="000000"/>
          <w:kern w:val="0"/>
          <w:sz w:val="32"/>
          <w:szCs w:val="32"/>
        </w:rPr>
      </w:pPr>
      <w:r>
        <w:rPr>
          <w:rFonts w:hint="eastAsia" w:ascii="仿宋_GB2312" w:hAnsi="仿宋" w:eastAsia="仿宋_GB2312"/>
          <w:sz w:val="32"/>
          <w:szCs w:val="32"/>
        </w:rPr>
        <w:t>2019年度</w:t>
      </w:r>
      <w:r>
        <w:rPr>
          <w:rFonts w:hint="eastAsia" w:ascii="仿宋_GB2312" w:hAnsi="仿宋_GB2312" w:eastAsia="仿宋_GB2312" w:cs="仿宋_GB2312"/>
          <w:sz w:val="32"/>
          <w:szCs w:val="32"/>
        </w:rPr>
        <w:t>会议费</w:t>
      </w:r>
      <w:r>
        <w:rPr>
          <w:rFonts w:ascii="仿宋_GB2312" w:hAnsi="宋体" w:eastAsia="仿宋_GB2312" w:cs="仿宋_GB2312"/>
          <w:color w:val="000000"/>
          <w:kern w:val="0"/>
          <w:sz w:val="32"/>
          <w:szCs w:val="32"/>
        </w:rPr>
        <w:t>预算为</w:t>
      </w:r>
      <w:r>
        <w:rPr>
          <w:rFonts w:hint="eastAsia" w:ascii="仿宋_GB2312" w:hAnsi="宋体" w:eastAsia="仿宋_GB2312" w:cs="仿宋_GB2312"/>
          <w:color w:val="000000"/>
          <w:kern w:val="0"/>
          <w:sz w:val="32"/>
          <w:szCs w:val="32"/>
        </w:rPr>
        <w:t>9</w:t>
      </w:r>
      <w:r>
        <w:rPr>
          <w:rFonts w:ascii="仿宋_GB2312" w:hAnsi="宋体" w:eastAsia="仿宋_GB2312" w:cs="仿宋_GB2312"/>
          <w:color w:val="000000"/>
          <w:kern w:val="0"/>
          <w:sz w:val="32"/>
          <w:szCs w:val="32"/>
        </w:rPr>
        <w:t>万元，支出决算为</w:t>
      </w:r>
      <w:r>
        <w:rPr>
          <w:rFonts w:hint="eastAsia" w:ascii="仿宋_GB2312" w:hAnsi="宋体" w:eastAsia="仿宋_GB2312" w:cs="仿宋_GB2312"/>
          <w:color w:val="000000"/>
          <w:kern w:val="0"/>
          <w:sz w:val="32"/>
          <w:szCs w:val="32"/>
        </w:rPr>
        <w:t>9.28</w:t>
      </w:r>
      <w:r>
        <w:rPr>
          <w:rFonts w:ascii="仿宋_GB2312" w:hAnsi="宋体" w:eastAsia="仿宋_GB2312" w:cs="仿宋_GB2312"/>
          <w:color w:val="000000"/>
          <w:kern w:val="0"/>
          <w:sz w:val="32"/>
          <w:szCs w:val="32"/>
        </w:rPr>
        <w:t>万元</w:t>
      </w:r>
      <w:r>
        <w:rPr>
          <w:rFonts w:hint="eastAsia" w:ascii="仿宋_GB2312" w:hAnsi="宋体" w:eastAsia="仿宋_GB2312" w:cs="仿宋_GB2312"/>
          <w:color w:val="000000"/>
          <w:kern w:val="0"/>
          <w:sz w:val="32"/>
          <w:szCs w:val="32"/>
        </w:rPr>
        <w:t>，</w:t>
      </w:r>
      <w:r>
        <w:rPr>
          <w:rFonts w:ascii="仿宋_GB2312" w:hAnsi="宋体" w:eastAsia="仿宋_GB2312" w:cs="仿宋_GB2312"/>
          <w:color w:val="000000"/>
          <w:kern w:val="0"/>
          <w:sz w:val="32"/>
          <w:szCs w:val="32"/>
        </w:rPr>
        <w:t>完成预算的</w:t>
      </w:r>
      <w:r>
        <w:rPr>
          <w:rFonts w:hint="eastAsia" w:ascii="仿宋_GB2312" w:hAnsi="宋体" w:eastAsia="仿宋_GB2312" w:cs="仿宋_GB2312"/>
          <w:color w:val="000000"/>
          <w:kern w:val="0"/>
          <w:sz w:val="32"/>
          <w:szCs w:val="32"/>
        </w:rPr>
        <w:t>103</w:t>
      </w:r>
      <w:r>
        <w:rPr>
          <w:rFonts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rPr>
        <w:t>，</w:t>
      </w:r>
      <w:r>
        <w:rPr>
          <w:rFonts w:ascii="仿宋_GB2312" w:hAnsi="宋体" w:eastAsia="仿宋_GB2312" w:cs="仿宋_GB2312"/>
          <w:color w:val="000000"/>
          <w:kern w:val="0"/>
          <w:sz w:val="32"/>
          <w:szCs w:val="32"/>
        </w:rPr>
        <w:t>决算数</w:t>
      </w:r>
      <w:r>
        <w:rPr>
          <w:rFonts w:hint="eastAsia" w:ascii="仿宋_GB2312" w:hAnsi="宋体" w:eastAsia="仿宋_GB2312" w:cs="仿宋_GB2312"/>
          <w:color w:val="000000"/>
          <w:kern w:val="0"/>
          <w:sz w:val="32"/>
          <w:szCs w:val="32"/>
        </w:rPr>
        <w:t>较</w:t>
      </w:r>
      <w:r>
        <w:rPr>
          <w:rFonts w:ascii="仿宋_GB2312" w:hAnsi="宋体" w:eastAsia="仿宋_GB2312" w:cs="仿宋_GB2312"/>
          <w:color w:val="000000"/>
          <w:kern w:val="0"/>
          <w:sz w:val="32"/>
          <w:szCs w:val="32"/>
        </w:rPr>
        <w:t>预算数</w:t>
      </w:r>
      <w:r>
        <w:rPr>
          <w:rFonts w:hint="eastAsia" w:ascii="仿宋_GB2312" w:hAnsi="宋体" w:eastAsia="仿宋_GB2312" w:cs="仿宋_GB2312"/>
          <w:color w:val="000000"/>
          <w:kern w:val="0"/>
          <w:sz w:val="32"/>
          <w:szCs w:val="32"/>
        </w:rPr>
        <w:t>增加0.28万元，</w:t>
      </w:r>
      <w:r>
        <w:rPr>
          <w:rFonts w:ascii="仿宋_GB2312" w:hAnsi="宋体" w:eastAsia="仿宋_GB2312" w:cs="仿宋_GB2312"/>
          <w:color w:val="000000"/>
          <w:kern w:val="0"/>
          <w:sz w:val="32"/>
          <w:szCs w:val="32"/>
        </w:rPr>
        <w:t>主要原因是</w:t>
      </w:r>
      <w:r>
        <w:rPr>
          <w:rFonts w:hint="eastAsia" w:ascii="仿宋_GB2312" w:hAnsi="宋体" w:eastAsia="仿宋_GB2312" w:cs="仿宋_GB2312"/>
          <w:color w:val="000000"/>
          <w:kern w:val="0"/>
          <w:sz w:val="32"/>
          <w:szCs w:val="32"/>
        </w:rPr>
        <w:t>大型会议增加。</w:t>
      </w:r>
    </w:p>
    <w:p>
      <w:pPr>
        <w:numPr>
          <w:ilvl w:val="0"/>
          <w:numId w:val="4"/>
        </w:numPr>
        <w:spacing w:line="560" w:lineRule="exact"/>
        <w:ind w:firstLine="640" w:firstLineChars="200"/>
        <w:rPr>
          <w:rFonts w:ascii="黑体" w:hAnsi="黑体" w:eastAsia="黑体"/>
          <w:color w:val="000000"/>
          <w:kern w:val="0"/>
          <w:sz w:val="32"/>
          <w:szCs w:val="32"/>
        </w:rPr>
      </w:pPr>
      <w:r>
        <w:rPr>
          <w:rFonts w:hint="eastAsia" w:ascii="黑体" w:hAnsi="黑体" w:eastAsia="黑体"/>
          <w:color w:val="000000"/>
          <w:kern w:val="0"/>
          <w:sz w:val="32"/>
          <w:szCs w:val="32"/>
        </w:rPr>
        <w:t xml:space="preserve">政府性基金预算财政拨款收入支出情况说明 </w:t>
      </w:r>
    </w:p>
    <w:p>
      <w:pPr>
        <w:spacing w:line="560" w:lineRule="exact"/>
        <w:rPr>
          <w:rFonts w:ascii="黑体" w:hAnsi="黑体" w:eastAsia="黑体"/>
          <w:color w:val="000000"/>
          <w:kern w:val="0"/>
          <w:sz w:val="32"/>
          <w:szCs w:val="32"/>
        </w:rPr>
      </w:pPr>
      <w:r>
        <w:rPr>
          <w:rFonts w:hint="eastAsia" w:ascii="黑体" w:hAnsi="黑体" w:eastAsia="黑体"/>
          <w:color w:val="000000"/>
          <w:kern w:val="0"/>
          <w:sz w:val="32"/>
          <w:szCs w:val="32"/>
        </w:rPr>
        <w:t xml:space="preserve">  </w:t>
      </w:r>
      <w:r>
        <w:rPr>
          <w:rFonts w:hint="eastAsia" w:ascii="仿宋_GB2312" w:hAnsi="仿宋_GB2312" w:eastAsia="仿宋_GB2312" w:cs="仿宋_GB2312"/>
          <w:sz w:val="32"/>
          <w:szCs w:val="32"/>
        </w:rPr>
        <w:t>本部门无政府性基金决算收支，并已公开空表</w:t>
      </w:r>
    </w:p>
    <w:p>
      <w:pPr>
        <w:widowControl/>
        <w:spacing w:line="560" w:lineRule="exact"/>
        <w:ind w:firstLine="640" w:firstLineChars="200"/>
        <w:jc w:val="left"/>
        <w:rPr>
          <w:rFonts w:ascii="黑体" w:hAnsi="黑体" w:eastAsia="黑体"/>
          <w:color w:val="000000"/>
          <w:kern w:val="0"/>
          <w:sz w:val="32"/>
          <w:szCs w:val="32"/>
        </w:rPr>
      </w:pPr>
      <w:r>
        <w:rPr>
          <w:rFonts w:hint="eastAsia" w:ascii="黑体" w:hAnsi="黑体" w:eastAsia="黑体"/>
          <w:color w:val="000000"/>
          <w:kern w:val="0"/>
          <w:sz w:val="32"/>
          <w:szCs w:val="32"/>
        </w:rPr>
        <w:t>九、国有资本经营财政拨款收入支出情况说明</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本部门无国有资本经营决算拨款收支</w:t>
      </w:r>
    </w:p>
    <w:p>
      <w:pPr>
        <w:widowControl/>
        <w:spacing w:line="560" w:lineRule="exact"/>
        <w:ind w:firstLine="640" w:firstLineChars="200"/>
        <w:jc w:val="left"/>
        <w:rPr>
          <w:rFonts w:ascii="黑体" w:hAnsi="黑体" w:eastAsia="黑体"/>
          <w:color w:val="000000"/>
          <w:kern w:val="0"/>
          <w:sz w:val="32"/>
          <w:szCs w:val="32"/>
        </w:rPr>
      </w:pPr>
      <w:r>
        <w:rPr>
          <w:rFonts w:hint="eastAsia" w:ascii="黑体" w:hAnsi="黑体" w:eastAsia="黑体"/>
          <w:color w:val="000000"/>
          <w:kern w:val="0"/>
          <w:sz w:val="32"/>
          <w:szCs w:val="32"/>
        </w:rPr>
        <w:t>十、预算绩效情况说明</w:t>
      </w:r>
    </w:p>
    <w:p>
      <w:pPr>
        <w:widowControl/>
        <w:spacing w:line="560" w:lineRule="exact"/>
        <w:ind w:left="1616" w:leftChars="304" w:hanging="643" w:hangingChars="200"/>
        <w:jc w:val="left"/>
        <w:rPr>
          <w:rFonts w:ascii="楷体_GB2312" w:hAnsi="宋体" w:eastAsia="楷体_GB2312" w:cs="楷体_GB2312"/>
          <w:b/>
          <w:color w:val="000000"/>
          <w:kern w:val="0"/>
          <w:sz w:val="32"/>
          <w:szCs w:val="32"/>
        </w:rPr>
      </w:pPr>
      <w:r>
        <w:rPr>
          <w:rFonts w:hint="eastAsia" w:ascii="楷体_GB2312" w:hAnsi="宋体" w:eastAsia="楷体_GB2312" w:cs="楷体_GB2312"/>
          <w:b/>
          <w:color w:val="000000"/>
          <w:kern w:val="0"/>
          <w:sz w:val="32"/>
          <w:szCs w:val="32"/>
        </w:rPr>
        <w:t>（一）</w:t>
      </w:r>
      <w:r>
        <w:rPr>
          <w:rFonts w:ascii="楷体_GB2312" w:hAnsi="宋体" w:eastAsia="楷体_GB2312" w:cs="楷体_GB2312"/>
          <w:b/>
          <w:color w:val="000000"/>
          <w:kern w:val="0"/>
          <w:sz w:val="32"/>
          <w:szCs w:val="32"/>
        </w:rPr>
        <w:t>预算绩效管理工作开展情况</w:t>
      </w:r>
      <w:r>
        <w:rPr>
          <w:rFonts w:hint="eastAsia" w:ascii="楷体_GB2312" w:hAnsi="宋体" w:eastAsia="楷体_GB2312" w:cs="楷体_GB2312"/>
          <w:b/>
          <w:color w:val="000000"/>
          <w:kern w:val="0"/>
          <w:sz w:val="32"/>
          <w:szCs w:val="32"/>
        </w:rPr>
        <w:t>说明</w:t>
      </w:r>
      <w:r>
        <w:rPr>
          <w:rFonts w:ascii="楷体_GB2312" w:hAnsi="宋体" w:eastAsia="楷体_GB2312" w:cs="楷体_GB2312"/>
          <w:b/>
          <w:color w:val="000000"/>
          <w:kern w:val="0"/>
          <w:sz w:val="32"/>
          <w:szCs w:val="32"/>
        </w:rPr>
        <w:t>。</w:t>
      </w:r>
      <w:r>
        <w:rPr>
          <w:rFonts w:hint="eastAsia" w:ascii="楷体_GB2312" w:hAnsi="宋体" w:eastAsia="楷体_GB2312" w:cs="楷体_GB2312"/>
          <w:b/>
          <w:color w:val="000000"/>
          <w:kern w:val="0"/>
          <w:sz w:val="32"/>
          <w:szCs w:val="32"/>
        </w:rPr>
        <w:t xml:space="preserve">     </w:t>
      </w:r>
    </w:p>
    <w:p>
      <w:pPr>
        <w:widowControl/>
        <w:spacing w:line="560" w:lineRule="exact"/>
        <w:ind w:firstLine="64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sz w:val="32"/>
          <w:szCs w:val="32"/>
        </w:rPr>
        <w:t>根据预算绩效管理要求，本部门组织对2</w:t>
      </w:r>
      <w:r>
        <w:rPr>
          <w:rFonts w:ascii="仿宋_GB2312" w:hAnsi="仿宋_GB2312" w:eastAsia="仿宋_GB2312" w:cs="仿宋_GB2312"/>
          <w:sz w:val="32"/>
          <w:szCs w:val="32"/>
        </w:rPr>
        <w:t>019</w:t>
      </w:r>
      <w:r>
        <w:rPr>
          <w:rFonts w:hint="eastAsia" w:ascii="仿宋_GB2312" w:hAnsi="仿宋_GB2312" w:eastAsia="仿宋_GB2312" w:cs="仿宋_GB2312"/>
          <w:sz w:val="32"/>
          <w:szCs w:val="32"/>
        </w:rPr>
        <w:t>年一般公共预算项目支出开展了绩效自评</w:t>
      </w:r>
      <w:r>
        <w:rPr>
          <w:rFonts w:ascii="仿宋_GB2312" w:hAnsi="仿宋_GB2312" w:eastAsia="仿宋_GB2312" w:cs="仿宋_GB2312"/>
          <w:sz w:val="32"/>
          <w:szCs w:val="32"/>
        </w:rPr>
        <w:t>，其中，一级项目</w:t>
      </w:r>
      <w:r>
        <w:rPr>
          <w:rFonts w:hint="eastAsia" w:ascii="仿宋_GB2312" w:hAnsi="仿宋_GB2312" w:eastAsia="仿宋_GB2312" w:cs="仿宋_GB2312"/>
          <w:sz w:val="32"/>
          <w:szCs w:val="32"/>
        </w:rPr>
        <w:t>2</w:t>
      </w:r>
      <w:r>
        <w:rPr>
          <w:rFonts w:ascii="仿宋_GB2312" w:hAnsi="仿宋_GB2312" w:eastAsia="仿宋_GB2312" w:cs="仿宋_GB2312"/>
          <w:sz w:val="32"/>
          <w:szCs w:val="32"/>
        </w:rPr>
        <w:t>个，共涉及资金</w:t>
      </w:r>
      <w:r>
        <w:rPr>
          <w:rFonts w:hint="eastAsia" w:ascii="仿宋_GB2312" w:hAnsi="仿宋_GB2312" w:eastAsia="仿宋_GB2312" w:cs="仿宋_GB2312"/>
          <w:sz w:val="32"/>
          <w:szCs w:val="32"/>
          <w:lang w:val="en-US" w:eastAsia="zh-CN"/>
        </w:rPr>
        <w:t>25</w:t>
      </w:r>
      <w:r>
        <w:rPr>
          <w:rFonts w:ascii="仿宋_GB2312" w:hAnsi="仿宋_GB2312" w:eastAsia="仿宋_GB2312" w:cs="仿宋_GB2312"/>
          <w:sz w:val="32"/>
          <w:szCs w:val="32"/>
        </w:rPr>
        <w:t>万元，占一般公共预算项目支出总额的</w:t>
      </w:r>
      <w:r>
        <w:rPr>
          <w:rFonts w:hint="eastAsia" w:ascii="仿宋_GB2312" w:hAnsi="仿宋_GB2312" w:eastAsia="仿宋_GB2312" w:cs="仿宋_GB2312"/>
          <w:sz w:val="32"/>
          <w:szCs w:val="32"/>
        </w:rPr>
        <w:t>100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kern w:val="0"/>
          <w:sz w:val="31"/>
          <w:szCs w:val="31"/>
        </w:rPr>
        <w:t>无</w:t>
      </w:r>
      <w:r>
        <w:rPr>
          <w:rFonts w:hint="eastAsia" w:ascii="仿宋_GB2312" w:hAnsi="仿宋" w:eastAsia="仿宋_GB2312"/>
          <w:sz w:val="32"/>
          <w:szCs w:val="32"/>
        </w:rPr>
        <w:t>政府性</w:t>
      </w:r>
      <w:r>
        <w:rPr>
          <w:rFonts w:hint="eastAsia" w:ascii="仿宋_GB2312" w:hAnsi="仿宋_GB2312" w:eastAsia="仿宋_GB2312" w:cs="仿宋_GB2312"/>
          <w:sz w:val="32"/>
          <w:szCs w:val="32"/>
        </w:rPr>
        <w:t>基金项目</w:t>
      </w:r>
      <w:r>
        <w:rPr>
          <w:rFonts w:hint="eastAsia" w:ascii="仿宋_GB2312" w:hAnsi="仿宋_GB2312" w:eastAsia="仿宋_GB2312" w:cs="仿宋_GB2312"/>
          <w:color w:val="000000"/>
          <w:kern w:val="0"/>
          <w:sz w:val="31"/>
          <w:szCs w:val="31"/>
        </w:rPr>
        <w:t>。</w:t>
      </w:r>
    </w:p>
    <w:p>
      <w:pPr>
        <w:widowControl/>
        <w:spacing w:line="560" w:lineRule="exact"/>
        <w:ind w:firstLine="64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sz w:val="32"/>
          <w:szCs w:val="32"/>
        </w:rPr>
        <w:t>本部门组织对2</w:t>
      </w:r>
      <w:r>
        <w:rPr>
          <w:rFonts w:ascii="仿宋_GB2312" w:hAnsi="仿宋_GB2312" w:eastAsia="仿宋_GB2312" w:cs="仿宋_GB2312"/>
          <w:sz w:val="32"/>
          <w:szCs w:val="32"/>
        </w:rPr>
        <w:t>019</w:t>
      </w:r>
      <w:r>
        <w:rPr>
          <w:rFonts w:hint="eastAsia" w:ascii="仿宋_GB2312" w:hAnsi="仿宋_GB2312" w:eastAsia="仿宋_GB2312" w:cs="仿宋_GB2312"/>
          <w:sz w:val="32"/>
          <w:szCs w:val="32"/>
        </w:rPr>
        <w:t>年度部门整体进行了绩效自评，</w:t>
      </w:r>
      <w:r>
        <w:rPr>
          <w:rFonts w:hint="eastAsia" w:ascii="仿宋_GB2312" w:hAnsi="仿宋_GB2312" w:eastAsia="仿宋_GB2312" w:cs="仿宋_GB2312"/>
          <w:sz w:val="32"/>
          <w:szCs w:val="32"/>
          <w:lang w:eastAsia="zh-CN"/>
        </w:rPr>
        <w:t>自评得分</w:t>
      </w:r>
      <w:r>
        <w:rPr>
          <w:rFonts w:hint="eastAsia" w:ascii="仿宋_GB2312" w:hAnsi="仿宋_GB2312" w:eastAsia="仿宋_GB2312" w:cs="仿宋_GB2312"/>
          <w:sz w:val="32"/>
          <w:szCs w:val="32"/>
          <w:lang w:val="en-US" w:eastAsia="zh-CN"/>
        </w:rPr>
        <w:t>96.3，</w:t>
      </w:r>
      <w:r>
        <w:rPr>
          <w:rFonts w:hint="eastAsia" w:ascii="仿宋_GB2312" w:hAnsi="仿宋_GB2312" w:eastAsia="仿宋_GB2312" w:cs="仿宋_GB2312"/>
          <w:sz w:val="32"/>
          <w:szCs w:val="32"/>
        </w:rPr>
        <w:t>涉及资金</w:t>
      </w:r>
      <w:r>
        <w:rPr>
          <w:rFonts w:hint="eastAsia" w:ascii="仿宋_GB2312" w:hAnsi="仿宋_GB2312" w:eastAsia="仿宋_GB2312" w:cs="仿宋_GB2312"/>
          <w:color w:val="000000"/>
          <w:kern w:val="0"/>
          <w:sz w:val="31"/>
          <w:szCs w:val="31"/>
          <w:lang w:val="en-US" w:eastAsia="zh-CN"/>
        </w:rPr>
        <w:t>78.3</w:t>
      </w:r>
      <w:r>
        <w:rPr>
          <w:rFonts w:hint="eastAsia" w:ascii="仿宋_GB2312" w:hAnsi="仿宋_GB2312" w:eastAsia="仿宋_GB2312" w:cs="仿宋_GB2312"/>
          <w:sz w:val="32"/>
          <w:szCs w:val="32"/>
        </w:rPr>
        <w:t>万元。</w:t>
      </w:r>
    </w:p>
    <w:p>
      <w:pPr>
        <w:widowControl/>
        <w:spacing w:line="560" w:lineRule="exact"/>
        <w:ind w:firstLine="643" w:firstLineChars="200"/>
        <w:jc w:val="left"/>
        <w:rPr>
          <w:rFonts w:ascii="楷体_GB2312" w:hAnsi="宋体" w:eastAsia="楷体_GB2312" w:cs="楷体_GB2312"/>
          <w:b/>
          <w:color w:val="000000"/>
          <w:kern w:val="0"/>
          <w:sz w:val="32"/>
          <w:szCs w:val="32"/>
        </w:rPr>
      </w:pPr>
      <w:r>
        <w:rPr>
          <w:rFonts w:hint="eastAsia" w:ascii="楷体_GB2312" w:hAnsi="宋体" w:eastAsia="楷体_GB2312" w:cs="楷体_GB2312"/>
          <w:b/>
          <w:color w:val="000000"/>
          <w:kern w:val="0"/>
          <w:sz w:val="32"/>
          <w:szCs w:val="32"/>
        </w:rPr>
        <w:t>（二）</w:t>
      </w:r>
      <w:r>
        <w:rPr>
          <w:rFonts w:ascii="楷体_GB2312" w:hAnsi="宋体" w:eastAsia="楷体_GB2312" w:cs="楷体_GB2312"/>
          <w:b/>
          <w:color w:val="000000"/>
          <w:kern w:val="0"/>
          <w:sz w:val="32"/>
          <w:szCs w:val="32"/>
        </w:rPr>
        <w:t>部门决算中项目绩效自评结果。</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lang w:val="en-US" w:eastAsia="zh-CN"/>
        </w:rPr>
        <w:t>老</w:t>
      </w:r>
      <w:r>
        <w:rPr>
          <w:rFonts w:hint="eastAsia" w:ascii="仿宋_GB2312" w:hAnsi="仿宋_GB2312" w:eastAsia="仿宋_GB2312" w:cs="仿宋_GB2312"/>
          <w:color w:val="000000"/>
          <w:kern w:val="0"/>
          <w:sz w:val="31"/>
          <w:szCs w:val="31"/>
        </w:rPr>
        <w:t>干部业务</w:t>
      </w:r>
      <w:r>
        <w:rPr>
          <w:rFonts w:ascii="仿宋_GB2312" w:hAnsi="仿宋_GB2312" w:eastAsia="仿宋_GB2312" w:cs="仿宋_GB2312"/>
          <w:color w:val="000000"/>
          <w:kern w:val="0"/>
          <w:sz w:val="31"/>
          <w:szCs w:val="31"/>
        </w:rPr>
        <w:t>项目绩效自评综述：根据年初设定的绩效目标，项目自评得分</w:t>
      </w:r>
      <w:r>
        <w:rPr>
          <w:rFonts w:hint="eastAsia" w:ascii="仿宋_GB2312" w:hAnsi="仿宋_GB2312" w:eastAsia="仿宋_GB2312" w:cs="仿宋_GB2312"/>
          <w:color w:val="000000"/>
          <w:kern w:val="0"/>
          <w:sz w:val="31"/>
          <w:szCs w:val="31"/>
          <w:lang w:val="en-US" w:eastAsia="zh-CN"/>
        </w:rPr>
        <w:t>99</w:t>
      </w:r>
      <w:r>
        <w:rPr>
          <w:rFonts w:ascii="仿宋_GB2312" w:hAnsi="仿宋_GB2312" w:eastAsia="仿宋_GB2312" w:cs="仿宋_GB2312"/>
          <w:color w:val="000000"/>
          <w:kern w:val="0"/>
          <w:sz w:val="31"/>
          <w:szCs w:val="31"/>
        </w:rPr>
        <w:t>分。项目全年预算数</w:t>
      </w:r>
      <w:r>
        <w:rPr>
          <w:rFonts w:hint="eastAsia" w:ascii="仿宋_GB2312" w:hAnsi="仿宋_GB2312" w:eastAsia="仿宋_GB2312" w:cs="仿宋_GB2312"/>
          <w:color w:val="000000"/>
          <w:kern w:val="0"/>
          <w:sz w:val="31"/>
          <w:szCs w:val="31"/>
        </w:rPr>
        <w:t>15</w:t>
      </w:r>
      <w:r>
        <w:rPr>
          <w:rFonts w:ascii="仿宋_GB2312" w:hAnsi="仿宋_GB2312" w:eastAsia="仿宋_GB2312" w:cs="仿宋_GB2312"/>
          <w:color w:val="000000"/>
          <w:kern w:val="0"/>
          <w:sz w:val="31"/>
          <w:szCs w:val="31"/>
        </w:rPr>
        <w:t>万元，执行数</w:t>
      </w:r>
      <w:r>
        <w:rPr>
          <w:rFonts w:hint="eastAsia" w:ascii="仿宋_GB2312" w:hAnsi="仿宋_GB2312" w:eastAsia="仿宋_GB2312" w:cs="仿宋_GB2312"/>
          <w:color w:val="000000"/>
          <w:kern w:val="0"/>
          <w:sz w:val="31"/>
          <w:szCs w:val="31"/>
        </w:rPr>
        <w:t>14.97</w:t>
      </w:r>
      <w:r>
        <w:rPr>
          <w:rFonts w:ascii="仿宋_GB2312" w:hAnsi="仿宋_GB2312" w:eastAsia="仿宋_GB2312" w:cs="仿宋_GB2312"/>
          <w:color w:val="000000"/>
          <w:kern w:val="0"/>
          <w:sz w:val="31"/>
          <w:szCs w:val="31"/>
        </w:rPr>
        <w:t>万元，完成预算的</w:t>
      </w:r>
      <w:r>
        <w:rPr>
          <w:rFonts w:hint="eastAsia" w:ascii="仿宋_GB2312" w:hAnsi="仿宋_GB2312" w:eastAsia="仿宋_GB2312" w:cs="仿宋_GB2312"/>
          <w:color w:val="000000"/>
          <w:kern w:val="0"/>
          <w:sz w:val="31"/>
          <w:szCs w:val="31"/>
        </w:rPr>
        <w:t>99.8</w:t>
      </w:r>
      <w:r>
        <w:rPr>
          <w:rFonts w:ascii="仿宋_GB2312" w:hAnsi="仿宋_GB2312" w:eastAsia="仿宋_GB2312" w:cs="仿宋_GB2312"/>
          <w:color w:val="000000"/>
          <w:kern w:val="0"/>
          <w:sz w:val="31"/>
          <w:szCs w:val="31"/>
        </w:rPr>
        <w:t>%。</w:t>
      </w:r>
    </w:p>
    <w:p>
      <w:pPr>
        <w:widowControl/>
        <w:spacing w:line="560" w:lineRule="exact"/>
        <w:ind w:firstLine="620" w:firstLineChars="200"/>
        <w:jc w:val="left"/>
        <w:rPr>
          <w:rFonts w:hint="eastAsia" w:ascii="仿宋_GB2312" w:hAnsi="华文仿宋" w:eastAsia="仿宋_GB2312" w:cs="华文仿宋"/>
          <w:sz w:val="32"/>
          <w:szCs w:val="32"/>
        </w:rPr>
      </w:pPr>
      <w:r>
        <w:rPr>
          <w:rFonts w:ascii="仿宋_GB2312" w:hAnsi="仿宋_GB2312" w:eastAsia="仿宋_GB2312" w:cs="仿宋_GB2312"/>
          <w:color w:val="000000"/>
          <w:kern w:val="0"/>
          <w:sz w:val="31"/>
          <w:szCs w:val="31"/>
        </w:rPr>
        <w:t>主要产出和效果：通过项目实施</w:t>
      </w:r>
      <w:r>
        <w:rPr>
          <w:rFonts w:hint="eastAsia" w:ascii="仿宋_GB2312" w:hAnsi="华文仿宋" w:eastAsia="仿宋_GB2312" w:cs="华文仿宋"/>
          <w:sz w:val="32"/>
          <w:szCs w:val="32"/>
        </w:rPr>
        <w:t>保障了离休老干部</w:t>
      </w:r>
      <w:r>
        <w:rPr>
          <w:rFonts w:hint="eastAsia" w:ascii="仿宋_GB2312" w:hAnsi="华文仿宋" w:eastAsia="仿宋_GB2312" w:cs="华文仿宋"/>
          <w:sz w:val="32"/>
          <w:szCs w:val="32"/>
          <w:lang w:eastAsia="zh-CN"/>
        </w:rPr>
        <w:t>各项待遇的落实和组织活动的正常开展</w:t>
      </w:r>
      <w:r>
        <w:rPr>
          <w:rFonts w:hint="eastAsia" w:ascii="仿宋_GB2312" w:hAnsi="华文仿宋" w:eastAsia="仿宋_GB2312" w:cs="华文仿宋"/>
          <w:sz w:val="32"/>
          <w:szCs w:val="32"/>
        </w:rPr>
        <w:t>。</w:t>
      </w:r>
    </w:p>
    <w:p>
      <w:pPr>
        <w:widowControl/>
        <w:spacing w:line="560" w:lineRule="exact"/>
        <w:ind w:firstLine="620" w:firstLineChars="200"/>
        <w:jc w:val="left"/>
        <w:rPr>
          <w:rFonts w:hint="eastAsia"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发现的问题及原因：</w:t>
      </w:r>
      <w:r>
        <w:rPr>
          <w:rFonts w:hint="eastAsia" w:ascii="仿宋_GB2312" w:hAnsi="仿宋_GB2312" w:eastAsia="仿宋_GB2312" w:cs="仿宋_GB2312"/>
          <w:color w:val="000000"/>
          <w:kern w:val="0"/>
          <w:sz w:val="31"/>
          <w:szCs w:val="31"/>
        </w:rPr>
        <w:t>离休干部</w:t>
      </w:r>
      <w:r>
        <w:rPr>
          <w:rFonts w:hint="eastAsia" w:ascii="仿宋_GB2312" w:hAnsi="仿宋_GB2312" w:eastAsia="仿宋_GB2312" w:cs="仿宋_GB2312"/>
          <w:color w:val="000000"/>
          <w:kern w:val="0"/>
          <w:sz w:val="31"/>
          <w:szCs w:val="31"/>
          <w:lang w:eastAsia="zh-CN"/>
        </w:rPr>
        <w:t>群体</w:t>
      </w:r>
      <w:r>
        <w:rPr>
          <w:rFonts w:hint="eastAsia" w:ascii="仿宋_GB2312" w:hAnsi="仿宋_GB2312" w:eastAsia="仿宋_GB2312" w:cs="仿宋_GB2312"/>
          <w:color w:val="000000"/>
          <w:kern w:val="0"/>
          <w:sz w:val="31"/>
          <w:szCs w:val="31"/>
        </w:rPr>
        <w:t>普遍进入“双高期”</w:t>
      </w:r>
      <w:r>
        <w:rPr>
          <w:rFonts w:hint="eastAsia" w:ascii="仿宋_GB2312" w:hAnsi="仿宋_GB2312" w:eastAsia="仿宋_GB2312" w:cs="仿宋_GB2312"/>
          <w:color w:val="000000"/>
          <w:kern w:val="0"/>
          <w:sz w:val="31"/>
          <w:szCs w:val="31"/>
          <w:lang w:eastAsia="zh-CN"/>
        </w:rPr>
        <w:t>，</w:t>
      </w:r>
      <w:r>
        <w:rPr>
          <w:rFonts w:hint="eastAsia" w:ascii="仿宋_GB2312" w:hAnsi="仿宋_GB2312" w:eastAsia="仿宋_GB2312" w:cs="仿宋_GB2312"/>
          <w:color w:val="000000"/>
          <w:kern w:val="0"/>
          <w:sz w:val="31"/>
          <w:szCs w:val="31"/>
        </w:rPr>
        <w:t>组织开展活动存在困难，需要依据现实做好个性化</w:t>
      </w:r>
      <w:r>
        <w:rPr>
          <w:rFonts w:hint="eastAsia" w:ascii="仿宋_GB2312" w:hAnsi="仿宋_GB2312" w:eastAsia="仿宋_GB2312" w:cs="仿宋_GB2312"/>
          <w:color w:val="000000"/>
          <w:kern w:val="0"/>
          <w:sz w:val="31"/>
          <w:szCs w:val="31"/>
          <w:lang w:eastAsia="zh-CN"/>
        </w:rPr>
        <w:t>、亲情化、精细化</w:t>
      </w:r>
      <w:r>
        <w:rPr>
          <w:rFonts w:hint="eastAsia" w:ascii="仿宋_GB2312" w:hAnsi="仿宋_GB2312" w:eastAsia="仿宋_GB2312" w:cs="仿宋_GB2312"/>
          <w:color w:val="000000"/>
          <w:kern w:val="0"/>
          <w:sz w:val="31"/>
          <w:szCs w:val="31"/>
        </w:rPr>
        <w:t>服务。</w:t>
      </w:r>
    </w:p>
    <w:p>
      <w:pPr>
        <w:widowControl/>
        <w:spacing w:line="560" w:lineRule="exact"/>
        <w:ind w:firstLine="620" w:firstLineChars="200"/>
        <w:jc w:val="left"/>
        <w:rPr>
          <w:rFonts w:hint="eastAsia" w:ascii="仿宋_GB2312" w:hAnsi="仿宋_GB2312" w:eastAsia="仿宋_GB2312" w:cs="仿宋_GB2312"/>
          <w:color w:val="000000"/>
          <w:kern w:val="0"/>
          <w:sz w:val="31"/>
          <w:szCs w:val="31"/>
          <w:lang w:eastAsia="zh-CN"/>
        </w:rPr>
      </w:pPr>
      <w:r>
        <w:rPr>
          <w:rFonts w:ascii="仿宋_GB2312" w:hAnsi="仿宋_GB2312" w:eastAsia="仿宋_GB2312" w:cs="仿宋_GB2312"/>
          <w:color w:val="000000"/>
          <w:kern w:val="0"/>
          <w:sz w:val="31"/>
          <w:szCs w:val="31"/>
        </w:rPr>
        <w:t>下一步改进措施：</w:t>
      </w:r>
      <w:r>
        <w:rPr>
          <w:rFonts w:hint="eastAsia" w:ascii="仿宋_GB2312" w:hAnsi="仿宋_GB2312" w:eastAsia="仿宋_GB2312" w:cs="仿宋_GB2312"/>
          <w:color w:val="000000"/>
          <w:kern w:val="0"/>
          <w:sz w:val="31"/>
          <w:szCs w:val="31"/>
        </w:rPr>
        <w:t>精细化服务，精准化落实</w:t>
      </w:r>
      <w:r>
        <w:rPr>
          <w:rFonts w:hint="eastAsia" w:ascii="仿宋_GB2312" w:hAnsi="仿宋_GB2312" w:eastAsia="仿宋_GB2312" w:cs="仿宋_GB2312"/>
          <w:color w:val="000000"/>
          <w:kern w:val="0"/>
          <w:sz w:val="31"/>
          <w:szCs w:val="31"/>
          <w:lang w:eastAsia="zh-CN"/>
        </w:rPr>
        <w:t>，为离休干部做好各项服务工作。</w:t>
      </w:r>
    </w:p>
    <w:p>
      <w:pPr>
        <w:widowControl/>
        <w:spacing w:line="560" w:lineRule="exact"/>
        <w:ind w:firstLine="643" w:firstLineChars="200"/>
        <w:jc w:val="left"/>
        <w:rPr>
          <w:rFonts w:ascii="楷体_GB2312" w:hAnsi="宋体" w:eastAsia="楷体_GB2312" w:cs="楷体_GB2312"/>
          <w:b/>
          <w:color w:val="000000"/>
          <w:kern w:val="0"/>
          <w:sz w:val="32"/>
          <w:szCs w:val="32"/>
        </w:rPr>
      </w:pPr>
      <w:r>
        <w:rPr>
          <w:rFonts w:hint="eastAsia" w:ascii="楷体_GB2312" w:hAnsi="宋体" w:eastAsia="楷体_GB2312" w:cs="楷体_GB2312"/>
          <w:b/>
          <w:color w:val="000000"/>
          <w:kern w:val="0"/>
          <w:sz w:val="32"/>
          <w:szCs w:val="32"/>
        </w:rPr>
        <w:t>（三）部门决算中整体支出绩效自评结果。</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根据年初设定的绩效目标，</w:t>
      </w:r>
      <w:r>
        <w:rPr>
          <w:rFonts w:hint="eastAsia" w:ascii="仿宋_GB2312" w:hAnsi="仿宋_GB2312" w:eastAsia="仿宋_GB2312" w:cs="仿宋_GB2312"/>
          <w:color w:val="000000"/>
          <w:kern w:val="0"/>
          <w:sz w:val="31"/>
          <w:szCs w:val="31"/>
        </w:rPr>
        <w:t>2019年度整体</w:t>
      </w:r>
      <w:r>
        <w:rPr>
          <w:rFonts w:ascii="仿宋_GB2312" w:hAnsi="仿宋_GB2312" w:eastAsia="仿宋_GB2312" w:cs="仿宋_GB2312"/>
          <w:color w:val="000000"/>
          <w:kern w:val="0"/>
          <w:sz w:val="31"/>
          <w:szCs w:val="31"/>
        </w:rPr>
        <w:t>自评得分</w:t>
      </w:r>
      <w:r>
        <w:rPr>
          <w:rFonts w:hint="eastAsia" w:ascii="仿宋_GB2312" w:hAnsi="仿宋_GB2312" w:eastAsia="仿宋_GB2312" w:cs="仿宋_GB2312"/>
          <w:color w:val="000000"/>
          <w:kern w:val="0"/>
          <w:sz w:val="31"/>
          <w:szCs w:val="31"/>
          <w:lang w:val="en-US" w:eastAsia="zh-CN"/>
        </w:rPr>
        <w:t>96.3</w:t>
      </w:r>
      <w:r>
        <w:rPr>
          <w:rFonts w:ascii="仿宋_GB2312" w:hAnsi="仿宋_GB2312" w:eastAsia="仿宋_GB2312" w:cs="仿宋_GB2312"/>
          <w:color w:val="000000"/>
          <w:kern w:val="0"/>
          <w:sz w:val="31"/>
          <w:szCs w:val="31"/>
        </w:rPr>
        <w:t>分。全年预算数</w:t>
      </w:r>
      <w:r>
        <w:rPr>
          <w:rFonts w:hint="eastAsia" w:ascii="仿宋_GB2312" w:hAnsi="仿宋_GB2312" w:eastAsia="仿宋_GB2312" w:cs="仿宋_GB2312"/>
          <w:color w:val="000000"/>
          <w:kern w:val="0"/>
          <w:sz w:val="31"/>
          <w:szCs w:val="31"/>
        </w:rPr>
        <w:t>78.3</w:t>
      </w:r>
      <w:r>
        <w:rPr>
          <w:rFonts w:ascii="仿宋_GB2312" w:hAnsi="仿宋_GB2312" w:eastAsia="仿宋_GB2312" w:cs="仿宋_GB2312"/>
          <w:color w:val="000000"/>
          <w:kern w:val="0"/>
          <w:sz w:val="31"/>
          <w:szCs w:val="31"/>
        </w:rPr>
        <w:t>万元，执行数</w:t>
      </w:r>
      <w:r>
        <w:rPr>
          <w:rFonts w:hint="eastAsia" w:ascii="仿宋_GB2312" w:hAnsi="仿宋_GB2312" w:eastAsia="仿宋_GB2312" w:cs="仿宋_GB2312"/>
          <w:color w:val="000000"/>
          <w:kern w:val="0"/>
          <w:sz w:val="31"/>
          <w:szCs w:val="31"/>
        </w:rPr>
        <w:t>95.8</w:t>
      </w:r>
      <w:r>
        <w:rPr>
          <w:rFonts w:ascii="仿宋_GB2312" w:hAnsi="仿宋_GB2312" w:eastAsia="仿宋_GB2312" w:cs="仿宋_GB2312"/>
          <w:color w:val="000000"/>
          <w:kern w:val="0"/>
          <w:sz w:val="31"/>
          <w:szCs w:val="31"/>
        </w:rPr>
        <w:t>万元，完成预算的</w:t>
      </w:r>
      <w:r>
        <w:rPr>
          <w:rFonts w:hint="eastAsia" w:ascii="仿宋_GB2312" w:hAnsi="仿宋_GB2312" w:eastAsia="仿宋_GB2312" w:cs="仿宋_GB2312"/>
          <w:color w:val="000000"/>
          <w:kern w:val="0"/>
          <w:sz w:val="31"/>
          <w:szCs w:val="31"/>
        </w:rPr>
        <w:t>112</w:t>
      </w:r>
      <w:r>
        <w:rPr>
          <w:rFonts w:ascii="仿宋_GB2312" w:hAnsi="仿宋_GB2312" w:eastAsia="仿宋_GB2312" w:cs="仿宋_GB2312"/>
          <w:color w:val="000000"/>
          <w:kern w:val="0"/>
          <w:sz w:val="31"/>
          <w:szCs w:val="31"/>
        </w:rPr>
        <w:t>%。</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主要产出和效果：</w:t>
      </w:r>
    </w:p>
    <w:p>
      <w:pPr>
        <w:widowControl/>
        <w:spacing w:line="560" w:lineRule="exact"/>
        <w:ind w:firstLine="620" w:firstLineChars="200"/>
        <w:jc w:val="left"/>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1.离退休干部党组织建设</w:t>
      </w:r>
      <w:r>
        <w:rPr>
          <w:rFonts w:hint="eastAsia" w:ascii="仿宋_GB2312" w:hAnsi="仿宋_GB2312" w:eastAsia="仿宋_GB2312" w:cs="仿宋_GB2312"/>
          <w:color w:val="000000"/>
          <w:kern w:val="0"/>
          <w:sz w:val="31"/>
          <w:szCs w:val="31"/>
          <w:lang w:eastAsia="zh-CN"/>
        </w:rPr>
        <w:t>得到</w:t>
      </w:r>
      <w:r>
        <w:rPr>
          <w:rFonts w:hint="eastAsia" w:ascii="仿宋_GB2312" w:hAnsi="仿宋_GB2312" w:eastAsia="仿宋_GB2312" w:cs="仿宋_GB2312"/>
          <w:color w:val="000000"/>
          <w:kern w:val="0"/>
          <w:sz w:val="31"/>
          <w:szCs w:val="31"/>
        </w:rPr>
        <w:t>有序推进：进一步加强对全区离退休党员的教育管理工作，充分发挥离退休党支部的组织凝聚作用。继续完善和落实离退休干部党支部组织生活、政治学习、党费收缴等制度规定。重点做好新成立的离退休干部党支部日常管理工作，继续抓好离退休干部党支部书记、委员的培训教育。</w:t>
      </w:r>
    </w:p>
    <w:p>
      <w:pPr>
        <w:widowControl/>
        <w:spacing w:line="560" w:lineRule="exact"/>
        <w:ind w:firstLine="620" w:firstLineChars="200"/>
        <w:jc w:val="left"/>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2.离退休干部思想政治建设</w:t>
      </w:r>
      <w:r>
        <w:rPr>
          <w:rFonts w:hint="eastAsia" w:ascii="仿宋_GB2312" w:hAnsi="仿宋_GB2312" w:eastAsia="仿宋_GB2312" w:cs="仿宋_GB2312"/>
          <w:color w:val="000000"/>
          <w:kern w:val="0"/>
          <w:sz w:val="31"/>
          <w:szCs w:val="31"/>
          <w:lang w:eastAsia="zh-CN"/>
        </w:rPr>
        <w:t>收到</w:t>
      </w:r>
      <w:r>
        <w:rPr>
          <w:rFonts w:hint="eastAsia" w:ascii="仿宋_GB2312" w:hAnsi="仿宋_GB2312" w:eastAsia="仿宋_GB2312" w:cs="仿宋_GB2312"/>
          <w:color w:val="000000"/>
          <w:kern w:val="0"/>
          <w:sz w:val="31"/>
          <w:szCs w:val="31"/>
        </w:rPr>
        <w:t>高度重视：思想决定行动，我们狠抓思想政治建设。老干</w:t>
      </w:r>
      <w:r>
        <w:rPr>
          <w:rFonts w:hint="eastAsia" w:ascii="仿宋_GB2312" w:hAnsi="仿宋_GB2312" w:eastAsia="仿宋_GB2312" w:cs="仿宋_GB2312"/>
          <w:color w:val="000000"/>
          <w:kern w:val="0"/>
          <w:sz w:val="31"/>
          <w:szCs w:val="31"/>
          <w:lang w:val="en-US" w:eastAsia="zh-CN"/>
        </w:rPr>
        <w:t>部</w:t>
      </w:r>
      <w:r>
        <w:rPr>
          <w:rFonts w:hint="eastAsia" w:ascii="仿宋_GB2312" w:hAnsi="仿宋_GB2312" w:eastAsia="仿宋_GB2312" w:cs="仿宋_GB2312"/>
          <w:color w:val="000000"/>
          <w:kern w:val="0"/>
          <w:sz w:val="31"/>
          <w:szCs w:val="31"/>
        </w:rPr>
        <w:t>局为所辖的50名离退休干部征订了《金秋》、《当代陕西》、《今日阎良》、《党员文摘》和《党课参考》等杂志。同时发文号召全区所有单位为每一位离退休干部征订一份《西安日报》，全区共征订《西安日报》349份，很大的方便了老干部在家进行政治理论学习。组织开展了阎良区离退休老干部“一颗红心永向党 说句话儿给党听”征集活动，征集到老干部书法、绘画等大量作品。</w:t>
      </w:r>
    </w:p>
    <w:p>
      <w:pPr>
        <w:widowControl/>
        <w:spacing w:line="560" w:lineRule="exact"/>
        <w:ind w:firstLine="620" w:firstLineChars="200"/>
        <w:jc w:val="left"/>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3.离退休干部的各项待遇</w:t>
      </w:r>
      <w:r>
        <w:rPr>
          <w:rFonts w:hint="eastAsia" w:ascii="仿宋_GB2312" w:hAnsi="仿宋_GB2312" w:eastAsia="仿宋_GB2312" w:cs="仿宋_GB2312"/>
          <w:color w:val="000000"/>
          <w:kern w:val="0"/>
          <w:sz w:val="31"/>
          <w:szCs w:val="31"/>
          <w:lang w:eastAsia="zh-CN"/>
        </w:rPr>
        <w:t>得到</w:t>
      </w:r>
      <w:r>
        <w:rPr>
          <w:rFonts w:hint="eastAsia" w:ascii="仿宋_GB2312" w:hAnsi="仿宋_GB2312" w:eastAsia="仿宋_GB2312" w:cs="仿宋_GB2312"/>
          <w:color w:val="000000"/>
          <w:kern w:val="0"/>
          <w:sz w:val="31"/>
          <w:szCs w:val="31"/>
        </w:rPr>
        <w:t>积极落实好：积极组织老干部代表参加市局组织的“古城金秋大讲堂”1-</w:t>
      </w:r>
      <w:r>
        <w:rPr>
          <w:rFonts w:hint="eastAsia" w:ascii="仿宋_GB2312" w:hAnsi="仿宋_GB2312" w:eastAsia="仿宋_GB2312" w:cs="仿宋_GB2312"/>
          <w:color w:val="000000"/>
          <w:kern w:val="0"/>
          <w:sz w:val="31"/>
          <w:szCs w:val="31"/>
          <w:lang w:val="en-US" w:eastAsia="zh-CN"/>
        </w:rPr>
        <w:t>5</w:t>
      </w:r>
      <w:r>
        <w:rPr>
          <w:rFonts w:hint="eastAsia" w:ascii="仿宋_GB2312" w:hAnsi="仿宋_GB2312" w:eastAsia="仿宋_GB2312" w:cs="仿宋_GB2312"/>
          <w:color w:val="000000"/>
          <w:kern w:val="0"/>
          <w:sz w:val="31"/>
          <w:szCs w:val="31"/>
        </w:rPr>
        <w:t>期讲座活动。组织开展老干部学习《中国共产党农村基层组织工作条例》座谈会，老干部围绕条例进行了讨论和交流，征集到大量老干部意见和建议。5月份组织老干部开展以“参观羊乳小镇、助力老寨门球赛”为主题的参观工农业生产活动，倡导老干部对我区特色亮点工作加油点赞。7月份开展“音乐小镇”健康疗养活动。9月份组织开展“国庆”、“重阳”入户走访慰问活动，为老干部发放慰问金25000元。同时与原单位、属地党组织及老干部相关部门携手组织开展了离休干部“六联六送六必看”活动，为全区24名离休干部送去了组织的关怀。协助相关部门办理了24名离休干部护理费提高工作，处理老干部医疗报销4起、丧葬事宜3起，发放离退休干部春节慰问费及慰问品、发放遗属补贴</w:t>
      </w:r>
      <w:r>
        <w:rPr>
          <w:rFonts w:hint="eastAsia" w:ascii="仿宋_GB2312" w:hAnsi="仿宋_GB2312" w:eastAsia="仿宋_GB2312" w:cs="仿宋_GB2312"/>
          <w:color w:val="000000"/>
          <w:kern w:val="0"/>
          <w:sz w:val="31"/>
          <w:szCs w:val="31"/>
          <w:lang w:eastAsia="zh-CN"/>
        </w:rPr>
        <w:t>等</w:t>
      </w:r>
      <w:r>
        <w:rPr>
          <w:rFonts w:hint="eastAsia" w:ascii="仿宋_GB2312" w:hAnsi="仿宋_GB2312" w:eastAsia="仿宋_GB2312" w:cs="仿宋_GB2312"/>
          <w:color w:val="000000"/>
          <w:kern w:val="0"/>
          <w:sz w:val="31"/>
          <w:szCs w:val="31"/>
        </w:rPr>
        <w:t>。电话访谈115人次，看望有病老干部16人次，入户访谈52人次。接待延安市来阎看望异地托管老干部丁振昌一次。接待青岛胶州市老干</w:t>
      </w:r>
      <w:r>
        <w:rPr>
          <w:rFonts w:hint="eastAsia" w:ascii="仿宋_GB2312" w:hAnsi="仿宋_GB2312" w:eastAsia="仿宋_GB2312" w:cs="仿宋_GB2312"/>
          <w:color w:val="000000"/>
          <w:kern w:val="0"/>
          <w:sz w:val="31"/>
          <w:szCs w:val="31"/>
          <w:lang w:val="en-US" w:eastAsia="zh-CN"/>
        </w:rPr>
        <w:t>部</w:t>
      </w:r>
      <w:r>
        <w:rPr>
          <w:rFonts w:hint="eastAsia" w:ascii="仿宋_GB2312" w:hAnsi="仿宋_GB2312" w:eastAsia="仿宋_GB2312" w:cs="仿宋_GB2312"/>
          <w:color w:val="000000"/>
          <w:kern w:val="0"/>
          <w:sz w:val="31"/>
          <w:szCs w:val="31"/>
        </w:rPr>
        <w:t>局调研一次。</w:t>
      </w:r>
    </w:p>
    <w:p>
      <w:pPr>
        <w:widowControl/>
        <w:spacing w:line="560" w:lineRule="exact"/>
        <w:ind w:firstLine="620" w:firstLineChars="200"/>
        <w:jc w:val="left"/>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4.老年教育阵地作用</w:t>
      </w:r>
      <w:r>
        <w:rPr>
          <w:rFonts w:hint="eastAsia" w:ascii="仿宋_GB2312" w:hAnsi="仿宋_GB2312" w:eastAsia="仿宋_GB2312" w:cs="仿宋_GB2312"/>
          <w:color w:val="000000"/>
          <w:kern w:val="0"/>
          <w:sz w:val="31"/>
          <w:szCs w:val="31"/>
          <w:lang w:eastAsia="zh-CN"/>
        </w:rPr>
        <w:t>得到极大发挥</w:t>
      </w:r>
      <w:r>
        <w:rPr>
          <w:rFonts w:hint="eastAsia" w:ascii="仿宋_GB2312" w:hAnsi="仿宋_GB2312" w:eastAsia="仿宋_GB2312" w:cs="仿宋_GB2312"/>
          <w:color w:val="000000"/>
          <w:kern w:val="0"/>
          <w:sz w:val="31"/>
          <w:szCs w:val="31"/>
        </w:rPr>
        <w:t>：加强对老年大学建设的投入和管理力度，进一步提高教学质量。2019年，开设10个专业班，共有学员239人。 教学活动之外，学员也经常深入社区、街道，积极参加各种公益性演出，为广大群众服务。端午节期间，老年大学携手红十字会走进养老院开展“情浓端午 粽叶飘香”志愿服务活动。6月份自编自演舞蹈《六月清荷》参加了第六届老年大学舞蹈大赛荣获优秀奖。7月份参加各社区庆祝建国70周年活动演出十余次。11月份我区创建省级社区教育示范区老年大学教学点顺利通过验收。</w:t>
      </w:r>
    </w:p>
    <w:p>
      <w:pPr>
        <w:widowControl/>
        <w:spacing w:line="560" w:lineRule="exact"/>
        <w:ind w:firstLine="620" w:firstLineChars="200"/>
        <w:jc w:val="left"/>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5.关心关爱老干部良好氛围</w:t>
      </w:r>
      <w:r>
        <w:rPr>
          <w:rFonts w:hint="eastAsia" w:ascii="仿宋_GB2312" w:hAnsi="仿宋_GB2312" w:eastAsia="仿宋_GB2312" w:cs="仿宋_GB2312"/>
          <w:color w:val="000000"/>
          <w:kern w:val="0"/>
          <w:sz w:val="31"/>
          <w:szCs w:val="31"/>
          <w:lang w:eastAsia="zh-CN"/>
        </w:rPr>
        <w:t>初步形成</w:t>
      </w:r>
      <w:r>
        <w:rPr>
          <w:rFonts w:hint="eastAsia" w:ascii="仿宋_GB2312" w:hAnsi="仿宋_GB2312" w:eastAsia="仿宋_GB2312" w:cs="仿宋_GB2312"/>
          <w:color w:val="000000"/>
          <w:kern w:val="0"/>
          <w:sz w:val="31"/>
          <w:szCs w:val="31"/>
        </w:rPr>
        <w:t>：把握主题主线，加大宣传报道力度。坚持老干部工作为党和为人民事业增添正能量的宣传方向，改进宣传报道工作，积极做好我区老干部工作信息上报工作。建立全区“离退休干部工作微信群”、“离退休干部之家微信群”，交流经验做法，宣传先进事迹，选树优秀典型，及时上报信息，营造了全社会关注老干部，支持老干部工作的良好环境和舆论氛围。</w:t>
      </w:r>
    </w:p>
    <w:p>
      <w:pPr>
        <w:widowControl/>
        <w:spacing w:line="560" w:lineRule="exact"/>
        <w:ind w:firstLine="620" w:firstLineChars="200"/>
        <w:jc w:val="left"/>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6.精准服务工作水平</w:t>
      </w:r>
      <w:r>
        <w:rPr>
          <w:rFonts w:hint="eastAsia" w:ascii="仿宋_GB2312" w:hAnsi="仿宋_GB2312" w:eastAsia="仿宋_GB2312" w:cs="仿宋_GB2312"/>
          <w:color w:val="000000"/>
          <w:kern w:val="0"/>
          <w:sz w:val="31"/>
          <w:szCs w:val="31"/>
          <w:lang w:eastAsia="zh-CN"/>
        </w:rPr>
        <w:t>得到</w:t>
      </w:r>
      <w:r>
        <w:rPr>
          <w:rFonts w:hint="eastAsia" w:ascii="仿宋_GB2312" w:hAnsi="仿宋_GB2312" w:eastAsia="仿宋_GB2312" w:cs="仿宋_GB2312"/>
          <w:color w:val="000000"/>
          <w:kern w:val="0"/>
          <w:sz w:val="31"/>
          <w:szCs w:val="31"/>
        </w:rPr>
        <w:t>有力提升：不断完善困难离退休干部帮扶机制，及时落实好中央和省、市委照顾老同志的各项政策。采取走访慰问、送学习资料、谈心等多种有效形式，给予他们政治上的尊重、思想上的关心和精神上的慰藉，帮助他们增强克服困难、战胜困难的勇气。联合区级各部门、各单位开展为离休干部“六联六送六必看”活动，有效的拉近了离休干部与原单位、离休干部与老干</w:t>
      </w:r>
      <w:r>
        <w:rPr>
          <w:rFonts w:hint="eastAsia" w:ascii="仿宋_GB2312" w:hAnsi="仿宋_GB2312" w:eastAsia="仿宋_GB2312" w:cs="仿宋_GB2312"/>
          <w:color w:val="000000"/>
          <w:kern w:val="0"/>
          <w:sz w:val="31"/>
          <w:szCs w:val="31"/>
          <w:lang w:val="en-US" w:eastAsia="zh-CN"/>
        </w:rPr>
        <w:t>部</w:t>
      </w:r>
      <w:r>
        <w:rPr>
          <w:rFonts w:hint="eastAsia" w:ascii="仿宋_GB2312" w:hAnsi="仿宋_GB2312" w:eastAsia="仿宋_GB2312" w:cs="仿宋_GB2312"/>
          <w:color w:val="000000"/>
          <w:kern w:val="0"/>
          <w:sz w:val="31"/>
          <w:szCs w:val="31"/>
        </w:rPr>
        <w:t>局、离休干部与所在社区的感情和联系。</w:t>
      </w:r>
    </w:p>
    <w:p>
      <w:pPr>
        <w:widowControl/>
        <w:spacing w:line="560" w:lineRule="exact"/>
        <w:ind w:firstLine="620" w:firstLineChars="200"/>
        <w:jc w:val="left"/>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主要工作绩效是：新华路街道“离退休党支部”</w:t>
      </w:r>
      <w:r>
        <w:rPr>
          <w:rFonts w:hint="eastAsia" w:ascii="仿宋_GB2312" w:hAnsi="仿宋_GB2312" w:eastAsia="仿宋_GB2312" w:cs="仿宋_GB2312"/>
          <w:color w:val="000000"/>
          <w:kern w:val="0"/>
          <w:sz w:val="31"/>
          <w:szCs w:val="31"/>
          <w:lang w:eastAsia="zh-CN"/>
        </w:rPr>
        <w:t>被评为市级</w:t>
      </w:r>
      <w:r>
        <w:rPr>
          <w:rFonts w:hint="eastAsia" w:ascii="仿宋_GB2312" w:hAnsi="仿宋_GB2312" w:eastAsia="仿宋_GB2312" w:cs="仿宋_GB2312"/>
          <w:color w:val="000000"/>
          <w:kern w:val="0"/>
          <w:sz w:val="31"/>
          <w:szCs w:val="31"/>
        </w:rPr>
        <w:t>先进集体。96岁离休老干部张逸三亲笔撰写《从贫穷末落走上幸福的70年》3000字文稿，被市委老干</w:t>
      </w:r>
      <w:r>
        <w:rPr>
          <w:rFonts w:hint="eastAsia" w:ascii="仿宋_GB2312" w:hAnsi="仿宋_GB2312" w:eastAsia="仿宋_GB2312" w:cs="仿宋_GB2312"/>
          <w:color w:val="000000"/>
          <w:kern w:val="0"/>
          <w:sz w:val="31"/>
          <w:szCs w:val="31"/>
          <w:lang w:val="en-US" w:eastAsia="zh-CN"/>
        </w:rPr>
        <w:t>部</w:t>
      </w:r>
      <w:bookmarkStart w:id="4" w:name="_GoBack"/>
      <w:bookmarkEnd w:id="4"/>
      <w:r>
        <w:rPr>
          <w:rFonts w:hint="eastAsia" w:ascii="仿宋_GB2312" w:hAnsi="仿宋_GB2312" w:eastAsia="仿宋_GB2312" w:cs="仿宋_GB2312"/>
          <w:color w:val="000000"/>
          <w:kern w:val="0"/>
          <w:sz w:val="31"/>
          <w:szCs w:val="31"/>
        </w:rPr>
        <w:t>局收录到《难忘的新中国记忆》一书。</w:t>
      </w:r>
      <w:r>
        <w:rPr>
          <w:rFonts w:hint="eastAsia" w:ascii="仿宋_GB2312" w:hAnsi="仿宋_GB2312" w:eastAsia="仿宋_GB2312" w:cs="仿宋_GB2312"/>
          <w:color w:val="000000"/>
          <w:kern w:val="0"/>
          <w:sz w:val="31"/>
          <w:szCs w:val="31"/>
          <w:lang w:eastAsia="zh-CN"/>
        </w:rPr>
        <w:t>张逸三被评为省级“离退休先进个人”。</w:t>
      </w:r>
      <w:r>
        <w:rPr>
          <w:rFonts w:hint="eastAsia" w:ascii="仿宋_GB2312" w:hAnsi="仿宋_GB2312" w:eastAsia="仿宋_GB2312" w:cs="仿宋_GB2312"/>
          <w:color w:val="000000"/>
          <w:kern w:val="0"/>
          <w:sz w:val="31"/>
          <w:szCs w:val="31"/>
        </w:rPr>
        <w:t>创建省级社区教育示范区老年大学教学点顺利通过验收。</w:t>
      </w:r>
    </w:p>
    <w:p>
      <w:pPr>
        <w:widowControl/>
        <w:spacing w:line="560" w:lineRule="exact"/>
        <w:ind w:firstLine="620" w:firstLineChars="200"/>
        <w:jc w:val="left"/>
        <w:rPr>
          <w:rFonts w:hint="eastAsia"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发现的问题及原因：</w:t>
      </w:r>
      <w:r>
        <w:rPr>
          <w:rFonts w:hint="eastAsia" w:ascii="仿宋_GB2312" w:hAnsi="仿宋_GB2312" w:eastAsia="仿宋_GB2312" w:cs="仿宋_GB2312"/>
          <w:color w:val="000000"/>
          <w:kern w:val="0"/>
          <w:sz w:val="31"/>
          <w:szCs w:val="31"/>
        </w:rPr>
        <w:t>老干部</w:t>
      </w:r>
      <w:r>
        <w:rPr>
          <w:rFonts w:hint="eastAsia" w:ascii="仿宋_GB2312" w:hAnsi="仿宋_GB2312" w:eastAsia="仿宋_GB2312" w:cs="仿宋_GB2312"/>
          <w:color w:val="000000"/>
          <w:kern w:val="0"/>
          <w:sz w:val="31"/>
          <w:szCs w:val="31"/>
          <w:lang w:eastAsia="zh-CN"/>
        </w:rPr>
        <w:t>群体</w:t>
      </w:r>
      <w:r>
        <w:rPr>
          <w:rFonts w:hint="eastAsia" w:ascii="仿宋_GB2312" w:hAnsi="仿宋_GB2312" w:eastAsia="仿宋_GB2312" w:cs="仿宋_GB2312"/>
          <w:color w:val="000000"/>
          <w:kern w:val="0"/>
          <w:sz w:val="31"/>
          <w:szCs w:val="31"/>
        </w:rPr>
        <w:t>普遍进入“双高期”，</w:t>
      </w:r>
      <w:r>
        <w:rPr>
          <w:rFonts w:hint="eastAsia" w:ascii="仿宋_GB2312" w:hAnsi="仿宋_GB2312" w:eastAsia="仿宋_GB2312" w:cs="仿宋_GB2312"/>
          <w:color w:val="000000"/>
          <w:kern w:val="0"/>
          <w:sz w:val="31"/>
          <w:szCs w:val="31"/>
          <w:lang w:eastAsia="zh-CN"/>
        </w:rPr>
        <w:t>组织建设</w:t>
      </w:r>
      <w:r>
        <w:rPr>
          <w:rFonts w:hint="eastAsia" w:ascii="仿宋_GB2312" w:hAnsi="仿宋_GB2312" w:eastAsia="仿宋_GB2312" w:cs="仿宋_GB2312"/>
          <w:color w:val="000000"/>
          <w:kern w:val="0"/>
          <w:sz w:val="31"/>
          <w:szCs w:val="31"/>
        </w:rPr>
        <w:t>活动存在困难，需要进一步提档升级</w:t>
      </w:r>
      <w:r>
        <w:rPr>
          <w:rFonts w:hint="eastAsia" w:ascii="仿宋_GB2312" w:hAnsi="仿宋_GB2312" w:eastAsia="仿宋_GB2312" w:cs="仿宋_GB2312"/>
          <w:color w:val="000000"/>
          <w:kern w:val="0"/>
          <w:sz w:val="31"/>
          <w:szCs w:val="31"/>
          <w:lang w:eastAsia="zh-CN"/>
        </w:rPr>
        <w:t>，灵活方式</w:t>
      </w:r>
      <w:r>
        <w:rPr>
          <w:rFonts w:hint="eastAsia" w:ascii="仿宋_GB2312" w:hAnsi="仿宋_GB2312" w:eastAsia="仿宋_GB2312" w:cs="仿宋_GB2312"/>
          <w:color w:val="000000"/>
          <w:kern w:val="0"/>
          <w:sz w:val="31"/>
          <w:szCs w:val="31"/>
        </w:rPr>
        <w:t>。</w:t>
      </w:r>
    </w:p>
    <w:p>
      <w:pPr>
        <w:widowControl/>
        <w:spacing w:line="560" w:lineRule="exact"/>
        <w:ind w:firstLine="620" w:firstLineChars="200"/>
        <w:jc w:val="left"/>
        <w:rPr>
          <w:rFonts w:hint="eastAsia" w:ascii="仿宋_GB2312" w:hAnsi="仿宋_GB2312" w:eastAsia="仿宋_GB2312" w:cs="仿宋_GB2312"/>
          <w:color w:val="000000"/>
          <w:kern w:val="0"/>
          <w:sz w:val="31"/>
          <w:szCs w:val="31"/>
          <w:lang w:eastAsia="zh-CN"/>
        </w:rPr>
      </w:pPr>
      <w:r>
        <w:rPr>
          <w:rFonts w:ascii="仿宋_GB2312" w:hAnsi="仿宋_GB2312" w:eastAsia="仿宋_GB2312" w:cs="仿宋_GB2312"/>
          <w:color w:val="000000"/>
          <w:kern w:val="0"/>
          <w:sz w:val="31"/>
          <w:szCs w:val="31"/>
        </w:rPr>
        <w:t>下一步改进措施：</w:t>
      </w:r>
      <w:r>
        <w:rPr>
          <w:rFonts w:hint="eastAsia" w:ascii="仿宋_GB2312" w:hAnsi="仿宋_GB2312" w:eastAsia="仿宋_GB2312" w:cs="仿宋_GB2312"/>
          <w:color w:val="000000"/>
          <w:kern w:val="0"/>
          <w:sz w:val="31"/>
          <w:szCs w:val="31"/>
          <w:lang w:eastAsia="zh-CN"/>
        </w:rPr>
        <w:t>继续</w:t>
      </w:r>
      <w:r>
        <w:rPr>
          <w:rFonts w:hint="eastAsia" w:ascii="仿宋_GB2312" w:hAnsi="仿宋_GB2312" w:eastAsia="仿宋_GB2312" w:cs="仿宋_GB2312"/>
          <w:color w:val="000000"/>
          <w:kern w:val="0"/>
          <w:sz w:val="31"/>
          <w:szCs w:val="31"/>
        </w:rPr>
        <w:t>精细化服务，</w:t>
      </w:r>
      <w:r>
        <w:rPr>
          <w:rFonts w:hint="eastAsia" w:ascii="仿宋_GB2312" w:hAnsi="仿宋_GB2312" w:eastAsia="仿宋_GB2312" w:cs="仿宋_GB2312"/>
          <w:color w:val="000000"/>
          <w:kern w:val="0"/>
          <w:sz w:val="31"/>
          <w:szCs w:val="31"/>
          <w:lang w:eastAsia="zh-CN"/>
        </w:rPr>
        <w:t>结合我区离退休干部实际情况，开展有利于老干部身心健康的各项活动。依托党建引领，积极引导老干部群体为我区经济发展贡献余热。</w:t>
      </w:r>
    </w:p>
    <w:p>
      <w:pPr>
        <w:widowControl/>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bookmarkStart w:id="0" w:name="_1662907596"/>
      <w:bookmarkEnd w:id="0"/>
      <w:bookmarkStart w:id="1" w:name="_1662907161"/>
      <w:bookmarkEnd w:id="1"/>
      <w:bookmarkStart w:id="2" w:name="_1662907080"/>
      <w:bookmarkEnd w:id="2"/>
      <w:r>
        <w:rPr>
          <w:rFonts w:hint="eastAsia" w:ascii="仿宋_GB2312" w:hAnsi="仿宋_GB2312" w:eastAsia="仿宋_GB2312" w:cs="仿宋_GB2312"/>
          <w:color w:val="000000"/>
          <w:sz w:val="31"/>
          <w:szCs w:val="31"/>
          <w:lang w:bidi="ar"/>
        </w:rPr>
        <w:object>
          <v:shape id="_x0000_i1025" o:spt="75" type="#_x0000_t75" style="height:636pt;width:360.6pt;" o:ole="t" filled="f" o:preferrelative="t" stroked="f" coordsize="21600,21600">
            <v:path/>
            <v:fill on="f" focussize="0,0"/>
            <v:stroke on="f"/>
            <v:imagedata r:id="rId14" o:title=""/>
            <o:lock v:ext="edit" aspectratio="f"/>
            <w10:wrap type="none"/>
            <w10:anchorlock/>
          </v:shape>
          <o:OLEObject Type="Embed" ProgID="Excel.Sheet.12" ShapeID="_x0000_i1025" DrawAspect="Content" ObjectID="_1468075725" r:id="rId13">
            <o:LockedField>false</o:LockedField>
          </o:OLEObject>
        </w:object>
      </w:r>
    </w:p>
    <w:p>
      <w:pPr>
        <w:widowControl/>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pPr>
        <w:widowControl/>
        <w:jc w:val="left"/>
        <w:rPr>
          <w:rFonts w:hint="eastAsia"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bidi="ar"/>
        </w:rPr>
        <w:object>
          <v:shape id="_x0000_i1026" o:spt="75" type="#_x0000_t75" style="height:1214.6pt;width:673.5pt;" o:ole="t" filled="f" o:preferrelative="t" stroked="f" coordsize="21600,21600">
            <v:path/>
            <v:fill on="f" focussize="0,0"/>
            <v:stroke on="f"/>
            <v:imagedata r:id="rId16" o:title=""/>
            <o:lock v:ext="edit" aspectratio="f"/>
            <w10:wrap type="none"/>
            <w10:anchorlock/>
          </v:shape>
          <o:OLEObject Type="Embed" ProgID="Excel.Sheet.12" ShapeID="_x0000_i1026" DrawAspect="Content" ObjectID="_1468075726" r:id="rId15">
            <o:LockedField>false</o:LockedField>
          </o:OLEObject>
        </w:object>
      </w:r>
    </w:p>
    <w:p>
      <w:pPr>
        <w:rPr>
          <w:rFonts w:hint="eastAsia" w:ascii="黑体" w:hAnsi="黑体" w:eastAsia="黑体"/>
          <w:color w:val="000000"/>
          <w:kern w:val="0"/>
          <w:sz w:val="32"/>
          <w:szCs w:val="32"/>
          <w:lang w:bidi="ar"/>
        </w:rPr>
      </w:pPr>
      <w:bookmarkStart w:id="3" w:name="_1662907696"/>
      <w:bookmarkEnd w:id="3"/>
      <w:r>
        <w:rPr>
          <w:rFonts w:hint="eastAsia" w:ascii="黑体" w:hAnsi="黑体" w:eastAsia="黑体"/>
          <w:color w:val="000000"/>
          <w:sz w:val="32"/>
          <w:szCs w:val="32"/>
          <w:lang w:bidi="ar"/>
        </w:rPr>
        <w:object>
          <v:shape id="_x0000_i1027" o:spt="75" type="#_x0000_t75" style="height:345.15pt;width:644.3pt;" o:ole="t" filled="f" o:preferrelative="t" stroked="f" coordsize="21600,21600">
            <v:path/>
            <v:fill on="f" alignshape="1" focussize="0,0"/>
            <v:stroke on="f"/>
            <v:imagedata r:id="rId18" grayscale="f" bilevel="f" o:title=""/>
            <o:lock v:ext="edit" aspectratio="f"/>
            <w10:wrap type="none"/>
            <w10:anchorlock/>
          </v:shape>
          <o:OLEObject Type="Embed" ProgID="Excel.Sheet.12" ShapeID="_x0000_i1027" DrawAspect="Content" ObjectID="_1468075727" r:id="rId17">
            <o:LockedField>false</o:LockedField>
          </o:OLEObject>
        </w:object>
      </w:r>
    </w:p>
    <w:p>
      <w:pPr>
        <w:rPr>
          <w:rFonts w:hint="eastAsia" w:ascii="黑体" w:hAnsi="黑体" w:eastAsia="黑体"/>
          <w:color w:val="000000"/>
          <w:kern w:val="0"/>
          <w:sz w:val="32"/>
          <w:szCs w:val="32"/>
          <w:lang w:bidi="ar"/>
        </w:rPr>
        <w:sectPr>
          <w:pgSz w:w="16838" w:h="11906" w:orient="landscape"/>
          <w:pgMar w:top="1800" w:right="1440" w:bottom="1800" w:left="144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sz w:val="32"/>
          <w:szCs w:val="32"/>
          <w:lang w:eastAsia="zh-CN"/>
        </w:rPr>
      </w:pPr>
      <w:r>
        <w:rPr>
          <w:rFonts w:hint="eastAsia" w:ascii="黑体" w:hAnsi="黑体" w:eastAsia="黑体"/>
          <w:color w:val="000000"/>
          <w:kern w:val="0"/>
          <w:sz w:val="32"/>
          <w:szCs w:val="32"/>
          <w:lang w:bidi="ar"/>
        </w:rPr>
        <w:t>十一、其他重要事项</w:t>
      </w:r>
      <w:r>
        <w:rPr>
          <w:rFonts w:hint="eastAsia" w:ascii="黑体" w:hAnsi="黑体" w:eastAsia="黑体"/>
          <w:color w:val="000000"/>
          <w:kern w:val="0"/>
          <w:sz w:val="32"/>
          <w:szCs w:val="32"/>
          <w:lang w:eastAsia="zh-CN" w:bidi="ar"/>
        </w:rPr>
        <w:t>说明</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pPr>
      <w:r>
        <w:rPr>
          <w:rFonts w:ascii="楷体_GB2312" w:hAnsi="宋体" w:eastAsia="楷体_GB2312" w:cs="楷体_GB2312"/>
          <w:b/>
          <w:color w:val="000000"/>
          <w:kern w:val="0"/>
          <w:sz w:val="32"/>
          <w:szCs w:val="32"/>
          <w:lang w:bidi="ar"/>
        </w:rPr>
        <w:t>（一）机关运行经费支出情况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 xml:space="preserve">。 </w:t>
      </w:r>
    </w:p>
    <w:p>
      <w:pPr>
        <w:pStyle w:val="5"/>
        <w:spacing w:before="0" w:beforeAutospacing="0" w:after="0" w:afterAutospacing="0" w:line="560" w:lineRule="exact"/>
        <w:ind w:firstLine="620" w:firstLineChars="200"/>
        <w:rPr>
          <w:rFonts w:ascii="仿宋_GB2312" w:hAnsi="楷体_GB2312" w:eastAsia="仿宋_GB2312" w:cs="楷体_GB2312"/>
          <w:sz w:val="32"/>
          <w:szCs w:val="32"/>
        </w:rPr>
      </w:pPr>
      <w:r>
        <w:rPr>
          <w:rFonts w:ascii="仿宋_GB2312" w:hAnsi="仿宋_GB2312" w:eastAsia="仿宋_GB2312" w:cs="仿宋_GB2312"/>
          <w:color w:val="000000"/>
          <w:kern w:val="0"/>
          <w:sz w:val="31"/>
          <w:szCs w:val="31"/>
          <w:lang w:bidi="ar"/>
        </w:rPr>
        <w:t>2019年</w:t>
      </w:r>
      <w:r>
        <w:rPr>
          <w:rFonts w:hint="eastAsia" w:ascii="仿宋_GB2312" w:hAnsi="仿宋_GB2312" w:eastAsia="仿宋_GB2312" w:cs="仿宋_GB2312"/>
          <w:color w:val="000000"/>
          <w:kern w:val="0"/>
          <w:sz w:val="31"/>
          <w:szCs w:val="31"/>
          <w:lang w:eastAsia="zh-CN" w:bidi="ar"/>
        </w:rPr>
        <w:t>度</w:t>
      </w:r>
      <w:r>
        <w:rPr>
          <w:rFonts w:ascii="仿宋_GB2312" w:hAnsi="仿宋_GB2312" w:eastAsia="仿宋_GB2312" w:cs="仿宋_GB2312"/>
          <w:color w:val="000000"/>
          <w:kern w:val="0"/>
          <w:sz w:val="31"/>
          <w:szCs w:val="31"/>
          <w:lang w:bidi="ar"/>
        </w:rPr>
        <w:t>机关运行经费</w:t>
      </w:r>
      <w:r>
        <w:rPr>
          <w:rFonts w:ascii="仿宋_GB2312" w:hAnsi="宋体" w:eastAsia="仿宋_GB2312" w:cs="仿宋_GB2312"/>
          <w:color w:val="000000"/>
          <w:kern w:val="0"/>
          <w:sz w:val="32"/>
          <w:szCs w:val="32"/>
          <w:lang w:bidi="ar"/>
        </w:rPr>
        <w:t>预算为</w:t>
      </w:r>
      <w:r>
        <w:rPr>
          <w:rFonts w:hint="eastAsia" w:ascii="仿宋_GB2312" w:eastAsia="仿宋_GB2312" w:cs="仿宋_GB2312"/>
          <w:color w:val="000000"/>
          <w:kern w:val="0"/>
          <w:sz w:val="32"/>
          <w:szCs w:val="32"/>
          <w:lang w:val="en-US" w:eastAsia="zh-CN" w:bidi="ar"/>
        </w:rPr>
        <w:t>53.3</w:t>
      </w:r>
      <w:r>
        <w:rPr>
          <w:rFonts w:ascii="仿宋_GB2312" w:hAnsi="宋体" w:eastAsia="仿宋_GB2312" w:cs="仿宋_GB2312"/>
          <w:color w:val="000000"/>
          <w:kern w:val="0"/>
          <w:sz w:val="32"/>
          <w:szCs w:val="32"/>
          <w:lang w:bidi="ar"/>
        </w:rPr>
        <w:t>万元，支出决算为</w:t>
      </w:r>
      <w:r>
        <w:rPr>
          <w:rFonts w:hint="eastAsia" w:ascii="仿宋_GB2312" w:eastAsia="仿宋_GB2312" w:cs="仿宋_GB2312"/>
          <w:color w:val="000000"/>
          <w:kern w:val="0"/>
          <w:sz w:val="32"/>
          <w:szCs w:val="32"/>
          <w:lang w:val="en-US" w:eastAsia="zh-CN" w:bidi="ar"/>
        </w:rPr>
        <w:t>65.57</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12</w:t>
      </w:r>
      <w:r>
        <w:rPr>
          <w:rFonts w:hint="eastAsia" w:ascii="仿宋_GB2312" w:eastAsia="仿宋_GB2312" w:cs="仿宋_GB2312"/>
          <w:color w:val="000000"/>
          <w:kern w:val="0"/>
          <w:sz w:val="32"/>
          <w:szCs w:val="32"/>
          <w:lang w:val="en-US" w:eastAsia="zh-CN" w:bidi="ar"/>
        </w:rPr>
        <w:t>3</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增加</w:t>
      </w:r>
      <w:r>
        <w:rPr>
          <w:rFonts w:hint="eastAsia" w:ascii="仿宋_GB2312" w:eastAsia="仿宋_GB2312" w:cs="仿宋_GB2312"/>
          <w:color w:val="000000"/>
          <w:kern w:val="0"/>
          <w:sz w:val="32"/>
          <w:szCs w:val="32"/>
          <w:lang w:val="en-US" w:eastAsia="zh-CN" w:bidi="ar"/>
        </w:rPr>
        <w:t>12.27</w:t>
      </w:r>
      <w:r>
        <w:rPr>
          <w:rFonts w:hint="eastAsia" w:ascii="仿宋_GB2312" w:hAnsi="宋体" w:eastAsia="仿宋_GB2312" w:cs="仿宋_GB2312"/>
          <w:color w:val="000000"/>
          <w:kern w:val="0"/>
          <w:sz w:val="32"/>
          <w:szCs w:val="32"/>
          <w:lang w:bidi="ar"/>
        </w:rPr>
        <w:t>万元，</w:t>
      </w:r>
      <w:r>
        <w:rPr>
          <w:rFonts w:hint="eastAsia" w:ascii="仿宋_GB2312" w:hAnsi="楷体_GB2312" w:eastAsia="仿宋_GB2312" w:cs="楷体_GB2312"/>
          <w:sz w:val="32"/>
          <w:szCs w:val="32"/>
        </w:rPr>
        <w:t>主要原因是</w:t>
      </w:r>
      <w:r>
        <w:rPr>
          <w:rFonts w:hint="eastAsia" w:ascii="仿宋_GB2312" w:hAnsi="楷体_GB2312" w:eastAsia="仿宋_GB2312" w:cs="楷体_GB2312"/>
          <w:sz w:val="32"/>
          <w:szCs w:val="32"/>
          <w:lang w:eastAsia="zh-CN"/>
        </w:rPr>
        <w:t>人员工资奖金增加</w:t>
      </w:r>
      <w:r>
        <w:rPr>
          <w:rFonts w:hint="eastAsia" w:ascii="仿宋_GB2312" w:hAnsi="楷体_GB2312" w:eastAsia="仿宋_GB2312" w:cs="楷体_GB2312"/>
          <w:sz w:val="32"/>
          <w:szCs w:val="32"/>
        </w:rPr>
        <w:t>支出增多。</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（二）政府采购支出情况</w:t>
      </w:r>
      <w:r>
        <w:rPr>
          <w:rFonts w:hint="eastAsia" w:ascii="楷体_GB2312" w:hAnsi="宋体" w:eastAsia="楷体_GB2312" w:cs="楷体_GB2312"/>
          <w:b/>
          <w:color w:val="000000"/>
          <w:kern w:val="0"/>
          <w:sz w:val="32"/>
          <w:szCs w:val="32"/>
          <w:lang w:eastAsia="zh-CN" w:bidi="ar"/>
        </w:rPr>
        <w:t>说明</w:t>
      </w:r>
      <w:r>
        <w:rPr>
          <w:rFonts w:hint="eastAsia" w:ascii="楷体_GB2312" w:hAnsi="宋体" w:eastAsia="楷体_GB2312" w:cs="楷体_GB2312"/>
          <w:b/>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本部门201</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无政府采购支出</w:t>
      </w:r>
      <w:r>
        <w:rPr>
          <w:rFonts w:hint="eastAsia" w:ascii="仿宋_GB2312" w:hAnsi="仿宋_GB2312" w:eastAsia="仿宋_GB2312" w:cs="仿宋_GB2312"/>
          <w:sz w:val="32"/>
          <w:szCs w:val="32"/>
          <w:lang w:val="en-US" w:eastAsia="zh-CN"/>
        </w:rPr>
        <w:t>.</w:t>
      </w:r>
    </w:p>
    <w:p>
      <w:pPr>
        <w:keepNext w:val="0"/>
        <w:keepLines w:val="0"/>
        <w:pageBreakBefore w:val="0"/>
        <w:widowControl/>
        <w:numPr>
          <w:ilvl w:val="0"/>
          <w:numId w:val="5"/>
        </w:numPr>
        <w:kinsoku/>
        <w:wordWrap/>
        <w:overflowPunct/>
        <w:topLinePunct w:val="0"/>
        <w:autoSpaceDE/>
        <w:autoSpaceDN/>
        <w:bidi w:val="0"/>
        <w:adjustRightInd/>
        <w:snapToGrid/>
        <w:spacing w:line="560" w:lineRule="exact"/>
        <w:ind w:left="961" w:leftChars="200" w:hanging="321" w:hangingChars="100"/>
        <w:jc w:val="left"/>
        <w:textAlignment w:val="auto"/>
        <w:outlineLvl w:val="9"/>
        <w:rPr>
          <w:rFonts w:hint="eastAsia"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国有资产占用及购置情况</w:t>
      </w:r>
      <w:r>
        <w:rPr>
          <w:rFonts w:hint="eastAsia" w:ascii="楷体_GB2312" w:hAnsi="宋体" w:eastAsia="楷体_GB2312" w:cs="楷体_GB2312"/>
          <w:b/>
          <w:color w:val="000000"/>
          <w:kern w:val="0"/>
          <w:sz w:val="32"/>
          <w:szCs w:val="32"/>
          <w:lang w:eastAsia="zh-CN" w:bidi="ar"/>
        </w:rPr>
        <w:t>说明</w:t>
      </w:r>
      <w:r>
        <w:rPr>
          <w:rFonts w:hint="eastAsia" w:ascii="楷体_GB2312" w:hAnsi="宋体" w:eastAsia="楷体_GB2312" w:cs="楷体_GB2312"/>
          <w:b/>
          <w:color w:val="000000"/>
          <w:kern w:val="0"/>
          <w:sz w:val="32"/>
          <w:szCs w:val="32"/>
          <w:lang w:bidi="ar"/>
        </w:rPr>
        <w:t>。</w:t>
      </w:r>
      <w:r>
        <w:rPr>
          <w:rFonts w:hint="eastAsia" w:ascii="楷体_GB2312" w:hAnsi="宋体" w:eastAsia="楷体_GB2312" w:cs="楷体_GB2312"/>
          <w:b/>
          <w:color w:val="000000"/>
          <w:kern w:val="0"/>
          <w:sz w:val="32"/>
          <w:szCs w:val="32"/>
          <w:lang w:eastAsia="zh-CN" w:bidi="ar"/>
        </w:rPr>
        <w:t>，</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截至201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年末，本部门没有公务车辆。</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rPr>
      </w:pPr>
    </w:p>
    <w:p>
      <w:pPr>
        <w:numPr>
          <w:ilvl w:val="0"/>
          <w:numId w:val="6"/>
        </w:numPr>
        <w:jc w:val="center"/>
        <w:rPr>
          <w:rFonts w:ascii="黑体" w:hAnsi="宋体" w:eastAsia="黑体"/>
          <w:color w:val="000000"/>
          <w:kern w:val="0"/>
          <w:sz w:val="44"/>
          <w:szCs w:val="44"/>
        </w:rPr>
      </w:pPr>
      <w:r>
        <w:rPr>
          <w:rFonts w:hint="eastAsia" w:ascii="黑体" w:hAnsi="宋体" w:eastAsia="黑体"/>
          <w:color w:val="000000"/>
          <w:kern w:val="0"/>
          <w:sz w:val="44"/>
          <w:szCs w:val="44"/>
        </w:rPr>
        <w:t>专业名词解释</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文字说明。专业名词解释可由部门根据业务内容等自行选择。</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1.基本支出</w:t>
      </w:r>
      <w:r>
        <w:rPr>
          <w:rFonts w:hint="eastAsia" w:ascii="仿宋_GB2312" w:hAnsi="仿宋_GB2312" w:eastAsia="仿宋_GB2312" w:cs="仿宋_GB2312"/>
          <w:sz w:val="32"/>
          <w:szCs w:val="32"/>
        </w:rPr>
        <w:t>：指为保障机构正常运转、完成日常工作任务而发生的各项支出。</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2.项目支出</w:t>
      </w:r>
      <w:r>
        <w:rPr>
          <w:rFonts w:hint="eastAsia" w:ascii="仿宋_GB2312" w:hAnsi="仿宋_GB2312" w:eastAsia="仿宋_GB2312" w:cs="仿宋_GB2312"/>
          <w:sz w:val="32"/>
          <w:szCs w:val="32"/>
        </w:rPr>
        <w:t>：指单位为完成特定的行政工作任务或事业发展目标所发生的各项支出。</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3.“三公”经费</w:t>
      </w:r>
      <w:r>
        <w:rPr>
          <w:rFonts w:hint="eastAsia" w:ascii="仿宋_GB2312" w:hAnsi="仿宋_GB2312" w:eastAsia="仿宋_GB2312" w:cs="仿宋_GB2312"/>
          <w:sz w:val="32"/>
          <w:szCs w:val="32"/>
        </w:rPr>
        <w:t>：指部门使用一般公共预算财政拨款安排的因公出国（境）费、公务用车购置及运行费和公务接待费支出。</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4.财政拨款收入</w:t>
      </w:r>
      <w:r>
        <w:rPr>
          <w:rFonts w:hint="eastAsia" w:ascii="仿宋_GB2312" w:hAnsi="仿宋_GB2312" w:eastAsia="仿宋_GB2312" w:cs="仿宋_GB2312"/>
          <w:sz w:val="32"/>
          <w:szCs w:val="32"/>
        </w:rPr>
        <w:t>：指本级财政当年拨付的资金。</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楷体" w:hAnsi="楷体" w:eastAsia="楷体" w:cs="楷体"/>
          <w:sz w:val="32"/>
          <w:szCs w:val="32"/>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调整预算数：</w:t>
      </w:r>
      <w:r>
        <w:rPr>
          <w:rFonts w:hint="eastAsia" w:ascii="仿宋_GB2312" w:hAnsi="宋体" w:eastAsia="仿宋_GB2312"/>
          <w:bCs/>
          <w:sz w:val="32"/>
          <w:szCs w:val="32"/>
        </w:rPr>
        <w:t>填列经调整后的全年预算数，包括年初预算数和预算调增调减数</w:t>
      </w:r>
      <w:r>
        <w:rPr>
          <w:rFonts w:hint="eastAsia" w:ascii="仿宋_GB2312" w:eastAsia="仿宋_GB2312"/>
          <w:bCs/>
          <w:sz w:val="32"/>
          <w:szCs w:val="32"/>
        </w:rPr>
        <w:t>，即：调整预算数＝年初预算数＋预算调增数－预算调减数</w:t>
      </w:r>
      <w:r>
        <w:rPr>
          <w:rFonts w:hint="eastAsia" w:ascii="仿宋_GB2312" w:hAnsi="宋体" w:eastAsia="仿宋_GB2312"/>
          <w:bCs/>
          <w:sz w:val="32"/>
          <w:szCs w:val="32"/>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3000509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5446C9"/>
    <w:multiLevelType w:val="singleLevel"/>
    <w:tmpl w:val="835446C9"/>
    <w:lvl w:ilvl="0" w:tentative="0">
      <w:start w:val="2"/>
      <w:numFmt w:val="chineseCounting"/>
      <w:suff w:val="nothing"/>
      <w:lvlText w:val="（%1）"/>
      <w:lvlJc w:val="left"/>
      <w:rPr>
        <w:rFonts w:hint="eastAsia"/>
      </w:rPr>
    </w:lvl>
  </w:abstractNum>
  <w:abstractNum w:abstractNumId="1">
    <w:nsid w:val="EE7FB539"/>
    <w:multiLevelType w:val="singleLevel"/>
    <w:tmpl w:val="EE7FB539"/>
    <w:lvl w:ilvl="0" w:tentative="0">
      <w:start w:val="1"/>
      <w:numFmt w:val="bullet"/>
      <w:lvlText w:val=""/>
      <w:lvlJc w:val="left"/>
      <w:pPr>
        <w:ind w:left="420" w:hanging="420"/>
      </w:pPr>
      <w:rPr>
        <w:rFonts w:hint="default" w:ascii="Wingdings" w:hAnsi="Wingdings"/>
      </w:rPr>
    </w:lvl>
  </w:abstractNum>
  <w:abstractNum w:abstractNumId="2">
    <w:nsid w:val="10F64696"/>
    <w:multiLevelType w:val="singleLevel"/>
    <w:tmpl w:val="10F64696"/>
    <w:lvl w:ilvl="0" w:tentative="0">
      <w:start w:val="8"/>
      <w:numFmt w:val="chineseCounting"/>
      <w:suff w:val="nothing"/>
      <w:lvlText w:val="%1、"/>
      <w:lvlJc w:val="left"/>
      <w:rPr>
        <w:rFonts w:hint="eastAsia"/>
      </w:rPr>
    </w:lvl>
  </w:abstractNum>
  <w:abstractNum w:abstractNumId="3">
    <w:nsid w:val="31D4DCFD"/>
    <w:multiLevelType w:val="singleLevel"/>
    <w:tmpl w:val="31D4DCFD"/>
    <w:lvl w:ilvl="0" w:tentative="0">
      <w:start w:val="3"/>
      <w:numFmt w:val="decimal"/>
      <w:lvlText w:val="%1."/>
      <w:lvlJc w:val="left"/>
      <w:pPr>
        <w:tabs>
          <w:tab w:val="left" w:pos="312"/>
        </w:tabs>
      </w:pPr>
    </w:lvl>
  </w:abstractNum>
  <w:abstractNum w:abstractNumId="4">
    <w:nsid w:val="39BEA4A8"/>
    <w:multiLevelType w:val="singleLevel"/>
    <w:tmpl w:val="39BEA4A8"/>
    <w:lvl w:ilvl="0" w:tentative="0">
      <w:start w:val="4"/>
      <w:numFmt w:val="chineseCounting"/>
      <w:suff w:val="space"/>
      <w:lvlText w:val="第%1部分"/>
      <w:lvlJc w:val="left"/>
      <w:rPr>
        <w:rFonts w:hint="eastAsia"/>
      </w:rPr>
    </w:lvl>
  </w:abstractNum>
  <w:abstractNum w:abstractNumId="5">
    <w:nsid w:val="6C2C348A"/>
    <w:multiLevelType w:val="singleLevel"/>
    <w:tmpl w:val="6C2C348A"/>
    <w:lvl w:ilvl="0" w:tentative="0">
      <w:start w:val="1"/>
      <w:numFmt w:val="bullet"/>
      <w:lvlText w:val=""/>
      <w:lvlJc w:val="left"/>
      <w:pPr>
        <w:ind w:left="420" w:hanging="420"/>
      </w:pPr>
      <w:rPr>
        <w:rFonts w:hint="default" w:ascii="Wingdings" w:hAnsi="Wingdings"/>
      </w:rPr>
    </w:lvl>
  </w:abstractNum>
  <w:num w:numId="1">
    <w:abstractNumId w:val="1"/>
  </w:num>
  <w:num w:numId="2">
    <w:abstractNumId w:val="3"/>
  </w:num>
  <w:num w:numId="3">
    <w:abstractNumId w:val="5"/>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3NmI3ZTE1ZTYyNTljN2NjOTVmNGFiZmYyMDkyMWEifQ=="/>
  </w:docVars>
  <w:rsids>
    <w:rsidRoot w:val="20E506C4"/>
    <w:rsid w:val="010E3361"/>
    <w:rsid w:val="068B7849"/>
    <w:rsid w:val="086C1E64"/>
    <w:rsid w:val="09F56D6B"/>
    <w:rsid w:val="15916C1F"/>
    <w:rsid w:val="18634A0D"/>
    <w:rsid w:val="1AF22409"/>
    <w:rsid w:val="1D8B0C78"/>
    <w:rsid w:val="20B96E79"/>
    <w:rsid w:val="20E506C4"/>
    <w:rsid w:val="2256467C"/>
    <w:rsid w:val="256264C3"/>
    <w:rsid w:val="25EA65EE"/>
    <w:rsid w:val="2660352B"/>
    <w:rsid w:val="287C13F1"/>
    <w:rsid w:val="28FB2AB2"/>
    <w:rsid w:val="30DF4759"/>
    <w:rsid w:val="34B76303"/>
    <w:rsid w:val="350A5D93"/>
    <w:rsid w:val="3669223E"/>
    <w:rsid w:val="366C12FC"/>
    <w:rsid w:val="3BFC6DCC"/>
    <w:rsid w:val="3C7A6DAB"/>
    <w:rsid w:val="3D904069"/>
    <w:rsid w:val="3FCA23EC"/>
    <w:rsid w:val="41942E54"/>
    <w:rsid w:val="424D60E4"/>
    <w:rsid w:val="42FA4769"/>
    <w:rsid w:val="43BC1030"/>
    <w:rsid w:val="47964FBE"/>
    <w:rsid w:val="4A1752A2"/>
    <w:rsid w:val="4B18398F"/>
    <w:rsid w:val="50C46A00"/>
    <w:rsid w:val="52AC7AB3"/>
    <w:rsid w:val="54207C4C"/>
    <w:rsid w:val="544D3043"/>
    <w:rsid w:val="596D661C"/>
    <w:rsid w:val="5F5027A5"/>
    <w:rsid w:val="65706DA4"/>
    <w:rsid w:val="69A157A9"/>
    <w:rsid w:val="6B3B79EC"/>
    <w:rsid w:val="6EAC6681"/>
    <w:rsid w:val="6F094735"/>
    <w:rsid w:val="71733138"/>
    <w:rsid w:val="71840673"/>
    <w:rsid w:val="73431FE5"/>
    <w:rsid w:val="778B0394"/>
    <w:rsid w:val="7B6D5E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简体" w:cs="Times New Roman"/>
      <w:kern w:val="2"/>
      <w:sz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sz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next w:val="4"/>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character" w:customStyle="1" w:styleId="10">
    <w:name w:val="font11"/>
    <w:basedOn w:val="8"/>
    <w:qFormat/>
    <w:uiPriority w:val="0"/>
    <w:rPr>
      <w:rFonts w:hint="eastAsia" w:ascii="宋体" w:hAnsi="宋体" w:eastAsia="宋体" w:cs="宋体"/>
      <w:b/>
      <w:color w:val="000000"/>
      <w:sz w:val="32"/>
      <w:szCs w:val="32"/>
      <w:u w:val="none"/>
    </w:rPr>
  </w:style>
  <w:style w:type="character" w:customStyle="1" w:styleId="11">
    <w:name w:val="font91"/>
    <w:basedOn w:val="8"/>
    <w:qFormat/>
    <w:uiPriority w:val="0"/>
    <w:rPr>
      <w:rFonts w:hint="eastAsia" w:ascii="宋体" w:hAnsi="宋体" w:eastAsia="宋体" w:cs="宋体"/>
      <w:color w:val="000000"/>
      <w:sz w:val="32"/>
      <w:szCs w:val="32"/>
      <w:u w:val="none"/>
    </w:rPr>
  </w:style>
  <w:style w:type="character" w:customStyle="1" w:styleId="12">
    <w:name w:val="font51"/>
    <w:basedOn w:val="8"/>
    <w:qFormat/>
    <w:uiPriority w:val="0"/>
    <w:rPr>
      <w:rFonts w:hint="eastAsia" w:ascii="宋体" w:hAnsi="宋体" w:eastAsia="宋体" w:cs="宋体"/>
      <w:color w:val="000000"/>
      <w:sz w:val="20"/>
      <w:szCs w:val="20"/>
      <w:u w:val="none"/>
    </w:rPr>
  </w:style>
  <w:style w:type="character" w:customStyle="1" w:styleId="13">
    <w:name w:val="font101"/>
    <w:basedOn w:val="8"/>
    <w:qFormat/>
    <w:uiPriority w:val="0"/>
    <w:rPr>
      <w:rFonts w:hint="eastAsia" w:ascii="宋体" w:hAnsi="宋体" w:eastAsia="宋体" w:cs="宋体"/>
      <w:color w:val="000000"/>
      <w:sz w:val="20"/>
      <w:szCs w:val="20"/>
      <w:u w:val="none"/>
    </w:rPr>
  </w:style>
  <w:style w:type="character" w:customStyle="1" w:styleId="14">
    <w:name w:val="font21"/>
    <w:basedOn w:val="8"/>
    <w:qFormat/>
    <w:uiPriority w:val="0"/>
    <w:rPr>
      <w:rFonts w:hint="eastAsia" w:ascii="宋体" w:hAnsi="宋体" w:eastAsia="宋体" w:cs="宋体"/>
      <w:color w:val="000000"/>
      <w:sz w:val="18"/>
      <w:szCs w:val="18"/>
      <w:u w:val="none"/>
    </w:rPr>
  </w:style>
  <w:style w:type="character" w:customStyle="1" w:styleId="15">
    <w:name w:val="font112"/>
    <w:basedOn w:val="8"/>
    <w:qFormat/>
    <w:uiPriority w:val="0"/>
    <w:rPr>
      <w:rFonts w:hint="eastAsia" w:ascii="宋体" w:hAnsi="宋体" w:eastAsia="宋体" w:cs="宋体"/>
      <w:color w:val="000000"/>
      <w:sz w:val="20"/>
      <w:szCs w:val="20"/>
      <w:u w:val="none"/>
    </w:rPr>
  </w:style>
  <w:style w:type="character" w:customStyle="1" w:styleId="16">
    <w:name w:val="font6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image" Target="media/image3.emf"/><Relationship Id="rId17" Type="http://schemas.openxmlformats.org/officeDocument/2006/relationships/oleObject" Target="embeddings/oleObject3.bin"/><Relationship Id="rId16" Type="http://schemas.openxmlformats.org/officeDocument/2006/relationships/image" Target="media/image2.emf"/><Relationship Id="rId15" Type="http://schemas.openxmlformats.org/officeDocument/2006/relationships/oleObject" Target="embeddings/oleObject2.bin"/><Relationship Id="rId14" Type="http://schemas.openxmlformats.org/officeDocument/2006/relationships/image" Target="media/image1.emf"/><Relationship Id="rId13" Type="http://schemas.openxmlformats.org/officeDocument/2006/relationships/oleObject" Target="embeddings/oleObject1.bin"/><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6.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4.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5.bin"/></Relationships>
</file>

<file path=word/charts/_rels/chart4.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7.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部门人员</c:v>
                </c:pt>
              </c:strCache>
            </c:strRef>
          </c:tx>
          <c:explosion val="0"/>
          <c:dPt>
            <c:idx val="0"/>
            <c:bubble3D val="0"/>
          </c:dPt>
          <c:dPt>
            <c:idx val="1"/>
            <c:bubble3D val="0"/>
          </c:dPt>
          <c:dLbls>
            <c:dLbl>
              <c:idx val="0"/>
              <c:layout/>
              <c:dLblPos val="bestFit"/>
              <c:showLegendKey val="0"/>
              <c:showVal val="1"/>
              <c:showCatName val="0"/>
              <c:showSerName val="0"/>
              <c:showPercent val="0"/>
              <c:showBubbleSize val="0"/>
              <c:extLst>
                <c:ext xmlns:c15="http://schemas.microsoft.com/office/drawing/2012/chart" uri="{CE6537A1-D6FC-4f65-9D91-7224C49458BB}"/>
              </c:extLst>
            </c:dLbl>
            <c:dLbl>
              <c:idx val="1"/>
              <c:layout/>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行政干部</c:v>
                </c:pt>
                <c:pt idx="1">
                  <c:v>退休干部</c:v>
                </c:pt>
              </c:strCache>
            </c:strRef>
          </c:cat>
          <c:val>
            <c:numRef>
              <c:f>Sheet1!$B$2:$B$3</c:f>
              <c:numCache>
                <c:formatCode>General</c:formatCode>
                <c:ptCount val="2"/>
                <c:pt idx="0">
                  <c:v>2</c:v>
                </c:pt>
                <c:pt idx="1">
                  <c:v>4</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t>收支</a:t>
            </a:r>
            <a:endParaRPr lang="zh-CN"/>
          </a:p>
        </c:rich>
      </c:tx>
      <c:layout/>
      <c:overlay val="0"/>
    </c:title>
    <c:autoTitleDeleted val="0"/>
    <c:plotArea>
      <c:layout/>
      <c:barChart>
        <c:barDir val="col"/>
        <c:grouping val="clustered"/>
        <c:varyColors val="0"/>
        <c:ser>
          <c:idx val="0"/>
          <c:order val="0"/>
          <c:tx>
            <c:strRef>
              <c:f>Sheet1!$B$1</c:f>
              <c:strCache>
                <c:ptCount val="1"/>
                <c:pt idx="0">
                  <c:v>2018年</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收入</c:v>
                </c:pt>
                <c:pt idx="1">
                  <c:v>支出</c:v>
                </c:pt>
              </c:strCache>
            </c:strRef>
          </c:cat>
          <c:val>
            <c:numRef>
              <c:f>Sheet1!$B$2:$B$3</c:f>
              <c:numCache>
                <c:formatCode>General</c:formatCode>
                <c:ptCount val="2"/>
                <c:pt idx="0">
                  <c:v>90.51</c:v>
                </c:pt>
                <c:pt idx="1">
                  <c:v>90.51</c:v>
                </c:pt>
              </c:numCache>
            </c:numRef>
          </c:val>
        </c:ser>
        <c:ser>
          <c:idx val="1"/>
          <c:order val="1"/>
          <c:tx>
            <c:strRef>
              <c:f>Sheet1!$C$1</c:f>
              <c:strCache>
                <c:ptCount val="1"/>
                <c:pt idx="0">
                  <c:v>2019年</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收入</c:v>
                </c:pt>
                <c:pt idx="1">
                  <c:v>支出</c:v>
                </c:pt>
              </c:strCache>
            </c:strRef>
          </c:cat>
          <c:val>
            <c:numRef>
              <c:f>Sheet1!$C$2:$C$3</c:f>
              <c:numCache>
                <c:formatCode>General</c:formatCode>
                <c:ptCount val="2"/>
                <c:pt idx="0">
                  <c:v>95.8</c:v>
                </c:pt>
                <c:pt idx="1">
                  <c:v>95.8</c:v>
                </c:pt>
              </c:numCache>
            </c:numRef>
          </c:val>
        </c:ser>
        <c:dLbls>
          <c:showLegendKey val="0"/>
          <c:showVal val="1"/>
          <c:showCatName val="0"/>
          <c:showSerName val="0"/>
          <c:showPercent val="0"/>
          <c:showBubbleSize val="0"/>
        </c:dLbls>
        <c:gapWidth val="150"/>
        <c:axId val="239467904"/>
        <c:axId val="240518272"/>
      </c:barChart>
      <c:catAx>
        <c:axId val="239467904"/>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40518272"/>
        <c:crosses val="autoZero"/>
        <c:auto val="1"/>
        <c:lblAlgn val="ctr"/>
        <c:lblOffset val="100"/>
        <c:noMultiLvlLbl val="0"/>
      </c:catAx>
      <c:valAx>
        <c:axId val="240518272"/>
        <c:scaling>
          <c:orientation val="minMax"/>
        </c:scaling>
        <c:delete val="1"/>
        <c:axPos val="l"/>
        <c:numFmt formatCode="General" sourceLinked="1"/>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39467904"/>
        <c:crosses val="autoZero"/>
        <c:crossBetween val="between"/>
      </c:valAx>
      <c:spPr>
        <a:solidFill>
          <a:schemeClr val="bg1"/>
        </a:solidFill>
        <a:ln>
          <a:noFill/>
        </a:ln>
        <a:effectLst/>
      </c:spPr>
    </c:plotArea>
    <c:legend>
      <c:legendPos val="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收入</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2"/>
                <c:pt idx="0">
                  <c:v>2018年</c:v>
                </c:pt>
                <c:pt idx="1">
                  <c:v>2019年</c:v>
                </c:pt>
              </c:strCache>
            </c:strRef>
          </c:cat>
          <c:val>
            <c:numRef>
              <c:f>Sheet1!$B$2:$B$5</c:f>
              <c:numCache>
                <c:formatCode>General</c:formatCode>
                <c:ptCount val="4"/>
                <c:pt idx="0">
                  <c:v>90.51</c:v>
                </c:pt>
                <c:pt idx="1">
                  <c:v>95.8</c:v>
                </c:pt>
              </c:numCache>
            </c:numRef>
          </c:val>
        </c:ser>
        <c:dLbls>
          <c:showLegendKey val="0"/>
          <c:showVal val="1"/>
          <c:showCatName val="0"/>
          <c:showSerName val="0"/>
          <c:showPercent val="0"/>
          <c:showBubbleSize val="0"/>
        </c:dLbls>
        <c:gapWidth val="150"/>
        <c:axId val="234419328"/>
        <c:axId val="234420864"/>
      </c:barChart>
      <c:catAx>
        <c:axId val="234419328"/>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34420864"/>
        <c:crosses val="autoZero"/>
        <c:auto val="1"/>
        <c:lblAlgn val="ctr"/>
        <c:lblOffset val="100"/>
        <c:noMultiLvlLbl val="0"/>
      </c:catAx>
      <c:valAx>
        <c:axId val="234420864"/>
        <c:scaling>
          <c:orientation val="minMax"/>
        </c:scaling>
        <c:delete val="0"/>
        <c:axPos val="l"/>
        <c:majorGridlines>
          <c:spPr>
            <a:ln w="6350" cap="flat" cmpd="sng" algn="ct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prstDash val="solid"/>
              <a:round/>
            </a:ln>
          </c:spPr>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34419328"/>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支出</a:t>
            </a:r>
            <a:endParaRPr lang="zh-CN" altLang="en-US"/>
          </a:p>
        </c:rich>
      </c:tx>
      <c:layout/>
      <c:overlay val="0"/>
    </c:title>
    <c:autoTitleDeleted val="0"/>
    <c:plotArea>
      <c:layout/>
      <c:barChart>
        <c:barDir val="col"/>
        <c:grouping val="clustered"/>
        <c:varyColors val="0"/>
        <c:ser>
          <c:idx val="0"/>
          <c:order val="0"/>
          <c:tx>
            <c:strRef>
              <c:f>Sheet1!$B$1</c:f>
              <c:strCache>
                <c:ptCount val="1"/>
                <c:pt idx="0">
                  <c:v>支出</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2"/>
                <c:pt idx="0">
                  <c:v>2018年</c:v>
                </c:pt>
                <c:pt idx="1">
                  <c:v>2019年</c:v>
                </c:pt>
              </c:strCache>
            </c:strRef>
          </c:cat>
          <c:val>
            <c:numRef>
              <c:f>Sheet1!$B$2:$B$5</c:f>
              <c:numCache>
                <c:formatCode>General</c:formatCode>
                <c:ptCount val="4"/>
                <c:pt idx="0">
                  <c:v>90.51</c:v>
                </c:pt>
                <c:pt idx="1">
                  <c:v>95.8</c:v>
                </c:pt>
              </c:numCache>
            </c:numRef>
          </c:val>
        </c:ser>
        <c:dLbls>
          <c:showLegendKey val="0"/>
          <c:showVal val="1"/>
          <c:showCatName val="0"/>
          <c:showSerName val="0"/>
          <c:showPercent val="0"/>
          <c:showBubbleSize val="0"/>
        </c:dLbls>
        <c:gapWidth val="150"/>
        <c:axId val="239434368"/>
        <c:axId val="237150592"/>
      </c:barChart>
      <c:catAx>
        <c:axId val="239434368"/>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37150592"/>
        <c:crosses val="autoZero"/>
        <c:auto val="1"/>
        <c:lblAlgn val="ctr"/>
        <c:lblOffset val="100"/>
        <c:noMultiLvlLbl val="0"/>
      </c:catAx>
      <c:valAx>
        <c:axId val="237150592"/>
        <c:scaling>
          <c:orientation val="minMax"/>
        </c:scaling>
        <c:delete val="0"/>
        <c:axPos val="l"/>
        <c:majorGridlines>
          <c:spPr>
            <a:ln w="6350" cap="flat" cmpd="sng" algn="ct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prstDash val="solid"/>
              <a:round/>
            </a:ln>
          </c:spPr>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39434368"/>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支出</a:t>
            </a:r>
            <a:endParaRPr lang="zh-CN" altLang="en-US"/>
          </a:p>
        </c:rich>
      </c:tx>
      <c:layout/>
      <c:overlay val="0"/>
    </c:title>
    <c:autoTitleDeleted val="0"/>
    <c:plotArea>
      <c:layout/>
      <c:barChart>
        <c:barDir val="col"/>
        <c:grouping val="clustered"/>
        <c:varyColors val="0"/>
        <c:ser>
          <c:idx val="0"/>
          <c:order val="0"/>
          <c:tx>
            <c:strRef>
              <c:f>Sheet1!$B$1</c:f>
              <c:strCache>
                <c:ptCount val="1"/>
                <c:pt idx="0">
                  <c:v>支出</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2"/>
                <c:pt idx="0">
                  <c:v>2018年</c:v>
                </c:pt>
                <c:pt idx="1">
                  <c:v>2019年</c:v>
                </c:pt>
              </c:strCache>
            </c:strRef>
          </c:cat>
          <c:val>
            <c:numRef>
              <c:f>Sheet1!$B$2:$B$5</c:f>
              <c:numCache>
                <c:formatCode>General</c:formatCode>
                <c:ptCount val="4"/>
                <c:pt idx="0">
                  <c:v>90.51</c:v>
                </c:pt>
                <c:pt idx="1">
                  <c:v>95.8</c:v>
                </c:pt>
              </c:numCache>
            </c:numRef>
          </c:val>
        </c:ser>
        <c:dLbls>
          <c:showLegendKey val="0"/>
          <c:showVal val="1"/>
          <c:showCatName val="0"/>
          <c:showSerName val="0"/>
          <c:showPercent val="0"/>
          <c:showBubbleSize val="0"/>
        </c:dLbls>
        <c:gapWidth val="150"/>
        <c:axId val="244670848"/>
        <c:axId val="244672384"/>
      </c:barChart>
      <c:catAx>
        <c:axId val="244670848"/>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44672384"/>
        <c:crosses val="autoZero"/>
        <c:auto val="1"/>
        <c:lblAlgn val="ctr"/>
        <c:lblOffset val="100"/>
        <c:noMultiLvlLbl val="0"/>
      </c:catAx>
      <c:valAx>
        <c:axId val="244672384"/>
        <c:scaling>
          <c:orientation val="minMax"/>
        </c:scaling>
        <c:delete val="0"/>
        <c:axPos val="l"/>
        <c:majorGridlines>
          <c:spPr>
            <a:ln w="6350" cap="flat" cmpd="sng" algn="ct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prstDash val="solid"/>
              <a:round/>
            </a:ln>
          </c:spPr>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44670848"/>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因公出国（境）</c:v>
                </c:pt>
                <c:pt idx="1">
                  <c:v>公务用车购置费</c:v>
                </c:pt>
                <c:pt idx="2">
                  <c:v>公务用车运行维护费</c:v>
                </c:pt>
                <c:pt idx="3">
                  <c:v>公务接待费</c:v>
                </c:pt>
              </c:strCache>
            </c:strRef>
          </c:cat>
          <c:val>
            <c:numRef>
              <c:f>Sheet1!$B$2:$B$5</c:f>
              <c:numCache>
                <c:formatCode>General</c:formatCode>
                <c:ptCount val="4"/>
                <c:pt idx="0">
                  <c:v>0</c:v>
                </c:pt>
                <c:pt idx="1">
                  <c:v>0</c:v>
                </c:pt>
                <c:pt idx="2">
                  <c:v>0</c:v>
                </c:pt>
                <c:pt idx="3">
                  <c:v>0.16</c:v>
                </c:pt>
              </c:numCache>
            </c:numRef>
          </c:val>
        </c:ser>
        <c:dLbls>
          <c:showLegendKey val="0"/>
          <c:showVal val="0"/>
          <c:showCatName val="0"/>
          <c:showSerName val="0"/>
          <c:showPercent val="0"/>
          <c:showBubbleSize val="0"/>
        </c:dLbls>
        <c:gapWidth val="219"/>
        <c:overlap val="-27"/>
        <c:axId val="78287001"/>
        <c:axId val="909503580"/>
      </c:barChart>
      <c:catAx>
        <c:axId val="7828700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09503580"/>
        <c:crosses val="autoZero"/>
        <c:auto val="1"/>
        <c:lblAlgn val="ctr"/>
        <c:lblOffset val="100"/>
        <c:noMultiLvlLbl val="0"/>
      </c:catAx>
      <c:valAx>
        <c:axId val="9095035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828700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公务接待费</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预算</c:v>
                </c:pt>
                <c:pt idx="1">
                  <c:v>决算</c:v>
                </c:pt>
              </c:strCache>
            </c:strRef>
          </c:cat>
          <c:val>
            <c:numRef>
              <c:f>Sheet1!$B$2:$B$3</c:f>
              <c:numCache>
                <c:formatCode>General</c:formatCode>
                <c:ptCount val="2"/>
                <c:pt idx="0">
                  <c:v>0.304</c:v>
                </c:pt>
                <c:pt idx="1">
                  <c:v>0.16</c:v>
                </c:pt>
              </c:numCache>
            </c:numRef>
          </c:val>
        </c:ser>
        <c:dLbls>
          <c:showLegendKey val="0"/>
          <c:showVal val="1"/>
          <c:showCatName val="0"/>
          <c:showSerName val="0"/>
          <c:showPercent val="0"/>
          <c:showBubbleSize val="0"/>
        </c:dLbls>
        <c:gapWidth val="219"/>
        <c:overlap val="-27"/>
        <c:axId val="258308705"/>
        <c:axId val="758001302"/>
      </c:barChart>
      <c:catAx>
        <c:axId val="25830870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58001302"/>
        <c:crosses val="autoZero"/>
        <c:auto val="1"/>
        <c:lblAlgn val="ctr"/>
        <c:lblOffset val="100"/>
        <c:noMultiLvlLbl val="0"/>
      </c:catAx>
      <c:valAx>
        <c:axId val="75800130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830870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2020-09-09T06:15:00Z</dcterms:created>
  <dc:creator>lenovo</dc:creator>
  <cp:lastModifiedBy>zhouqin</cp:lastModifiedBy>
  <cp:lastPrinted>2020-10-09T08:01:00Z</cp:lastPrinted>
  <dcterms:modified xsi:type="dcterms:W3CDTF">2024-01-18T02:48:05Z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EB4B7A7AFBAF46D2960ED235563B9572_12</vt:lpwstr>
  </property>
</Properties>
</file>