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西安市阎良区城市管理和综合执法局</w:t>
      </w:r>
    </w:p>
    <w:p>
      <w:pPr>
        <w:spacing w:line="560" w:lineRule="exact"/>
        <w:jc w:val="center"/>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2022</w:t>
      </w:r>
      <w:r>
        <w:rPr>
          <w:rFonts w:hint="eastAsia" w:ascii="方正小标宋简体" w:hAnsi="方正小标宋简体" w:eastAsia="方正小标宋简体" w:cs="方正小标宋简体"/>
          <w:sz w:val="44"/>
          <w:szCs w:val="44"/>
        </w:rPr>
        <w:t>年法治政府建设工作总结及</w:t>
      </w:r>
      <w:r>
        <w:rPr>
          <w:rFonts w:ascii="方正小标宋简体" w:hAnsi="方正小标宋简体" w:eastAsia="方正小标宋简体" w:cs="方正小标宋简体"/>
          <w:sz w:val="44"/>
          <w:szCs w:val="44"/>
        </w:rPr>
        <w:t>2023</w:t>
      </w:r>
      <w:r>
        <w:rPr>
          <w:rFonts w:hint="eastAsia" w:ascii="方正小标宋简体" w:hAnsi="方正小标宋简体" w:eastAsia="方正小标宋简体" w:cs="方正小标宋简体"/>
          <w:sz w:val="44"/>
          <w:szCs w:val="44"/>
        </w:rPr>
        <w:t>年</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工作思路</w:t>
      </w:r>
    </w:p>
    <w:p>
      <w:pPr>
        <w:spacing w:line="560" w:lineRule="exact"/>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今年以来，我局坚持深入学习贯彻落实习近平法治思想和习近平总书记全面依法治国新理念新思想新战略，认真履行党政主要负责人推进法治建设第一责任人职责，有力有序推进法治政府示范创建工作深入开展。</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w:t>
      </w:r>
      <w:r>
        <w:rPr>
          <w:rFonts w:ascii="黑体" w:hAnsi="黑体" w:eastAsia="黑体" w:cs="黑体"/>
          <w:sz w:val="32"/>
          <w:szCs w:val="32"/>
        </w:rPr>
        <w:t>2022</w:t>
      </w:r>
      <w:r>
        <w:rPr>
          <w:rFonts w:hint="eastAsia" w:ascii="黑体" w:hAnsi="黑体" w:eastAsia="黑体" w:cs="黑体"/>
          <w:sz w:val="32"/>
          <w:szCs w:val="32"/>
        </w:rPr>
        <w:t>年工作完成情况</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（一）全面履行法治建设第一责任人职责</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局主要领导带头学法讲法，认真学习贯彻《</w:t>
      </w:r>
      <w:r>
        <w:rPr>
          <w:rFonts w:hint="eastAsia" w:ascii="仿宋_GB2312" w:hAnsi="仿宋_GB2312" w:eastAsia="仿宋_GB2312" w:cs="仿宋_GB2312"/>
          <w:sz w:val="32"/>
          <w:szCs w:val="32"/>
          <w:lang w:val="en-US" w:eastAsia="zh-CN"/>
        </w:rPr>
        <w:t>中华人民共和国</w:t>
      </w:r>
      <w:r>
        <w:rPr>
          <w:rFonts w:hint="eastAsia" w:ascii="仿宋_GB2312" w:hAnsi="仿宋_GB2312" w:eastAsia="仿宋_GB2312" w:cs="仿宋_GB2312"/>
          <w:sz w:val="32"/>
          <w:szCs w:val="32"/>
        </w:rPr>
        <w:t>党章》《</w:t>
      </w:r>
      <w:r>
        <w:rPr>
          <w:rFonts w:hint="eastAsia" w:ascii="仿宋_GB2312" w:hAnsi="仿宋_GB2312" w:eastAsia="仿宋_GB2312" w:cs="仿宋_GB2312"/>
          <w:sz w:val="32"/>
          <w:szCs w:val="32"/>
          <w:lang w:val="en-US" w:eastAsia="zh-CN"/>
        </w:rPr>
        <w:t>中华人民共和国</w:t>
      </w:r>
      <w:bookmarkStart w:id="0" w:name="_GoBack"/>
      <w:bookmarkEnd w:id="0"/>
      <w:r>
        <w:rPr>
          <w:rFonts w:hint="eastAsia" w:ascii="仿宋_GB2312" w:hAnsi="仿宋_GB2312" w:eastAsia="仿宋_GB2312" w:cs="仿宋_GB2312"/>
          <w:sz w:val="32"/>
          <w:szCs w:val="32"/>
        </w:rPr>
        <w:t>宪法》以及行政执法各项法规制度等党内法规和行政法律法规。通过召开党委会议及全体干部职工大会，认真学习贯彻落实习近平总书记全面依法治国新理念新思想新战略和中央依法治国会议精神，认真贯彻落实区委依法治区会议精神和党政主要负责人履行推进法治建设第一责任人职责规定，按照法治政府建设示范创建任务分解认真抓好各项工作落实。</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（二）推进法治政府建设主要举措和成效</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以城管系统作风建设整治工作开展为契机，局党委通过各种形式开展党员干部教育，认真学习党的路线方针政策、习近平系列讲话精神，通过学习研讨，不断增强班子成员的政治意识、大局意识、核心意识和看齐意识。同时，坚持周一例会全体干部职工学习制度，通过定期开展学习，进一步提高党员干部的综合素质。</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切实加强宪法和城管法律法规的宣传，突出学习宣传宪法，牢固树立宪法意识，维护宪法权成。组织干部职工深入学习宪法，利用西安阎良城管微信公众号、</w:t>
      </w:r>
      <w:r>
        <w:rPr>
          <w:rFonts w:ascii="仿宋_GB2312" w:hAnsi="仿宋_GB2312" w:eastAsia="仿宋_GB2312" w:cs="仿宋_GB2312"/>
          <w:sz w:val="32"/>
          <w:szCs w:val="32"/>
        </w:rPr>
        <w:t>LED</w:t>
      </w:r>
      <w:r>
        <w:rPr>
          <w:rFonts w:hint="eastAsia" w:ascii="仿宋_GB2312" w:hAnsi="仿宋_GB2312" w:eastAsia="仿宋_GB2312" w:cs="仿宋_GB2312"/>
          <w:sz w:val="32"/>
          <w:szCs w:val="32"/>
        </w:rPr>
        <w:t>等媒体大力宣传城管法律法规，努力推进城市管理工作。</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组织党员干部进行系统学习、全面培训。今年以来，我局采取集中学习、举办专题讲座等形式组织机关干部学法，先后举办了行政执法知识讲座、城市管理专业法律知识讲座、局长讲法等各类专题讲座培训</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次，不断增强干部职工依法履行职责、依法承担法律责任的意识。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同时，我局将法律知识纳入干部培训必学内容，有力地提高了领导干部的法律素质。</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三项制度落实情况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1</w:t>
      </w:r>
      <w:r>
        <w:rPr>
          <w:rFonts w:hint="eastAsia" w:ascii="仿宋_GB2312" w:eastAsia="仿宋_GB2312"/>
          <w:sz w:val="32"/>
          <w:szCs w:val="32"/>
        </w:rPr>
        <w:t>）深入推进行政执法公示制度。</w:t>
      </w:r>
      <w:r>
        <w:rPr>
          <w:rFonts w:hint="eastAsia" w:ascii="仿宋_GB2312" w:eastAsia="仿宋_GB2312"/>
          <w:b/>
          <w:bCs/>
          <w:sz w:val="32"/>
          <w:szCs w:val="32"/>
        </w:rPr>
        <w:t>一是</w:t>
      </w:r>
      <w:r>
        <w:rPr>
          <w:rFonts w:hint="eastAsia" w:ascii="仿宋_GB2312" w:eastAsia="仿宋_GB2312"/>
          <w:sz w:val="32"/>
          <w:szCs w:val="32"/>
        </w:rPr>
        <w:t>通过阎良区政府网站三项制度专栏主动公开执法人员信息、执法职责、执法依据</w:t>
      </w:r>
      <w:r>
        <w:rPr>
          <w:rFonts w:hint="eastAsia" w:ascii="仿宋_GB2312" w:hAnsi="黑体" w:eastAsia="仿宋_GB2312"/>
          <w:sz w:val="32"/>
          <w:szCs w:val="32"/>
        </w:rPr>
        <w:t>、</w:t>
      </w:r>
      <w:r>
        <w:rPr>
          <w:rFonts w:hint="eastAsia" w:ascii="仿宋_GB2312" w:eastAsia="仿宋_GB2312"/>
          <w:sz w:val="32"/>
          <w:szCs w:val="32"/>
        </w:rPr>
        <w:t>行政执法主体、职责分工、执法区域、救济渠道、行政执法流程图等事项</w:t>
      </w:r>
      <w:r>
        <w:rPr>
          <w:rFonts w:hint="eastAsia" w:ascii="仿宋_GB2312" w:hAnsi="黑体" w:eastAsia="仿宋_GB2312"/>
          <w:sz w:val="32"/>
          <w:szCs w:val="32"/>
        </w:rPr>
        <w:t>，</w:t>
      </w:r>
      <w:r>
        <w:rPr>
          <w:rFonts w:hint="eastAsia" w:ascii="仿宋_GB2312" w:eastAsia="仿宋_GB2312"/>
          <w:sz w:val="32"/>
          <w:szCs w:val="32"/>
        </w:rPr>
        <w:t>规范事前公示，采取灵活多样、方便群众的方式，在法定期限内公开行政执法信息，并及时予以更新。</w:t>
      </w:r>
      <w:r>
        <w:rPr>
          <w:rFonts w:hint="eastAsia" w:ascii="仿宋_GB2312" w:eastAsia="仿宋_GB2312"/>
          <w:b/>
          <w:bCs/>
          <w:sz w:val="32"/>
          <w:szCs w:val="32"/>
        </w:rPr>
        <w:t>二是</w:t>
      </w:r>
      <w:r>
        <w:rPr>
          <w:rFonts w:hint="eastAsia" w:ascii="仿宋_GB2312" w:eastAsia="仿宋_GB2312"/>
          <w:sz w:val="32"/>
          <w:szCs w:val="32"/>
        </w:rPr>
        <w:t>积极开展“三项制度”培训学习和宣传工作，每季度开展执法案卷自查工作，以促进行政执法公开透明、合法规范为目标，将“三项制度”的落实作为我办依法行政的重要抓手，持续稳步推进。</w:t>
      </w:r>
      <w:r>
        <w:rPr>
          <w:rFonts w:hint="eastAsia" w:ascii="仿宋_GB2312" w:eastAsia="仿宋_GB2312"/>
          <w:b/>
          <w:bCs/>
          <w:sz w:val="32"/>
          <w:szCs w:val="32"/>
        </w:rPr>
        <w:t>三是</w:t>
      </w:r>
      <w:r>
        <w:rPr>
          <w:rFonts w:hint="eastAsia" w:ascii="仿宋_GB2312" w:eastAsia="仿宋_GB2312"/>
          <w:sz w:val="32"/>
          <w:szCs w:val="32"/>
        </w:rPr>
        <w:t>在执法过程中，严格实施执法人员持证上岗、亮证执法工作要求，规范执法事中公示制度，推动事后公开，积极推进监管工作，自觉接受社会监督。</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2</w:t>
      </w:r>
      <w:r>
        <w:rPr>
          <w:rFonts w:hint="eastAsia" w:ascii="仿宋_GB2312" w:eastAsia="仿宋_GB2312"/>
          <w:sz w:val="32"/>
          <w:szCs w:val="32"/>
        </w:rPr>
        <w:t>）全面推行行政执法全过程记录制度。</w:t>
      </w:r>
      <w:r>
        <w:rPr>
          <w:rFonts w:hint="eastAsia" w:ascii="仿宋_GB2312" w:eastAsia="仿宋_GB2312"/>
          <w:b/>
          <w:bCs/>
          <w:sz w:val="32"/>
          <w:szCs w:val="32"/>
        </w:rPr>
        <w:t>一是</w:t>
      </w:r>
      <w:r>
        <w:rPr>
          <w:rFonts w:hint="eastAsia" w:ascii="仿宋_GB2312" w:eastAsia="仿宋_GB2312"/>
          <w:sz w:val="32"/>
          <w:szCs w:val="32"/>
        </w:rPr>
        <w:t>按照执法种类、阶段规范执法文书制作，推进执法文书电子化。执法人员配备执法记录仪等设备，加强执法装备建设，推进全过程记录执法工作，目前我办配备行政执法记录仪</w:t>
      </w:r>
      <w:r>
        <w:rPr>
          <w:rFonts w:ascii="仿宋_GB2312" w:eastAsia="仿宋_GB2312"/>
          <w:sz w:val="32"/>
          <w:szCs w:val="32"/>
        </w:rPr>
        <w:t>10</w:t>
      </w:r>
      <w:r>
        <w:rPr>
          <w:rFonts w:hint="eastAsia" w:ascii="仿宋_GB2312" w:eastAsia="仿宋_GB2312"/>
          <w:sz w:val="32"/>
          <w:szCs w:val="32"/>
        </w:rPr>
        <w:t>台，加强了执法全过程记录工作。</w:t>
      </w:r>
      <w:r>
        <w:rPr>
          <w:rFonts w:hint="eastAsia" w:ascii="仿宋_GB2312" w:eastAsia="仿宋_GB2312"/>
          <w:b/>
          <w:bCs/>
          <w:sz w:val="32"/>
          <w:szCs w:val="32"/>
        </w:rPr>
        <w:t>二是</w:t>
      </w:r>
      <w:r>
        <w:rPr>
          <w:rFonts w:hint="eastAsia" w:ascii="仿宋_GB2312" w:eastAsia="仿宋_GB2312"/>
          <w:sz w:val="32"/>
          <w:szCs w:val="32"/>
        </w:rPr>
        <w:t>按照执法程序，明确了执法过程中现场拍照记录入卷规范、执法记录仪及其他录音录像设备录制的音像资料也应记录入卷。确保每件行政执法案件有记录、有案卷，保障执法全过程文字记录完整，执法文书规范，案卷完整齐全。</w:t>
      </w:r>
      <w:r>
        <w:rPr>
          <w:rFonts w:hint="eastAsia" w:ascii="仿宋_GB2312" w:eastAsia="仿宋_GB2312"/>
          <w:b/>
          <w:bCs/>
          <w:sz w:val="32"/>
          <w:szCs w:val="32"/>
        </w:rPr>
        <w:t>三是</w:t>
      </w:r>
      <w:r>
        <w:rPr>
          <w:rFonts w:hint="eastAsia" w:ascii="仿宋_GB2312" w:eastAsia="仿宋_GB2312"/>
          <w:sz w:val="32"/>
          <w:szCs w:val="32"/>
        </w:rPr>
        <w:t>按照“谁执法谁主管”的原则对执法影像资料进行妥善存储、整理、调阅、复制等工作。</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3</w:t>
      </w:r>
      <w:r>
        <w:rPr>
          <w:rFonts w:hint="eastAsia" w:ascii="仿宋_GB2312" w:eastAsia="仿宋_GB2312"/>
          <w:sz w:val="32"/>
          <w:szCs w:val="32"/>
        </w:rPr>
        <w:t>）全面推行重大执法决定法制审核制度。</w:t>
      </w:r>
      <w:r>
        <w:rPr>
          <w:rFonts w:hint="eastAsia" w:ascii="仿宋_GB2312" w:eastAsia="仿宋_GB2312"/>
          <w:b/>
          <w:bCs/>
          <w:sz w:val="32"/>
          <w:szCs w:val="32"/>
        </w:rPr>
        <w:t>一是</w:t>
      </w:r>
      <w:r>
        <w:rPr>
          <w:rFonts w:hint="eastAsia" w:ascii="仿宋_GB2312" w:eastAsia="仿宋_GB2312"/>
          <w:sz w:val="32"/>
          <w:szCs w:val="32"/>
        </w:rPr>
        <w:t>充分发挥法律顾问在法制审核工作中的作用，强化了法制审核制度的落实，规范了执法行为，提高了执法质量，保障了行政执法决定的合法性、合理性，有力地促进了严格规范公正执法。</w:t>
      </w:r>
      <w:r>
        <w:rPr>
          <w:rFonts w:hint="eastAsia" w:ascii="仿宋_GB2312" w:eastAsia="仿宋_GB2312"/>
          <w:b/>
          <w:bCs/>
          <w:sz w:val="32"/>
          <w:szCs w:val="32"/>
        </w:rPr>
        <w:t>二是</w:t>
      </w:r>
      <w:r>
        <w:rPr>
          <w:rFonts w:hint="eastAsia" w:ascii="仿宋_GB2312" w:eastAsia="仿宋_GB2312"/>
          <w:sz w:val="32"/>
          <w:szCs w:val="32"/>
        </w:rPr>
        <w:t>凤凰路中队在实施依据、认定事实、履行程序、适用法律等方面按程序开展申请法制审核。通过严格、规范的法制审核，确保重大行政执法决定公正、公平、合法、适当。</w:t>
      </w:r>
    </w:p>
    <w:p>
      <w:pPr>
        <w:spacing w:line="560" w:lineRule="exact"/>
        <w:ind w:firstLine="640" w:firstLineChars="200"/>
        <w:rPr>
          <w:rFonts w:ascii="仿宋_GB2312" w:hAnsi="仿宋_GB2312" w:eastAsia="仿宋_GB2312" w:cs="仿宋_GB2312"/>
          <w:sz w:val="32"/>
          <w:szCs w:val="32"/>
        </w:rPr>
      </w:pPr>
      <w:r>
        <w:rPr>
          <w:rFonts w:hint="eastAsia" w:ascii="仿宋_GB2312" w:eastAsia="仿宋_GB2312"/>
          <w:sz w:val="32"/>
          <w:szCs w:val="32"/>
        </w:rPr>
        <w:t>（</w:t>
      </w:r>
      <w:r>
        <w:rPr>
          <w:rFonts w:ascii="仿宋_GB2312" w:eastAsia="仿宋_GB2312"/>
          <w:sz w:val="32"/>
          <w:szCs w:val="32"/>
        </w:rPr>
        <w:t>4</w:t>
      </w:r>
      <w:r>
        <w:rPr>
          <w:rFonts w:hint="eastAsia" w:ascii="仿宋_GB2312" w:eastAsia="仿宋_GB2312"/>
          <w:sz w:val="32"/>
          <w:szCs w:val="32"/>
        </w:rPr>
        <w:t>）结合实际，创新方式。</w:t>
      </w:r>
      <w:r>
        <w:rPr>
          <w:rFonts w:hint="eastAsia" w:ascii="仿宋_GB2312" w:eastAsia="仿宋_GB2312"/>
          <w:b/>
          <w:bCs/>
          <w:sz w:val="32"/>
          <w:szCs w:val="32"/>
        </w:rPr>
        <w:t>一是</w:t>
      </w:r>
      <w:r>
        <w:rPr>
          <w:rFonts w:hint="eastAsia" w:ascii="仿宋_GB2312" w:eastAsia="仿宋_GB2312"/>
          <w:sz w:val="32"/>
          <w:szCs w:val="32"/>
        </w:rPr>
        <w:t>在党工委会上学习《优化营商环境条例》，严格贯彻落实文件精神，打造我办优质营商环境，搭建政府、银行、企业间的互动桥梁，不断优化金融运行环境，实现政府、银行、企业合作共赢。</w:t>
      </w:r>
      <w:r>
        <w:rPr>
          <w:rFonts w:hint="eastAsia" w:ascii="仿宋_GB2312" w:eastAsia="仿宋_GB2312"/>
          <w:b/>
          <w:bCs/>
          <w:sz w:val="32"/>
          <w:szCs w:val="32"/>
        </w:rPr>
        <w:t>二是</w:t>
      </w:r>
      <w:r>
        <w:rPr>
          <w:rFonts w:hint="eastAsia" w:ascii="仿宋_GB2312" w:eastAsia="仿宋_GB2312"/>
          <w:sz w:val="32"/>
          <w:szCs w:val="32"/>
        </w:rPr>
        <w:t>通过多种途径，广泛宣传行政执法“三项制度”，更好地让群众知晓执法“三项制度”的意义、主要做法以及典型事例，提升群众对行政执法的满意度，提高行政执法公信力，同时也充分发挥群众监督作用。</w:t>
      </w:r>
    </w:p>
    <w:p>
      <w:pPr>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坚持严格规范公正文明执法</w:t>
      </w:r>
    </w:p>
    <w:p>
      <w:pPr>
        <w:spacing w:line="56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）落实执法人员持证上岗和资格管理制度，</w:t>
      </w:r>
      <w:r>
        <w:rPr>
          <w:rFonts w:hint="eastAsia" w:ascii="仿宋_GB2312" w:eastAsia="仿宋_GB2312"/>
          <w:sz w:val="32"/>
          <w:szCs w:val="32"/>
        </w:rPr>
        <w:t>在阎良区政府网站三项制度专栏主动公开了我局执法人员信息，要求一线执法队员在日常执法时主动出示执法证件、表明身份，全程佩戴执法证件执法。</w:t>
      </w:r>
    </w:p>
    <w:p>
      <w:pPr>
        <w:spacing w:line="560" w:lineRule="exact"/>
        <w:ind w:firstLine="640" w:firstLineChars="200"/>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为规范行政执法行为，实行行政执法公示、全过程记录、重大行政执法决定法制审核制度，规范行政执法程序，落实行政处罚裁量权基准规定，规范行政执法文书，落实普法责任制，把法治宣传教育融入执法的全过程、各环节。</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3</w:t>
      </w:r>
      <w:r>
        <w:rPr>
          <w:rFonts w:hint="eastAsia" w:ascii="仿宋_GB2312" w:eastAsia="仿宋_GB2312"/>
          <w:sz w:val="32"/>
          <w:szCs w:val="32"/>
        </w:rPr>
        <w:t>）强化宣传培训。采取组织集中专题培训及邀请公安机关教培人员进行专项培训等方式开展日常培训活动，及时查找和纠正执法中存在的薄弱环节和不足。</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4</w:t>
      </w:r>
      <w:r>
        <w:rPr>
          <w:rFonts w:hint="eastAsia" w:ascii="仿宋_GB2312" w:eastAsia="仿宋_GB2312"/>
          <w:sz w:val="32"/>
          <w:szCs w:val="32"/>
        </w:rPr>
        <w:t>）为强化行政执法监督，规范行政执法行为，提高行政处罚办案质量水平，每季度开展一次行政处罚案卷评查。</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）规范执法队员和辅助人员管理。完善执法队员和协管员管理办法，加强队容风纪建设，严格规范执法队员和协管员执法辅助服务管理行为。</w:t>
      </w:r>
    </w:p>
    <w:p>
      <w:pPr>
        <w:pStyle w:val="7"/>
        <w:shd w:val="clear" w:color="auto" w:fill="FFFFFF"/>
        <w:spacing w:before="0" w:beforeAutospacing="0" w:after="0" w:afterAutospacing="0" w:line="560" w:lineRule="exact"/>
        <w:ind w:firstLine="645"/>
        <w:rPr>
          <w:rFonts w:ascii="黑体" w:hAnsi="黑体" w:eastAsia="黑体" w:cs="黑体"/>
          <w:sz w:val="32"/>
          <w:szCs w:val="32"/>
          <w:shd w:val="clear" w:color="auto" w:fill="FFFFFF"/>
        </w:rPr>
      </w:pPr>
      <w:r>
        <w:rPr>
          <w:rFonts w:hint="eastAsia" w:ascii="黑体" w:hAnsi="黑体" w:eastAsia="黑体" w:cs="黑体"/>
          <w:sz w:val="32"/>
          <w:szCs w:val="32"/>
          <w:shd w:val="clear" w:color="auto" w:fill="FFFFFF"/>
        </w:rPr>
        <w:t>二、存在问题</w:t>
      </w:r>
    </w:p>
    <w:p>
      <w:pPr>
        <w:spacing w:line="560" w:lineRule="exact"/>
        <w:ind w:firstLine="640" w:firstLineChars="200"/>
        <w:rPr>
          <w:rFonts w:ascii="仿宋_GB2312" w:eastAsia="仿宋_GB2312"/>
          <w:smallCaps/>
          <w:sz w:val="32"/>
          <w:szCs w:val="32"/>
        </w:rPr>
      </w:pPr>
      <w:r>
        <w:rPr>
          <w:rFonts w:hint="eastAsia" w:ascii="仿宋_GB2312" w:eastAsia="仿宋_GB2312"/>
          <w:bCs/>
          <w:smallCaps/>
          <w:sz w:val="32"/>
          <w:szCs w:val="32"/>
        </w:rPr>
        <w:t>（一）行政执法全过程记录落实不够。</w:t>
      </w:r>
      <w:r>
        <w:rPr>
          <w:rFonts w:hint="eastAsia" w:ascii="仿宋_GB2312" w:eastAsia="仿宋_GB2312"/>
          <w:smallCaps/>
          <w:sz w:val="32"/>
          <w:szCs w:val="32"/>
        </w:rPr>
        <w:t>缺乏执法记录仪专用配套的行政执法影像采集设备，执法过程记录制作、保存不规范，特别是音像资料的归档、保存还需加强。</w:t>
      </w:r>
    </w:p>
    <w:p>
      <w:pPr>
        <w:spacing w:line="560" w:lineRule="exact"/>
        <w:ind w:firstLine="640" w:firstLineChars="200"/>
        <w:rPr>
          <w:rFonts w:ascii="仿宋_GB2312" w:eastAsia="仿宋_GB2312"/>
          <w:smallCaps/>
          <w:sz w:val="32"/>
          <w:szCs w:val="32"/>
        </w:rPr>
      </w:pPr>
      <w:r>
        <w:rPr>
          <w:rFonts w:hint="eastAsia" w:ascii="仿宋_GB2312" w:eastAsia="仿宋_GB2312"/>
          <w:smallCaps/>
          <w:sz w:val="32"/>
          <w:szCs w:val="32"/>
        </w:rPr>
        <w:t>（二）街办综合行政执法职能未明确、综合行政执法队伍未健全，城管执法人员下沉街道办后，仅限于开展城管执法职责内的日常执法巡查。</w:t>
      </w:r>
    </w:p>
    <w:p>
      <w:pPr>
        <w:pStyle w:val="7"/>
        <w:shd w:val="clear" w:color="auto" w:fill="FFFFFF"/>
        <w:spacing w:before="0" w:beforeAutospacing="0" w:after="0" w:afterAutospacing="0" w:line="560" w:lineRule="exact"/>
        <w:ind w:firstLine="640" w:firstLineChars="200"/>
        <w:rPr>
          <w:rFonts w:ascii="黑体" w:hAnsi="黑体" w:eastAsia="黑体" w:cs="黑体"/>
          <w:sz w:val="32"/>
          <w:szCs w:val="32"/>
          <w:shd w:val="clear" w:color="auto" w:fill="FFFFFF"/>
        </w:rPr>
      </w:pPr>
      <w:r>
        <w:rPr>
          <w:rFonts w:hint="eastAsia" w:ascii="黑体" w:hAnsi="黑体" w:eastAsia="黑体" w:cs="黑体"/>
          <w:sz w:val="32"/>
          <w:szCs w:val="32"/>
          <w:shd w:val="clear" w:color="auto" w:fill="FFFFFF"/>
        </w:rPr>
        <w:t>三、</w:t>
      </w:r>
      <w:r>
        <w:rPr>
          <w:rFonts w:ascii="黑体" w:hAnsi="黑体" w:eastAsia="黑体" w:cs="黑体"/>
          <w:sz w:val="32"/>
          <w:szCs w:val="32"/>
          <w:shd w:val="clear" w:color="auto" w:fill="FFFFFF"/>
        </w:rPr>
        <w:t>2023</w:t>
      </w:r>
      <w:r>
        <w:rPr>
          <w:rFonts w:hint="eastAsia" w:ascii="黑体" w:hAnsi="黑体" w:eastAsia="黑体" w:cs="黑体"/>
          <w:sz w:val="32"/>
          <w:szCs w:val="32"/>
          <w:shd w:val="clear" w:color="auto" w:fill="FFFFFF"/>
        </w:rPr>
        <w:t>年工作思路</w:t>
      </w:r>
    </w:p>
    <w:p>
      <w:pPr>
        <w:spacing w:line="560" w:lineRule="exact"/>
        <w:ind w:firstLine="640" w:firstLineChars="200"/>
        <w:rPr>
          <w:rFonts w:ascii="仿宋_GB2312" w:hAnsi="仿宋_GB2312" w:eastAsia="仿宋_GB2312" w:cs="仿宋_GB2312"/>
          <w:sz w:val="32"/>
          <w:szCs w:val="32"/>
        </w:rPr>
      </w:pPr>
      <w:r>
        <w:rPr>
          <w:rStyle w:val="10"/>
          <w:rFonts w:hint="eastAsia" w:ascii="楷体_GB2312" w:hAnsi="仿宋_GB2312" w:eastAsia="楷体_GB2312" w:cs="仿宋_GB2312"/>
          <w:b w:val="0"/>
          <w:bCs/>
          <w:sz w:val="32"/>
          <w:szCs w:val="32"/>
          <w:shd w:val="clear" w:color="auto" w:fill="FFFFFF"/>
        </w:rPr>
        <w:t>（一）进一步提高认识。</w:t>
      </w:r>
      <w:r>
        <w:rPr>
          <w:rFonts w:hint="eastAsia" w:ascii="仿宋_GB2312" w:hAnsi="仿宋_GB2312" w:eastAsia="仿宋_GB2312" w:cs="仿宋_GB2312"/>
          <w:sz w:val="32"/>
          <w:szCs w:val="32"/>
          <w:shd w:val="clear" w:color="auto" w:fill="FFFFFF"/>
        </w:rPr>
        <w:t>法治建设工作是一项长期的任务，必须坚持不懈地抓好，深入开展法治建设工作，是推进依法行政的具体实践，是提高行政效率的基础，是适应新形势的需要。</w:t>
      </w:r>
    </w:p>
    <w:p>
      <w:pPr>
        <w:spacing w:line="560" w:lineRule="exact"/>
        <w:ind w:firstLine="640" w:firstLineChars="200"/>
        <w:rPr>
          <w:rFonts w:ascii="仿宋_GB2312" w:hAnsi="仿宋_GB2312" w:eastAsia="仿宋_GB2312" w:cs="仿宋_GB2312"/>
          <w:sz w:val="32"/>
          <w:szCs w:val="32"/>
        </w:rPr>
      </w:pPr>
      <w:r>
        <w:rPr>
          <w:rStyle w:val="10"/>
          <w:rFonts w:hint="eastAsia" w:ascii="楷体_GB2312" w:hAnsi="仿宋_GB2312" w:eastAsia="楷体_GB2312" w:cs="仿宋_GB2312"/>
          <w:b w:val="0"/>
          <w:bCs/>
          <w:sz w:val="32"/>
          <w:szCs w:val="32"/>
          <w:shd w:val="clear" w:color="auto" w:fill="FFFFFF"/>
        </w:rPr>
        <w:t>（二）加强培训教育。</w:t>
      </w:r>
      <w:r>
        <w:rPr>
          <w:rStyle w:val="10"/>
          <w:rFonts w:hint="eastAsia" w:ascii="仿宋_GB2312" w:hAnsi="仿宋_GB2312" w:eastAsia="仿宋_GB2312" w:cs="仿宋_GB2312"/>
          <w:b w:val="0"/>
          <w:bCs/>
          <w:sz w:val="32"/>
          <w:szCs w:val="32"/>
          <w:shd w:val="clear" w:color="auto" w:fill="FFFFFF"/>
        </w:rPr>
        <w:t>一是继续加强法治化队伍建设，对城管系统全体工作人员进行专题培训，切实增强城管队伍的法治意识。二是积极开展“</w:t>
      </w:r>
      <w:r>
        <w:rPr>
          <w:rStyle w:val="10"/>
          <w:rFonts w:ascii="仿宋_GB2312" w:hAnsi="仿宋_GB2312" w:eastAsia="仿宋_GB2312" w:cs="仿宋_GB2312"/>
          <w:b w:val="0"/>
          <w:bCs/>
          <w:sz w:val="32"/>
          <w:szCs w:val="32"/>
          <w:shd w:val="clear" w:color="auto" w:fill="FFFFFF"/>
        </w:rPr>
        <w:t>12.4</w:t>
      </w:r>
      <w:r>
        <w:rPr>
          <w:rStyle w:val="10"/>
          <w:rFonts w:hint="eastAsia" w:ascii="仿宋_GB2312" w:hAnsi="仿宋_GB2312" w:eastAsia="仿宋_GB2312" w:cs="仿宋_GB2312"/>
          <w:b w:val="0"/>
          <w:bCs/>
          <w:sz w:val="32"/>
          <w:szCs w:val="32"/>
          <w:shd w:val="clear" w:color="auto" w:fill="FFFFFF"/>
        </w:rPr>
        <w:t>”宪法宣传活动，树立宪法法律至上，法律面前人人平等的法治理念。三是组织开展法律法规知识培训，提高执法人员依法行政的能力及效率，有效化解行政纠纷</w:t>
      </w:r>
    </w:p>
    <w:p>
      <w:pPr>
        <w:spacing w:line="560" w:lineRule="exact"/>
        <w:ind w:firstLine="640" w:firstLineChars="200"/>
        <w:rPr>
          <w:rFonts w:ascii="仿宋_GB2312" w:hAnsi="仿宋_GB2312" w:eastAsia="仿宋_GB2312" w:cs="仿宋_GB2312"/>
          <w:sz w:val="32"/>
          <w:szCs w:val="32"/>
        </w:rPr>
      </w:pPr>
      <w:r>
        <w:rPr>
          <w:rStyle w:val="10"/>
          <w:rFonts w:hint="eastAsia" w:ascii="楷体_GB2312" w:hAnsi="仿宋_GB2312" w:eastAsia="楷体_GB2312" w:cs="仿宋_GB2312"/>
          <w:b w:val="0"/>
          <w:bCs/>
          <w:sz w:val="32"/>
          <w:szCs w:val="32"/>
          <w:shd w:val="clear" w:color="auto" w:fill="FFFFFF"/>
        </w:rPr>
        <w:t>（三）加强普法宣传力度。</w:t>
      </w:r>
      <w:r>
        <w:rPr>
          <w:rStyle w:val="10"/>
          <w:rFonts w:hint="eastAsia" w:ascii="仿宋_GB2312" w:hAnsi="仿宋_GB2312" w:eastAsia="仿宋_GB2312" w:cs="仿宋_GB2312"/>
          <w:b w:val="0"/>
          <w:bCs/>
          <w:sz w:val="32"/>
          <w:szCs w:val="32"/>
          <w:shd w:val="clear" w:color="auto" w:fill="FFFFFF"/>
        </w:rPr>
        <w:t>把法治建设工作纳入重要议事日程，落实“谁执法谁普法”的普法责任制，</w:t>
      </w:r>
      <w:r>
        <w:rPr>
          <w:rFonts w:hint="eastAsia" w:ascii="仿宋_GB2312" w:hAnsi="仿宋_GB2312" w:eastAsia="仿宋_GB2312" w:cs="仿宋_GB2312"/>
          <w:sz w:val="32"/>
          <w:szCs w:val="32"/>
          <w:shd w:val="clear" w:color="auto" w:fill="FFFFFF"/>
        </w:rPr>
        <w:t>围绕城市管理执法工作中的难点、热点问题，</w:t>
      </w:r>
      <w:r>
        <w:rPr>
          <w:rFonts w:hint="eastAsia" w:ascii="仿宋_GB2312" w:hAnsi="仿宋_GB2312" w:eastAsia="仿宋_GB2312" w:cs="仿宋_GB2312"/>
          <w:sz w:val="32"/>
          <w:szCs w:val="32"/>
        </w:rPr>
        <w:t>继续加强法治宣传教育，创新行政执法方式，强化行政执法监督，规范行政执法流程，不断强化法治意识，提升依法行政的能力，为阎良区的社会经济发展创造良好的法治环境。</w:t>
      </w:r>
    </w:p>
    <w:p>
      <w:pPr>
        <w:spacing w:line="560" w:lineRule="exact"/>
      </w:pPr>
    </w:p>
    <w:p>
      <w:pPr>
        <w:spacing w:line="560" w:lineRule="exac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p>
    <w:p>
      <w:pPr>
        <w:spacing w:line="560" w:lineRule="exact"/>
        <w:ind w:firstLine="3680" w:firstLineChars="1150"/>
        <w:rPr>
          <w:rFonts w:ascii="仿宋_GB2312" w:hAnsi="仿宋_GB2312" w:eastAsia="仿宋_GB2312" w:cs="仿宋_GB2312"/>
          <w:sz w:val="32"/>
          <w:szCs w:val="32"/>
        </w:rPr>
      </w:pPr>
      <w:r>
        <w:rPr>
          <w:rFonts w:hint="eastAsia" w:ascii="仿宋_GB2312" w:hAnsi="仿宋_GB2312" w:eastAsia="仿宋_GB2312" w:cs="仿宋_GB2312"/>
          <w:sz w:val="32"/>
          <w:szCs w:val="32"/>
        </w:rPr>
        <w:t>西安市阎良区城市管理和综合执法局</w:t>
      </w:r>
    </w:p>
    <w:p>
      <w:pPr>
        <w:pStyle w:val="2"/>
        <w:spacing w:line="560" w:lineRule="exact"/>
        <w:rPr>
          <w:rFonts w:ascii="仿宋_GB2312" w:hAnsi="仿宋_GB2312" w:eastAsia="仿宋_GB2312" w:cs="仿宋_GB2312"/>
          <w:b w:val="0"/>
          <w:bCs/>
        </w:rPr>
      </w:pPr>
      <w:r>
        <w:t xml:space="preserve">                             </w:t>
      </w:r>
      <w:r>
        <w:rPr>
          <w:rFonts w:ascii="仿宋_GB2312" w:hAnsi="仿宋_GB2312" w:eastAsia="仿宋_GB2312" w:cs="仿宋_GB2312"/>
          <w:b w:val="0"/>
          <w:bCs/>
        </w:rPr>
        <w:t xml:space="preserve"> 2022</w:t>
      </w:r>
      <w:r>
        <w:rPr>
          <w:rFonts w:hint="eastAsia" w:ascii="仿宋_GB2312" w:hAnsi="仿宋_GB2312" w:eastAsia="仿宋_GB2312" w:cs="仿宋_GB2312"/>
          <w:b w:val="0"/>
          <w:bCs/>
        </w:rPr>
        <w:t>年</w:t>
      </w:r>
      <w:r>
        <w:rPr>
          <w:rFonts w:ascii="仿宋_GB2312" w:hAnsi="仿宋_GB2312" w:eastAsia="仿宋_GB2312" w:cs="仿宋_GB2312"/>
          <w:b w:val="0"/>
          <w:bCs/>
        </w:rPr>
        <w:t>12</w:t>
      </w:r>
      <w:r>
        <w:rPr>
          <w:rFonts w:hint="eastAsia" w:ascii="仿宋_GB2312" w:hAnsi="仿宋_GB2312" w:eastAsia="仿宋_GB2312" w:cs="仿宋_GB2312"/>
          <w:b w:val="0"/>
          <w:bCs/>
        </w:rPr>
        <w:t>月</w:t>
      </w:r>
      <w:r>
        <w:rPr>
          <w:rFonts w:ascii="仿宋_GB2312" w:hAnsi="仿宋_GB2312" w:eastAsia="仿宋_GB2312" w:cs="仿宋_GB2312"/>
          <w:b w:val="0"/>
          <w:bCs/>
        </w:rPr>
        <w:t>16</w:t>
      </w:r>
      <w:r>
        <w:rPr>
          <w:rFonts w:hint="eastAsia" w:ascii="仿宋_GB2312" w:hAnsi="仿宋_GB2312" w:eastAsia="仿宋_GB2312" w:cs="仿宋_GB2312"/>
          <w:b w:val="0"/>
          <w:bCs/>
        </w:rPr>
        <w:t>日</w:t>
      </w:r>
      <w:r>
        <w:rPr>
          <w:rFonts w:ascii="仿宋_GB2312" w:hAnsi="仿宋_GB2312" w:eastAsia="仿宋_GB2312" w:cs="仿宋_GB2312"/>
          <w:b w:val="0"/>
          <w:bCs/>
        </w:rPr>
        <w:t xml:space="preserve"> </w:t>
      </w:r>
    </w:p>
    <w:sectPr>
      <w:headerReference r:id="rId5" w:type="first"/>
      <w:footerReference r:id="rId8" w:type="first"/>
      <w:headerReference r:id="rId3" w:type="default"/>
      <w:footerReference r:id="rId6" w:type="default"/>
      <w:headerReference r:id="rId4" w:type="even"/>
      <w:footerReference r:id="rId7" w:type="even"/>
      <w:pgSz w:w="11906" w:h="16838"/>
      <w:pgMar w:top="1780" w:right="1463" w:bottom="1497"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TM3NmI3ZTE1ZTYyNTljN2NjOTVmNGFiZmYyMDkyMWEifQ=="/>
  </w:docVars>
  <w:rsids>
    <w:rsidRoot w:val="003F3F39"/>
    <w:rsid w:val="002207CE"/>
    <w:rsid w:val="00241F06"/>
    <w:rsid w:val="003D58A7"/>
    <w:rsid w:val="003F3F39"/>
    <w:rsid w:val="004E41DD"/>
    <w:rsid w:val="005474E6"/>
    <w:rsid w:val="005E5CA5"/>
    <w:rsid w:val="00686030"/>
    <w:rsid w:val="006F22A8"/>
    <w:rsid w:val="00736D0C"/>
    <w:rsid w:val="007863A7"/>
    <w:rsid w:val="00961E37"/>
    <w:rsid w:val="009B2DAC"/>
    <w:rsid w:val="00B51E2B"/>
    <w:rsid w:val="00BC1FEA"/>
    <w:rsid w:val="00CD391C"/>
    <w:rsid w:val="00CE2199"/>
    <w:rsid w:val="00CE5FB7"/>
    <w:rsid w:val="00D73F8A"/>
    <w:rsid w:val="00D8739D"/>
    <w:rsid w:val="00E92379"/>
    <w:rsid w:val="00F52DD6"/>
    <w:rsid w:val="16922E00"/>
    <w:rsid w:val="27A038B0"/>
    <w:rsid w:val="56797EB1"/>
    <w:rsid w:val="56C472A1"/>
    <w:rsid w:val="6F4C799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11"/>
    <w:qFormat/>
    <w:uiPriority w:val="99"/>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3"/>
    <w:basedOn w:val="1"/>
    <w:next w:val="1"/>
    <w:link w:val="12"/>
    <w:qFormat/>
    <w:uiPriority w:val="99"/>
    <w:pPr>
      <w:keepNext/>
      <w:keepLines/>
      <w:spacing w:line="413" w:lineRule="auto"/>
      <w:outlineLvl w:val="2"/>
    </w:pPr>
    <w:rPr>
      <w:b/>
      <w:sz w:val="32"/>
    </w:rPr>
  </w:style>
  <w:style w:type="character" w:default="1" w:styleId="9">
    <w:name w:val="Default Paragraph Font"/>
    <w:semiHidden/>
    <w:uiPriority w:val="99"/>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3"/>
    <w:uiPriority w:val="99"/>
    <w:rPr>
      <w:rFonts w:ascii="宋体" w:hAnsi="宋体" w:cs="宋体"/>
      <w:sz w:val="32"/>
      <w:szCs w:val="32"/>
      <w:lang w:val="zh-CN"/>
    </w:rPr>
  </w:style>
  <w:style w:type="paragraph" w:styleId="5">
    <w:name w:val="footer"/>
    <w:basedOn w:val="1"/>
    <w:link w:val="14"/>
    <w:uiPriority w:val="99"/>
    <w:pPr>
      <w:tabs>
        <w:tab w:val="center" w:pos="4153"/>
        <w:tab w:val="right" w:pos="8306"/>
      </w:tabs>
      <w:snapToGrid w:val="0"/>
      <w:jc w:val="left"/>
    </w:pPr>
    <w:rPr>
      <w:sz w:val="18"/>
      <w:szCs w:val="18"/>
    </w:rPr>
  </w:style>
  <w:style w:type="paragraph" w:styleId="6">
    <w:name w:val="header"/>
    <w:basedOn w:val="1"/>
    <w:link w:val="15"/>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iPriority w:val="99"/>
    <w:pPr>
      <w:widowControl/>
      <w:spacing w:before="100" w:beforeAutospacing="1" w:after="100" w:afterAutospacing="1"/>
      <w:jc w:val="left"/>
    </w:pPr>
    <w:rPr>
      <w:rFonts w:ascii="宋体" w:hAnsi="宋体" w:cs="宋体"/>
      <w:kern w:val="0"/>
      <w:sz w:val="24"/>
      <w:szCs w:val="24"/>
    </w:rPr>
  </w:style>
  <w:style w:type="character" w:styleId="10">
    <w:name w:val="Strong"/>
    <w:basedOn w:val="9"/>
    <w:qFormat/>
    <w:uiPriority w:val="99"/>
    <w:rPr>
      <w:rFonts w:cs="Times New Roman"/>
      <w:b/>
    </w:rPr>
  </w:style>
  <w:style w:type="character" w:customStyle="1" w:styleId="11">
    <w:name w:val="Heading 1 Char"/>
    <w:basedOn w:val="9"/>
    <w:link w:val="3"/>
    <w:locked/>
    <w:uiPriority w:val="99"/>
    <w:rPr>
      <w:rFonts w:ascii="宋体" w:hAnsi="宋体" w:eastAsia="宋体" w:cs="宋体"/>
      <w:b/>
      <w:bCs/>
      <w:kern w:val="36"/>
      <w:sz w:val="48"/>
      <w:szCs w:val="48"/>
    </w:rPr>
  </w:style>
  <w:style w:type="character" w:customStyle="1" w:styleId="12">
    <w:name w:val="Heading 3 Char"/>
    <w:basedOn w:val="9"/>
    <w:link w:val="2"/>
    <w:semiHidden/>
    <w:locked/>
    <w:uiPriority w:val="99"/>
    <w:rPr>
      <w:rFonts w:cs="Times New Roman"/>
      <w:b/>
      <w:bCs/>
      <w:sz w:val="32"/>
      <w:szCs w:val="32"/>
    </w:rPr>
  </w:style>
  <w:style w:type="character" w:customStyle="1" w:styleId="13">
    <w:name w:val="Body Text Char"/>
    <w:basedOn w:val="9"/>
    <w:link w:val="4"/>
    <w:semiHidden/>
    <w:locked/>
    <w:uiPriority w:val="99"/>
    <w:rPr>
      <w:rFonts w:cs="Times New Roman"/>
    </w:rPr>
  </w:style>
  <w:style w:type="character" w:customStyle="1" w:styleId="14">
    <w:name w:val="Footer Char"/>
    <w:basedOn w:val="9"/>
    <w:link w:val="5"/>
    <w:locked/>
    <w:uiPriority w:val="99"/>
    <w:rPr>
      <w:rFonts w:cs="Times New Roman"/>
      <w:sz w:val="18"/>
      <w:szCs w:val="18"/>
    </w:rPr>
  </w:style>
  <w:style w:type="character" w:customStyle="1" w:styleId="15">
    <w:name w:val="Header Char"/>
    <w:basedOn w:val="9"/>
    <w:link w:val="6"/>
    <w:autoRedefine/>
    <w:qFormat/>
    <w:locked/>
    <w:uiPriority w:val="99"/>
    <w:rPr>
      <w:rFonts w:cs="Times New Roman"/>
      <w:sz w:val="18"/>
      <w:szCs w:val="18"/>
    </w:rPr>
  </w:style>
  <w:style w:type="paragraph" w:customStyle="1" w:styleId="16">
    <w:name w:val="Table Paragraph"/>
    <w:basedOn w:val="1"/>
    <w:uiPriority w:val="99"/>
    <w:rPr>
      <w:rFonts w:ascii="宋体" w:hAnsi="宋体" w:cs="宋体"/>
      <w:lang w:val="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5</Pages>
  <Words>405</Words>
  <Characters>2315</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2022-12-16T07:44:00Z</dcterms:created>
  <dc:creator>liguofeng</dc:creator>
  <cp:lastModifiedBy>zhouqin</cp:lastModifiedBy>
  <cp:lastPrinted>2021-10-20T03:10:00Z</cp:lastPrinted>
  <dcterms:modified xsi:type="dcterms:W3CDTF">2024-02-01T09:39:49Z</dcterms:modified>
  <dc:title>西安市阎良区城市管理和综合执法局</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6FB113CD161A42DA95551ADA480C559E</vt:lpwstr>
  </property>
</Properties>
</file>