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西安市阎良区统计局2021年法治政府建设</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情况报告</w:t>
      </w:r>
    </w:p>
    <w:p>
      <w:pPr>
        <w:pStyle w:val="2"/>
        <w:spacing w:after="0" w:line="560" w:lineRule="exact"/>
        <w:rPr>
          <w:sz w:val="32"/>
          <w:szCs w:val="32"/>
        </w:rPr>
      </w:pPr>
    </w:p>
    <w:p>
      <w:pPr>
        <w:spacing w:line="560" w:lineRule="exact"/>
        <w:ind w:firstLine="680" w:firstLineChars="200"/>
        <w:jc w:val="left"/>
        <w:rPr>
          <w:rFonts w:ascii="仿宋_GB2312" w:hAnsi="Times New Roman" w:eastAsia="仿宋_GB2312"/>
          <w:snapToGrid w:val="0"/>
          <w:spacing w:val="10"/>
          <w:kern w:val="0"/>
          <w:sz w:val="32"/>
          <w:szCs w:val="32"/>
        </w:rPr>
      </w:pPr>
      <w:r>
        <w:rPr>
          <w:rFonts w:hint="eastAsia" w:ascii="仿宋_GB2312" w:hAnsi="Times New Roman" w:eastAsia="仿宋_GB2312"/>
          <w:snapToGrid w:val="0"/>
          <w:spacing w:val="10"/>
          <w:kern w:val="0"/>
          <w:sz w:val="32"/>
          <w:szCs w:val="32"/>
        </w:rPr>
        <w:t>按照全区法治政府建设示范创建办工作要求，我局对照《西安市阎良区法治政府建设示范创建指标任务分解表》逐项认领、精准把握、精心准备，现将工作开展情况汇报</w:t>
      </w:r>
      <w:r>
        <w:rPr>
          <w:rFonts w:ascii="仿宋_GB2312" w:hAnsi="Times New Roman" w:eastAsia="仿宋_GB2312"/>
          <w:snapToGrid w:val="0"/>
          <w:spacing w:val="10"/>
          <w:kern w:val="0"/>
          <w:sz w:val="32"/>
          <w:szCs w:val="32"/>
        </w:rPr>
        <w:t>如下</w:t>
      </w:r>
      <w:r>
        <w:rPr>
          <w:rFonts w:hint="eastAsia" w:ascii="仿宋_GB2312" w:hAnsi="Times New Roman" w:eastAsia="仿宋_GB2312"/>
          <w:snapToGrid w:val="0"/>
          <w:spacing w:val="10"/>
          <w:kern w:val="0"/>
          <w:sz w:val="32"/>
          <w:szCs w:val="32"/>
        </w:rPr>
        <w:t>：</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主要举措和成效</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（一）统计监督工作开展情况</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（1）高度重视，认真领会，深入贯彻落实党中央、国务院关于统计改革发展各项决策部署</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 w:eastAsia="仿宋_GB2312"/>
          <w:sz w:val="32"/>
          <w:szCs w:val="32"/>
        </w:rPr>
        <w:t>坚持以习近平新时代中国特色社会主义思想为指导，深入贯彻落实党中央、国务院关于统计改革发展各项决策部署，第一时间传达学习习近平总书记等中央领导同志关于统计工作重要讲话指示批示精神、中央《关于深化统计管理体制改革提高统计数据真实性的意见》《统计违纪违法责任人处分处理建议办法》《防范和惩治统计造假、弄虚作假督察工作规定》《防范和惩治统计造假弄虚作假重要文件选编》（以下简称《意见》《办法》《规定》《选编》）等。</w:t>
      </w:r>
      <w:r>
        <w:rPr>
          <w:rFonts w:hint="eastAsia" w:ascii="仿宋_GB2312" w:hAnsi="仿宋_GB2312" w:eastAsia="仿宋_GB2312" w:cs="仿宋_GB2312"/>
          <w:bCs/>
          <w:color w:val="000000"/>
          <w:sz w:val="32"/>
          <w:szCs w:val="32"/>
        </w:rPr>
        <w:t>今年我局：一是先后11次在区委常委会、区政府常务会、区政府法治工作专题会传达学习中央《意见》《办法》《规定》及统计法律法规。二是邀请市统计局一级调研员曹华同志分别在区委中心组和区委党校做统计法知识专题讲座2次。三是多次组织各街办、开发区统计工作负责人参加省、市法治培训视频会议。四是各专业分批次召开全区“五上”单位及固定资产投资培训会议，会上详细讲解依法统计的重要性和违反统计法应承担的责任，通过培训，提高企业统计人员依法统计意识，规范统计流程。同时，利用局党组会、周一例会，组织学习中央关于统计工作的相关文件精神。</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（2）建章立制、纠错指导，认真履行统计法定职责</w:t>
      </w:r>
    </w:p>
    <w:p>
      <w:pPr>
        <w:adjustRightInd w:val="0"/>
        <w:snapToGrid w:val="0"/>
        <w:spacing w:line="560" w:lineRule="exact"/>
        <w:ind w:firstLine="643" w:firstLineChars="200"/>
        <w:rPr>
          <w:rFonts w:ascii="楷体_GB2312" w:eastAsia="楷体_GB2312"/>
          <w:b/>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bCs/>
          <w:sz w:val="32"/>
          <w:szCs w:val="32"/>
        </w:rPr>
        <w:t>不断完善各项统计制度，严格依法统计。</w:t>
      </w:r>
      <w:r>
        <w:rPr>
          <w:rFonts w:hint="eastAsia" w:ascii="仿宋_GB2312" w:eastAsia="仿宋_GB2312"/>
          <w:color w:val="000000"/>
          <w:sz w:val="32"/>
          <w:szCs w:val="32"/>
        </w:rPr>
        <w:t>按照统计法治化建设要求，我局先后</w:t>
      </w:r>
      <w:r>
        <w:rPr>
          <w:rFonts w:hint="eastAsia" w:ascii="仿宋_GB2312" w:eastAsia="仿宋_GB2312"/>
          <w:sz w:val="32"/>
          <w:szCs w:val="32"/>
        </w:rPr>
        <w:t>制定</w:t>
      </w:r>
      <w:r>
        <w:rPr>
          <w:rStyle w:val="7"/>
          <w:rFonts w:ascii="仿宋_GB2312" w:eastAsia="仿宋_GB2312"/>
          <w:sz w:val="32"/>
          <w:szCs w:val="32"/>
        </w:rPr>
        <w:t>《阎良区统计局主要统计指标数据质量评估工作制度》《阎良区统计局统计违法案件行政处罚决定集体审议制度》《</w:t>
      </w:r>
      <w:r>
        <w:rPr>
          <w:rStyle w:val="7"/>
          <w:rFonts w:hint="eastAsia" w:ascii="仿宋_GB2312" w:eastAsia="仿宋_GB2312"/>
          <w:sz w:val="32"/>
          <w:szCs w:val="32"/>
        </w:rPr>
        <w:t>阎良区统计局统计数据质量追溯和问责制度</w:t>
      </w:r>
      <w:r>
        <w:rPr>
          <w:rStyle w:val="7"/>
          <w:rFonts w:ascii="仿宋_GB2312" w:eastAsia="仿宋_GB2312"/>
          <w:sz w:val="32"/>
          <w:szCs w:val="32"/>
        </w:rPr>
        <w:t>》等1</w:t>
      </w:r>
      <w:r>
        <w:rPr>
          <w:rStyle w:val="7"/>
          <w:rFonts w:hint="eastAsia" w:ascii="仿宋_GB2312" w:eastAsia="仿宋_GB2312"/>
          <w:sz w:val="32"/>
          <w:szCs w:val="32"/>
        </w:rPr>
        <w:t>6</w:t>
      </w:r>
      <w:r>
        <w:rPr>
          <w:rStyle w:val="7"/>
          <w:rFonts w:ascii="仿宋_GB2312" w:eastAsia="仿宋_GB2312"/>
          <w:sz w:val="32"/>
          <w:szCs w:val="32"/>
        </w:rPr>
        <w:t>项制度，</w:t>
      </w:r>
      <w:r>
        <w:rPr>
          <w:rFonts w:hint="eastAsia" w:ascii="仿宋_GB2312" w:eastAsia="仿宋_GB2312"/>
          <w:sz w:val="32"/>
          <w:szCs w:val="32"/>
        </w:rPr>
        <w:t>不断促进统计工作规范化、制度化。同时，</w:t>
      </w:r>
      <w:r>
        <w:rPr>
          <w:rFonts w:ascii="仿宋_GB2312" w:eastAsia="仿宋_GB2312"/>
          <w:sz w:val="32"/>
          <w:szCs w:val="32"/>
        </w:rPr>
        <w:t>要求</w:t>
      </w:r>
      <w:r>
        <w:rPr>
          <w:rFonts w:hint="eastAsia" w:ascii="仿宋_GB2312" w:eastAsia="仿宋_GB2312"/>
          <w:sz w:val="32"/>
          <w:szCs w:val="32"/>
        </w:rPr>
        <w:t>全区各单位依法报批统计调查项目，严格按照批准的统计调查制度开展调查；规范执行企业入库退库制度，努力做到宁缺毋滥；严守企业秘密，依法管理并定期公布统计资料，发布有关数据；认真做好联网直报平台数据质量监管工作，做到即报即审，确保数据准确无误；严格落实领导干部违规干预统计工作记录制度，按季向市局报送领导干部违规干预统计工作记录表。</w:t>
      </w:r>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bCs/>
          <w:sz w:val="32"/>
          <w:szCs w:val="32"/>
        </w:rPr>
        <w:t>不断加强培训指导，丰富问题解答方式方法。</w:t>
      </w:r>
      <w:r>
        <w:rPr>
          <w:rFonts w:hint="eastAsia" w:ascii="仿宋_GB2312" w:eastAsia="仿宋_GB2312"/>
          <w:sz w:val="32"/>
          <w:szCs w:val="32"/>
        </w:rPr>
        <w:t>我局不断加强统计业务培训指导，除各专业年报培训外，特别注重问题导向，有计划组织开展季度数据评审会，报表问题通报会，并做到将普法内容和典型案例做为会议第一项内容进行培训；</w:t>
      </w:r>
      <w:r>
        <w:rPr>
          <w:rFonts w:ascii="仿宋_GB2312" w:eastAsia="仿宋_GB2312"/>
          <w:sz w:val="32"/>
          <w:szCs w:val="32"/>
        </w:rPr>
        <w:t>2021</w:t>
      </w:r>
      <w:r>
        <w:rPr>
          <w:rFonts w:hint="eastAsia" w:ascii="仿宋_GB2312" w:eastAsia="仿宋_GB2312"/>
          <w:sz w:val="32"/>
          <w:szCs w:val="32"/>
        </w:rPr>
        <w:t>年专门邀请法律顾问李新昌为区统计局全体干部进行法治讲座。通过培训，提高统计人员业务素质和法治意识，并及时解决统计过程中遇到的各种问题。此外，为进一步提高各街办、开发区、区级各部门对“五上”“五下”单位的统计范围、统计原则、入库流程及报表上报时间的认识，区统计局多次组织专业人员到全区 “五上”单位及5000万元以上投资项目所在单位进行上门指导，及时发现并解决报表上报中存在问题，针对企业提出的问题，编制问题解答手册，保证各单位人手一册。“五上”单位入库，专业及名录库人员必须深入企业，实地查看经营场所、严格审核各种入库资料，杜绝虚假入库现象。</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三是</w:t>
      </w:r>
      <w:r>
        <w:rPr>
          <w:rFonts w:hint="eastAsia" w:ascii="仿宋_GB2312" w:hAnsi="仿宋_GB2312" w:eastAsia="仿宋_GB2312" w:cs="仿宋_GB2312"/>
          <w:bCs/>
          <w:sz w:val="32"/>
          <w:szCs w:val="32"/>
        </w:rPr>
        <w:t>加大执法宣传力度，注重普法与执法齐头并进。</w:t>
      </w:r>
      <w:r>
        <w:rPr>
          <w:rFonts w:hint="eastAsia" w:ascii="仿宋_GB2312" w:hAnsi="仿宋_GB2312" w:eastAsia="仿宋_GB2312" w:cs="仿宋_GB2312"/>
          <w:sz w:val="32"/>
          <w:szCs w:val="32"/>
        </w:rPr>
        <w:t>目前，我局已有4名干部持有国家统计执法证，5名干部持有省级执法证，统计执法力量不断壮大。</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积极开展普法宣传。区局年初制定普法宣传计划及依法治统工作要点，利用“12.4”宪法日、“12.8”统计法颁布纪念日、统计数据质量核查、统计业务培训等活动，广泛宣传《统计法》《统计法实施条例》《统计从业人员信用档案管理办法》等，发放相关资料千余份。同时，主动作为，编印《防范和惩治统计造假弄虚作假督察工作规定》《统计违纪违法案例警示》等资料各200余份，并发放到全区处级以上领导干部，提高大家对防范和惩治统计造假弄虚作假重要性的认识，警钟长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严格进行统计执法。为进一步确保统计执法全过程留痕，目前我局购买了行政执法仪两台。今年查处统计违法案件1例，并给予行政警告并罚款1000元。积极配合做好省、市“双随机</w:t>
      </w:r>
      <w:r>
        <w:rPr>
          <w:rFonts w:hint="eastAsia" w:ascii="仿宋_GB2312" w:eastAsia="仿宋_GB2312"/>
          <w:sz w:val="32"/>
          <w:szCs w:val="32"/>
          <w:lang w:eastAsia="zh-CN"/>
        </w:rPr>
        <w:t>、</w:t>
      </w:r>
      <w:r>
        <w:rPr>
          <w:rFonts w:hint="eastAsia" w:ascii="仿宋_GB2312" w:eastAsia="仿宋_GB2312"/>
          <w:sz w:val="32"/>
          <w:szCs w:val="32"/>
        </w:rPr>
        <w:t>一公开”执法检查；与区市场监管局联合开展“双随机</w:t>
      </w:r>
      <w:r>
        <w:rPr>
          <w:rFonts w:hint="eastAsia" w:ascii="仿宋_GB2312" w:eastAsia="仿宋_GB2312"/>
          <w:sz w:val="32"/>
          <w:szCs w:val="32"/>
          <w:lang w:eastAsia="zh-CN"/>
        </w:rPr>
        <w:t>、</w:t>
      </w:r>
      <w:r>
        <w:rPr>
          <w:rFonts w:hint="eastAsia" w:ascii="仿宋_GB2312" w:eastAsia="仿宋_GB2312"/>
          <w:sz w:val="32"/>
          <w:szCs w:val="32"/>
        </w:rPr>
        <w:t>一公开”执法检查1次；独立开展“双随机</w:t>
      </w:r>
      <w:r>
        <w:rPr>
          <w:rFonts w:hint="eastAsia" w:ascii="仿宋_GB2312" w:eastAsia="仿宋_GB2312"/>
          <w:sz w:val="32"/>
          <w:szCs w:val="32"/>
          <w:lang w:eastAsia="zh-CN"/>
        </w:rPr>
        <w:t>、</w:t>
      </w:r>
      <w:r>
        <w:rPr>
          <w:rFonts w:hint="eastAsia" w:ascii="仿宋_GB2312" w:eastAsia="仿宋_GB2312"/>
          <w:sz w:val="32"/>
          <w:szCs w:val="32"/>
        </w:rPr>
        <w:t>一公开”执法检查，检查企业5家。同时，严格按照统计信用制度建设“谁普法谁执法”规定，对“双随机”执法检查结果在信用陕西上予以公示，统计工作切实做到了依法行政。</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（3）夯实责任、强化核查，确保防范和惩治统计造假弄虚作假责任制全面落实</w:t>
      </w:r>
    </w:p>
    <w:p>
      <w:pPr>
        <w:spacing w:line="560" w:lineRule="exact"/>
        <w:ind w:firstLine="643" w:firstLineChars="200"/>
        <w:rPr>
          <w:rFonts w:ascii="仿宋_GB2312" w:eastAsia="仿宋_GB2312"/>
          <w:spacing w:val="-6"/>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bCs/>
          <w:sz w:val="32"/>
          <w:szCs w:val="32"/>
        </w:rPr>
        <w:t>印发方案、明确责任，切实推进工作实施。</w:t>
      </w:r>
      <w:r>
        <w:rPr>
          <w:rFonts w:hint="eastAsia" w:ascii="仿宋_GB2312" w:eastAsia="仿宋_GB2312"/>
          <w:sz w:val="32"/>
          <w:szCs w:val="32"/>
        </w:rPr>
        <w:t>成立了</w:t>
      </w:r>
      <w:r>
        <w:rPr>
          <w:rFonts w:hint="eastAsia" w:ascii="仿宋_GB2312" w:hAnsi="仿宋" w:eastAsia="仿宋_GB2312"/>
          <w:sz w:val="32"/>
          <w:szCs w:val="32"/>
        </w:rPr>
        <w:t>阎良区统计局“统计造假专项整治工作”领导小组及办公室，</w:t>
      </w:r>
      <w:r>
        <w:rPr>
          <w:rFonts w:hint="eastAsia" w:ascii="仿宋_GB2312" w:hAnsi="仿宋_GB2312" w:eastAsia="仿宋_GB2312" w:cs="仿宋_GB2312"/>
          <w:sz w:val="32"/>
          <w:szCs w:val="32"/>
        </w:rPr>
        <w:t>全面做好统计造假、弄虚作假排查整治工作，进一步提高全区统计数据质量；</w:t>
      </w:r>
      <w:r>
        <w:rPr>
          <w:rFonts w:hint="eastAsia" w:ascii="仿宋_GB2312" w:hAnsi="仿宋_GB2312" w:eastAsia="仿宋_GB2312" w:cs="仿宋_GB2312"/>
          <w:color w:val="000000"/>
          <w:sz w:val="32"/>
          <w:szCs w:val="32"/>
        </w:rPr>
        <w:t>各街办、开发区均按照区局要求制定了各自的整治工作方案，并严格按照方案要求做好本辖区统计造假专项整治工作</w:t>
      </w:r>
      <w:r>
        <w:rPr>
          <w:rFonts w:hint="eastAsia" w:ascii="仿宋_GB2312" w:eastAsia="仿宋_GB2312"/>
          <w:sz w:val="32"/>
          <w:szCs w:val="32"/>
        </w:rPr>
        <w:t>。同时，区局印发《阎良区统计局数据质量责任清单》，明确区局、街办及企业统计人员的工作责任。为</w:t>
      </w:r>
      <w:r>
        <w:rPr>
          <w:rFonts w:hint="eastAsia" w:ascii="仿宋_GB2312" w:eastAsia="仿宋_GB2312"/>
          <w:spacing w:val="-6"/>
          <w:sz w:val="32"/>
          <w:szCs w:val="32"/>
        </w:rPr>
        <w:t>了进一步夯实工作责任，区统计局建立了防范和惩治统计造假弄虚作假责任制，确保统计工作的正常开展。</w:t>
      </w:r>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bCs/>
          <w:sz w:val="32"/>
          <w:szCs w:val="32"/>
        </w:rPr>
        <w:t>持续做好统计数据质量核查工作。今年</w:t>
      </w:r>
      <w:r>
        <w:rPr>
          <w:rFonts w:hint="eastAsia" w:ascii="仿宋_GB2312" w:hAnsi="黑体" w:eastAsia="仿宋_GB2312"/>
          <w:sz w:val="32"/>
          <w:szCs w:val="32"/>
        </w:rPr>
        <w:t>4月和6月，我</w:t>
      </w:r>
      <w:r>
        <w:rPr>
          <w:rFonts w:hint="eastAsia" w:ascii="仿宋_GB2312" w:eastAsia="仿宋_GB2312"/>
          <w:sz w:val="32"/>
          <w:szCs w:val="32"/>
        </w:rPr>
        <w:t>局协同各街办对全区“五上”单位及</w:t>
      </w:r>
      <w:r>
        <w:rPr>
          <w:rFonts w:ascii="仿宋_GB2312" w:eastAsia="仿宋_GB2312"/>
          <w:sz w:val="32"/>
          <w:szCs w:val="32"/>
        </w:rPr>
        <w:t>5000</w:t>
      </w:r>
      <w:r>
        <w:rPr>
          <w:rFonts w:hint="eastAsia" w:ascii="仿宋_GB2312" w:eastAsia="仿宋_GB2312"/>
          <w:sz w:val="32"/>
          <w:szCs w:val="32"/>
        </w:rPr>
        <w:t>万元以上投资项目开展大规模数据质量核查</w:t>
      </w:r>
      <w:r>
        <w:rPr>
          <w:rFonts w:hint="eastAsia" w:ascii="仿宋_GB2312" w:hAnsi="黑体" w:eastAsia="仿宋_GB2312"/>
          <w:sz w:val="32"/>
          <w:szCs w:val="32"/>
        </w:rPr>
        <w:t>2</w:t>
      </w:r>
      <w:r>
        <w:rPr>
          <w:rFonts w:hint="eastAsia" w:ascii="仿宋_GB2312" w:eastAsia="仿宋_GB2312"/>
          <w:sz w:val="32"/>
          <w:szCs w:val="32"/>
        </w:rPr>
        <w:t>次，核查率达到</w:t>
      </w:r>
      <w:r>
        <w:rPr>
          <w:rFonts w:ascii="仿宋_GB2312" w:eastAsia="仿宋_GB2312"/>
          <w:sz w:val="32"/>
          <w:szCs w:val="32"/>
        </w:rPr>
        <w:t>100%</w:t>
      </w:r>
      <w:r>
        <w:rPr>
          <w:rFonts w:hint="eastAsia" w:ascii="仿宋_GB2312" w:eastAsia="仿宋_GB2312"/>
          <w:sz w:val="32"/>
          <w:szCs w:val="32"/>
        </w:rPr>
        <w:t>。通过核查，</w:t>
      </w:r>
      <w:r>
        <w:rPr>
          <w:rFonts w:hint="eastAsia" w:ascii="仿宋_GB2312" w:hAnsi="黑体" w:eastAsia="仿宋_GB2312"/>
          <w:sz w:val="32"/>
          <w:szCs w:val="32"/>
        </w:rPr>
        <w:t>进一步夯实统计基层基础工作，提高统计源头数据质量。同时，在核查基础上，搜集整理企业2020年度增值税纳税申报表、利润表等资料，建立全区“五上”“五下”企业档案库，实现一企一册。印发《阎良区统计局防范和惩治统计造假弄虚作假约谈办法》，并按照约谈规定对数据质量核查中问题较多的北屯街办进行约谈。</w:t>
      </w:r>
    </w:p>
    <w:p>
      <w:pPr>
        <w:spacing w:line="560" w:lineRule="exact"/>
        <w:rPr>
          <w:rFonts w:ascii="仿宋_GB2312" w:hAnsi="黑体" w:eastAsia="仿宋_GB2312"/>
          <w:sz w:val="32"/>
          <w:szCs w:val="32"/>
        </w:rPr>
      </w:pPr>
      <w:r>
        <w:rPr>
          <w:rFonts w:hint="eastAsia" w:ascii="黑体" w:hAnsi="黑体" w:eastAsia="黑体"/>
          <w:b/>
          <w:sz w:val="32"/>
          <w:szCs w:val="32"/>
        </w:rPr>
        <w:t xml:space="preserve"> </w:t>
      </w:r>
      <w:r>
        <w:rPr>
          <w:rFonts w:hint="eastAsia" w:ascii="黑体" w:hAnsi="黑体" w:eastAsia="黑体"/>
          <w:b/>
          <w:color w:val="FF0000"/>
          <w:sz w:val="32"/>
          <w:szCs w:val="32"/>
        </w:rPr>
        <w:t xml:space="preserve">   </w:t>
      </w:r>
      <w:r>
        <w:rPr>
          <w:rFonts w:hint="eastAsia" w:ascii="仿宋_GB2312" w:hAnsi="黑体" w:eastAsia="仿宋_GB2312"/>
          <w:b/>
          <w:sz w:val="32"/>
          <w:szCs w:val="32"/>
        </w:rPr>
        <w:t>三是</w:t>
      </w:r>
      <w:r>
        <w:rPr>
          <w:rFonts w:hint="eastAsia" w:ascii="仿宋_GB2312" w:hAnsi="黑体" w:eastAsia="仿宋_GB2312"/>
          <w:bCs/>
          <w:sz w:val="32"/>
          <w:szCs w:val="32"/>
        </w:rPr>
        <w:t>开展“五上”及投资项目单位诚信承诺活动。</w:t>
      </w:r>
      <w:r>
        <w:rPr>
          <w:rFonts w:hint="eastAsia" w:ascii="仿宋_GB2312" w:hAnsi="黑体" w:eastAsia="仿宋_GB2312"/>
          <w:sz w:val="32"/>
          <w:szCs w:val="32"/>
        </w:rPr>
        <w:t>6月份，按照市统计局要求，由区统计局牵头、各街办配合按照先培训再承诺的原则，组织我区“五上”及投资项目单位签订《调查对象统计数据质量自查与承诺书》，阎良区签订率率先在全市各区县、开发区中实现两个100%。通过签订承诺书，使调查对象明确数据弄虚作假的危害性以及违反统计法所需承担的法律责任，进一步确保统计源头数据真实准确。</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存在的不足和原因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一是对上级文件学习的系统性、全面性还需提高，在学习上存在实用主义倾向，贯彻落实不够到位。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二是防范统计造假弄虚作假制度还需完善，整体统计基础工作还需再上新台阶。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三是个别企业财务人员或统计人员频繁更换，工作缺少交接，区局对新人的培训未能跟上，造成数据质量偏差。</w:t>
      </w:r>
    </w:p>
    <w:p>
      <w:pPr>
        <w:pStyle w:val="2"/>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三、党政主要负责人履行推进法治建设第一责任人职责，加强法治政府建设的有关情况</w:t>
      </w:r>
    </w:p>
    <w:p>
      <w:pPr>
        <w:spacing w:line="560" w:lineRule="exact"/>
        <w:ind w:firstLine="640" w:firstLineChars="200"/>
        <w:rPr>
          <w:rFonts w:ascii="仿宋_GB2312" w:hAnsi="黑体" w:eastAsia="仿宋_GB2312" w:cs="楷体_GB2312"/>
          <w:color w:val="000000"/>
          <w:sz w:val="32"/>
          <w:szCs w:val="32"/>
        </w:rPr>
      </w:pPr>
      <w:r>
        <w:rPr>
          <w:rFonts w:hint="eastAsia" w:ascii="仿宋_GB2312" w:hAnsi="仿宋" w:eastAsia="仿宋_GB2312"/>
          <w:sz w:val="32"/>
          <w:szCs w:val="32"/>
        </w:rPr>
        <w:t>坚持以习近平新时代中国特色社会主义思想为指导，推动党政主要负责人切实履行推进法治建设第一责任人职责。</w:t>
      </w:r>
      <w:r>
        <w:rPr>
          <w:rFonts w:hint="eastAsia" w:ascii="仿宋_GB2312" w:hAnsi="黑体" w:eastAsia="仿宋_GB2312" w:cs="楷体_GB2312"/>
          <w:color w:val="000000"/>
          <w:sz w:val="32"/>
          <w:szCs w:val="32"/>
        </w:rPr>
        <w:t>我局成立了由局长任组长，分管领导任</w:t>
      </w:r>
      <w:r>
        <w:rPr>
          <w:rFonts w:hint="eastAsia" w:ascii="仿宋_GB2312" w:eastAsia="仿宋_GB2312"/>
          <w:sz w:val="32"/>
          <w:szCs w:val="32"/>
        </w:rPr>
        <w:t>副组长，相关科（中心）负责人为成员的防范和惩治统计造假弄虚作假工作领导小组，</w:t>
      </w:r>
      <w:r>
        <w:rPr>
          <w:rFonts w:hint="eastAsia" w:ascii="仿宋_GB2312" w:hAnsi="黑体" w:eastAsia="仿宋_GB2312" w:cs="楷体_GB2312"/>
          <w:color w:val="000000"/>
          <w:sz w:val="32"/>
          <w:szCs w:val="32"/>
        </w:rPr>
        <w:t>领导小组办公室设在局数管科，</w:t>
      </w:r>
      <w:r>
        <w:rPr>
          <w:rFonts w:hint="eastAsia" w:ascii="仿宋_GB2312" w:hAnsi="仿宋" w:eastAsia="仿宋_GB2312"/>
          <w:sz w:val="32"/>
          <w:szCs w:val="32"/>
        </w:rPr>
        <w:t>周密安排部署，</w:t>
      </w:r>
      <w:r>
        <w:rPr>
          <w:rFonts w:hint="eastAsia" w:ascii="仿宋_GB2312" w:hAnsi="黑体" w:eastAsia="仿宋_GB2312" w:cs="楷体_GB2312"/>
          <w:color w:val="000000"/>
          <w:sz w:val="32"/>
          <w:szCs w:val="32"/>
        </w:rPr>
        <w:t>认真落实法治政府建设各项任务的实际行动和重要举措，进一步提高法治意识、规则意识、程序意识、自治意识、诚信意识，着力解决法治领域突出问题，推动法治建设不断取得新进展新成绩。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四、下一步打算</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（一）持续加强统计法律法规及相关制度学习。</w:t>
      </w:r>
      <w:r>
        <w:rPr>
          <w:rFonts w:hint="eastAsia" w:ascii="仿宋_GB2312" w:hAnsi="仿宋_GB2312" w:eastAsia="仿宋_GB2312" w:cs="仿宋_GB2312"/>
          <w:sz w:val="32"/>
          <w:szCs w:val="32"/>
        </w:rPr>
        <w:t>以习近平总书记关于统计工作重要讲话指示批示、中央《意见》《办法》《规定》及统计法律法规为内容，继续对全区领导干部进行普法宣法，增强依法统计意识，并使法律法规等制度学习成为常态化。</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（二）持续加强统计培训和普法宣传。</w:t>
      </w:r>
      <w:r>
        <w:rPr>
          <w:rFonts w:hint="eastAsia" w:ascii="仿宋_GB2312" w:hAnsi="仿宋_GB2312" w:eastAsia="仿宋_GB2312" w:cs="仿宋_GB2312"/>
          <w:sz w:val="32"/>
          <w:szCs w:val="32"/>
        </w:rPr>
        <w:t>结合今年阎良区法治政府示范创建工作安排，有针对性的开展教育培训。利用宪法宣传日、统计法颁布纪念日等时机，开展形式多样的普法宣传。</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（三）持续强化统计执法监督职能。</w:t>
      </w:r>
      <w:r>
        <w:rPr>
          <w:rFonts w:hint="eastAsia" w:ascii="仿宋_GB2312" w:hAnsi="仿宋_GB2312" w:eastAsia="仿宋_GB2312" w:cs="仿宋_GB2312"/>
          <w:sz w:val="32"/>
          <w:szCs w:val="32"/>
        </w:rPr>
        <w:t>按照</w:t>
      </w:r>
      <w:r>
        <w:rPr>
          <w:rFonts w:hint="eastAsia" w:ascii="仿宋_GB2312" w:hAnsi="仿宋_GB2312" w:eastAsia="仿宋_GB2312" w:cs="仿宋_GB2312"/>
          <w:bCs/>
          <w:sz w:val="32"/>
          <w:szCs w:val="32"/>
        </w:rPr>
        <w:t>中央《关于更加有效发挥统计监督职能作用的意见》，</w:t>
      </w:r>
      <w:r>
        <w:rPr>
          <w:rFonts w:hint="eastAsia" w:ascii="仿宋_GB2312" w:hAnsi="仿宋_GB2312" w:eastAsia="仿宋_GB2312" w:cs="仿宋_GB2312"/>
          <w:sz w:val="32"/>
          <w:szCs w:val="32"/>
        </w:rPr>
        <w:t>进一步补齐执法监督在统计方面的短板，积极组织业务骨干参加执法培训，强化统计执法监督能力。同时，严格按照防惩统计造假弄虚作假各项工作制度，压实责任，营造“不敢、不能、不想”造假的统计工作氛围。</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（四）持续做好数据质量核查。</w:t>
      </w:r>
      <w:r>
        <w:rPr>
          <w:rFonts w:hint="eastAsia" w:ascii="仿宋_GB2312" w:hAnsi="仿宋_GB2312" w:eastAsia="仿宋_GB2312" w:cs="仿宋_GB2312"/>
          <w:sz w:val="32"/>
          <w:szCs w:val="32"/>
        </w:rPr>
        <w:t>一是区统计局在每次月报结束后，抽取个别企业或项目开展数据质量核查，发现汇总解决问题，并形成书面记录，指导企业规范报表上报，完善基础资料，夯实统计基础。对有奇异值的问题企业，需要处罚的坚决处罚，绝不手软。二是按2批次开展“双随机</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一公开”执法检查，增强企业依法统计意识。三是持续加大统计违法案件的查处力度，严防统计造假弄虚作假。</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（五）持续加强与区创建办的沟通对接。</w:t>
      </w:r>
      <w:r>
        <w:rPr>
          <w:rFonts w:hint="eastAsia" w:ascii="仿宋_GB2312" w:hAnsi="仿宋_GB2312" w:eastAsia="仿宋_GB2312" w:cs="仿宋_GB2312"/>
          <w:sz w:val="32"/>
          <w:szCs w:val="32"/>
        </w:rPr>
        <w:t>区局将持续做好与区创建办的沟通对接工作，明确任务，清楚现状，确保高效率、高质量完成我局法治政府建设任务。</w:t>
      </w:r>
    </w:p>
    <w:p>
      <w:pPr>
        <w:pStyle w:val="2"/>
        <w:spacing w:after="0" w:line="560" w:lineRule="exact"/>
        <w:rPr>
          <w:rFonts w:ascii="仿宋_GB2312" w:hAnsi="仿宋_GB2312" w:eastAsia="仿宋_GB2312" w:cs="仿宋_GB2312"/>
          <w:sz w:val="32"/>
          <w:szCs w:val="32"/>
        </w:rPr>
      </w:pPr>
    </w:p>
    <w:p>
      <w:pPr>
        <w:pStyle w:val="2"/>
        <w:spacing w:after="0" w:line="560" w:lineRule="exact"/>
        <w:rPr>
          <w:rFonts w:ascii="仿宋_GB2312" w:hAnsi="仿宋_GB2312" w:eastAsia="仿宋_GB2312" w:cs="仿宋_GB2312"/>
          <w:sz w:val="32"/>
          <w:szCs w:val="32"/>
        </w:rPr>
      </w:pPr>
    </w:p>
    <w:p>
      <w:pPr>
        <w:pStyle w:val="2"/>
        <w:spacing w:after="0"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西安市阎良区统计局</w:t>
      </w:r>
    </w:p>
    <w:p>
      <w:pPr>
        <w:pStyle w:val="2"/>
        <w:spacing w:after="0"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w:t>
      </w:r>
    </w:p>
    <w:p>
      <w:pPr>
        <w:pStyle w:val="2"/>
        <w:spacing w:after="0" w:line="560" w:lineRule="exact"/>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77FEA"/>
    <w:multiLevelType w:val="singleLevel"/>
    <w:tmpl w:val="5A077F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2A211916"/>
    <w:rsid w:val="00206ED9"/>
    <w:rsid w:val="00317AAF"/>
    <w:rsid w:val="003829D9"/>
    <w:rsid w:val="008D4F36"/>
    <w:rsid w:val="00C177F1"/>
    <w:rsid w:val="00CF1A01"/>
    <w:rsid w:val="00ED7188"/>
    <w:rsid w:val="08346AD3"/>
    <w:rsid w:val="137566A2"/>
    <w:rsid w:val="288C2C34"/>
    <w:rsid w:val="2A211916"/>
    <w:rsid w:val="732503F0"/>
    <w:rsid w:val="76D81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524</Words>
  <Characters>2993</Characters>
  <Lines>24</Lines>
  <Paragraphs>7</Paragraphs>
  <TotalTime>55</TotalTime>
  <ScaleCrop>false</ScaleCrop>
  <LinksUpToDate>false</LinksUpToDate>
  <CharactersWithSpaces>3510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2022-02-10T01:18:00Z</dcterms:created>
  <dc:creator>羽蒙</dc:creator>
  <cp:lastModifiedBy>zhouqin</cp:lastModifiedBy>
  <dcterms:modified xsi:type="dcterms:W3CDTF">2024-04-22T07:36:14Z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4492809C0A044C3B9A5C7764B8AAB73E</vt:lpwstr>
  </property>
</Properties>
</file>