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A86" w:rsidRPr="00B30A86" w:rsidRDefault="00B30A86" w:rsidP="00B30A86">
      <w:pPr>
        <w:widowControl/>
        <w:shd w:val="clear" w:color="auto" w:fill="FFFFFF"/>
        <w:spacing w:after="210"/>
        <w:jc w:val="center"/>
        <w:outlineLvl w:val="0"/>
        <w:rPr>
          <w:rFonts w:ascii="方正小标宋简体" w:eastAsia="方正小标宋简体" w:hAnsi="Microsoft YaHei UI" w:cs="宋体"/>
          <w:color w:val="222222"/>
          <w:spacing w:val="8"/>
          <w:kern w:val="36"/>
          <w:sz w:val="44"/>
          <w:szCs w:val="44"/>
        </w:rPr>
      </w:pPr>
      <w:r w:rsidRPr="00B30A86">
        <w:rPr>
          <w:rFonts w:ascii="方正小标宋简体" w:eastAsia="方正小标宋简体" w:hAnsi="Microsoft YaHei UI" w:cs="宋体" w:hint="eastAsia"/>
          <w:color w:val="222222"/>
          <w:spacing w:val="8"/>
          <w:kern w:val="36"/>
          <w:sz w:val="44"/>
          <w:szCs w:val="44"/>
        </w:rPr>
        <w:t>市委依法治市办来阎开展法治督察工作</w:t>
      </w:r>
    </w:p>
    <w:p w:rsidR="00B30A86" w:rsidRPr="00B30A86" w:rsidRDefault="00B30A86" w:rsidP="001E1E85">
      <w:pPr>
        <w:widowControl/>
        <w:spacing w:line="480" w:lineRule="atLeast"/>
        <w:jc w:val="left"/>
        <w:rPr>
          <w:rFonts w:ascii="仿宋_GB2312" w:eastAsia="仿宋_GB2312" w:hAnsi="宋体" w:cs="宋体"/>
          <w:kern w:val="0"/>
          <w:sz w:val="32"/>
          <w:szCs w:val="32"/>
        </w:rPr>
      </w:pPr>
      <w:r w:rsidRPr="00B30A86">
        <w:rPr>
          <w:rFonts w:ascii="仿宋_GB2312" w:eastAsia="仿宋_GB2312" w:hAnsi="宋体" w:cs="宋体"/>
          <w:noProof/>
          <w:color w:val="000000"/>
          <w:kern w:val="0"/>
          <w:sz w:val="32"/>
          <w:szCs w:val="32"/>
        </w:rPr>
        <w:drawing>
          <wp:inline distT="0" distB="0" distL="0" distR="0">
            <wp:extent cx="5274310" cy="3957768"/>
            <wp:effectExtent l="0" t="0" r="2540" b="5080"/>
            <wp:docPr id="15" name="图片 15" descr="E:\WeChat Files\wxid_nmbads1q8e0022\FileStorage\Temp\0af8172c1a88181fa73cd76cdb533f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WeChat Files\wxid_nmbads1q8e0022\FileStorage\Temp\0af8172c1a88181fa73cd76cdb533f1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957768"/>
                    </a:xfrm>
                    <a:prstGeom prst="rect">
                      <a:avLst/>
                    </a:prstGeom>
                    <a:noFill/>
                    <a:ln>
                      <a:noFill/>
                    </a:ln>
                  </pic:spPr>
                </pic:pic>
              </a:graphicData>
            </a:graphic>
          </wp:inline>
        </w:drawing>
      </w:r>
      <w:bookmarkStart w:id="0" w:name="_GoBack"/>
      <w:bookmarkEnd w:id="0"/>
      <w:r>
        <w:rPr>
          <w:rFonts w:ascii="仿宋_GB2312" w:eastAsia="仿宋_GB2312" w:hAnsi="宋体" w:cs="宋体"/>
          <w:color w:val="000000"/>
          <w:kern w:val="0"/>
          <w:sz w:val="32"/>
          <w:szCs w:val="32"/>
        </w:rPr>
        <w:t>9</w:t>
      </w:r>
      <w:r w:rsidRPr="00B30A86">
        <w:rPr>
          <w:rFonts w:ascii="仿宋_GB2312" w:eastAsia="仿宋_GB2312" w:hAnsi="宋体" w:cs="宋体" w:hint="eastAsia"/>
          <w:color w:val="000000"/>
          <w:kern w:val="0"/>
          <w:sz w:val="32"/>
          <w:szCs w:val="32"/>
        </w:rPr>
        <w:t>月20日下午，市委依法治市办常务副主任、市司法局党组书记赵夏一行来阎督察学习贯彻习近平法治思想暨法治政府创建工作。区委常委、政法委书记唐雄出席，区政府副区长、公安阎良分局局长刘建邦主持会议，区级相关部门主要负责同志参加。</w:t>
      </w:r>
    </w:p>
    <w:p w:rsidR="00B30A86" w:rsidRPr="00B30A86" w:rsidRDefault="00B30A86" w:rsidP="00B30A86">
      <w:pPr>
        <w:widowControl/>
        <w:jc w:val="left"/>
        <w:rPr>
          <w:rFonts w:ascii="仿宋_GB2312" w:eastAsia="仿宋_GB2312" w:hAnsi="宋体" w:cs="宋体"/>
          <w:kern w:val="0"/>
          <w:sz w:val="32"/>
          <w:szCs w:val="32"/>
        </w:rPr>
      </w:pPr>
      <w:r w:rsidRPr="00B30A86">
        <w:rPr>
          <w:rFonts w:ascii="仿宋_GB2312" w:eastAsia="仿宋_GB2312" w:hAnsi="宋体" w:cs="宋体" w:hint="eastAsia"/>
          <w:kern w:val="0"/>
          <w:sz w:val="32"/>
          <w:szCs w:val="32"/>
        </w:rPr>
        <w:lastRenderedPageBreak/>
        <w:br/>
      </w:r>
      <w:r w:rsidRPr="00B30A86">
        <w:rPr>
          <w:rFonts w:ascii="仿宋_GB2312" w:eastAsia="仿宋_GB2312" w:hAnsi="宋体" w:cs="宋体" w:hint="eastAsia"/>
          <w:noProof/>
          <w:kern w:val="0"/>
          <w:sz w:val="32"/>
          <w:szCs w:val="32"/>
        </w:rPr>
        <w:drawing>
          <wp:inline distT="0" distB="0" distL="0" distR="0">
            <wp:extent cx="4982791" cy="3738067"/>
            <wp:effectExtent l="0" t="0" r="8890" b="0"/>
            <wp:docPr id="14" name="图片 1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1422" cy="3752044"/>
                    </a:xfrm>
                    <a:prstGeom prst="rect">
                      <a:avLst/>
                    </a:prstGeom>
                    <a:noFill/>
                    <a:ln>
                      <a:noFill/>
                    </a:ln>
                  </pic:spPr>
                </pic:pic>
              </a:graphicData>
            </a:graphic>
          </wp:inline>
        </w:drawing>
      </w:r>
    </w:p>
    <w:p w:rsidR="00B30A86" w:rsidRPr="00B30A86" w:rsidRDefault="00B30A86" w:rsidP="00B30A86">
      <w:pPr>
        <w:widowControl/>
        <w:ind w:firstLineChars="200" w:firstLine="640"/>
        <w:rPr>
          <w:rFonts w:ascii="仿宋_GB2312" w:eastAsia="仿宋_GB2312" w:hAnsi="宋体" w:cs="宋体"/>
          <w:kern w:val="0"/>
          <w:sz w:val="32"/>
          <w:szCs w:val="32"/>
        </w:rPr>
      </w:pPr>
      <w:r w:rsidRPr="00B30A86">
        <w:rPr>
          <w:rFonts w:ascii="仿宋_GB2312" w:eastAsia="仿宋_GB2312" w:hAnsi="宋体" w:cs="宋体" w:hint="eastAsia"/>
          <w:kern w:val="0"/>
          <w:sz w:val="32"/>
          <w:szCs w:val="32"/>
        </w:rPr>
        <w:t>在督察见面会上，唐雄代表区委区政府作表态发言，并从学习贯彻习近平法治思想情况、党领导法治建设制度和工作机制贯彻落实和发挥作用情况以及深入推进依法行政、法治政府建设情况等三个方面向督察组作简要汇报。</w:t>
      </w:r>
    </w:p>
    <w:p w:rsidR="00B30A86" w:rsidRPr="00B30A86" w:rsidRDefault="00B30A86" w:rsidP="00B30A86">
      <w:pPr>
        <w:widowControl/>
        <w:jc w:val="left"/>
        <w:rPr>
          <w:rFonts w:ascii="仿宋_GB2312" w:eastAsia="仿宋_GB2312" w:hAnsi="宋体" w:cs="宋体"/>
          <w:kern w:val="0"/>
          <w:sz w:val="32"/>
          <w:szCs w:val="32"/>
        </w:rPr>
      </w:pPr>
      <w:r w:rsidRPr="00B30A86">
        <w:rPr>
          <w:rFonts w:ascii="仿宋_GB2312" w:eastAsia="仿宋_GB2312" w:hAnsi="宋体" w:cs="宋体" w:hint="eastAsia"/>
          <w:kern w:val="0"/>
          <w:sz w:val="32"/>
          <w:szCs w:val="32"/>
        </w:rPr>
        <w:br/>
      </w:r>
      <w:r w:rsidRPr="00B30A86">
        <w:rPr>
          <w:rFonts w:ascii="仿宋_GB2312" w:eastAsia="仿宋_GB2312" w:hAnsi="宋体" w:cs="宋体" w:hint="eastAsia"/>
          <w:noProof/>
          <w:kern w:val="0"/>
          <w:sz w:val="32"/>
          <w:szCs w:val="32"/>
        </w:rPr>
        <w:drawing>
          <wp:inline distT="0" distB="0" distL="0" distR="0">
            <wp:extent cx="5402086" cy="4052620"/>
            <wp:effectExtent l="0" t="0" r="8255" b="5080"/>
            <wp:docPr id="13" name="图片 1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9969" cy="4066036"/>
                    </a:xfrm>
                    <a:prstGeom prst="rect">
                      <a:avLst/>
                    </a:prstGeom>
                    <a:noFill/>
                    <a:ln>
                      <a:noFill/>
                    </a:ln>
                  </pic:spPr>
                </pic:pic>
              </a:graphicData>
            </a:graphic>
          </wp:inline>
        </w:drawing>
      </w:r>
    </w:p>
    <w:p w:rsidR="00B30A86" w:rsidRPr="00B30A86" w:rsidRDefault="00B30A86" w:rsidP="00B30A86">
      <w:pPr>
        <w:widowControl/>
        <w:spacing w:line="480" w:lineRule="atLeast"/>
        <w:ind w:firstLineChars="200" w:firstLine="640"/>
        <w:rPr>
          <w:rFonts w:ascii="仿宋_GB2312" w:eastAsia="仿宋_GB2312" w:hAnsi="宋体" w:cs="宋体"/>
          <w:kern w:val="0"/>
          <w:sz w:val="32"/>
          <w:szCs w:val="32"/>
        </w:rPr>
      </w:pPr>
      <w:r w:rsidRPr="00B30A86">
        <w:rPr>
          <w:rFonts w:ascii="仿宋_GB2312" w:eastAsia="仿宋_GB2312" w:hAnsi="宋体" w:cs="宋体" w:hint="eastAsia"/>
          <w:kern w:val="0"/>
          <w:sz w:val="32"/>
          <w:szCs w:val="32"/>
        </w:rPr>
        <w:t>赵夏对我区法治政府建设工作给予了充分肯定，并强调，要进一步提高思想认识，深入学习贯彻习近平法治思想，落实好依法治市、依法治区各项目标任务，以省级法治政府示范区创建为引领，同心协力、统筹推进，查不足、找弱项、补短板，推动全区法治政府建设均衡发展。</w:t>
      </w:r>
    </w:p>
    <w:p w:rsidR="00B30A86" w:rsidRPr="00B30A86" w:rsidRDefault="00B30A86" w:rsidP="00B30A86">
      <w:pPr>
        <w:widowControl/>
        <w:jc w:val="left"/>
        <w:rPr>
          <w:rFonts w:ascii="仿宋_GB2312" w:eastAsia="仿宋_GB2312" w:hAnsi="宋体" w:cs="宋体"/>
          <w:kern w:val="0"/>
          <w:sz w:val="32"/>
          <w:szCs w:val="32"/>
        </w:rPr>
      </w:pPr>
      <w:r w:rsidRPr="00B30A86">
        <w:rPr>
          <w:rFonts w:ascii="仿宋_GB2312" w:eastAsia="仿宋_GB2312" w:hAnsi="宋体" w:cs="宋体" w:hint="eastAsia"/>
          <w:kern w:val="0"/>
          <w:sz w:val="32"/>
          <w:szCs w:val="32"/>
        </w:rPr>
        <w:br/>
      </w:r>
      <w:r w:rsidRPr="00B30A86">
        <w:rPr>
          <w:rFonts w:ascii="仿宋_GB2312" w:eastAsia="仿宋_GB2312" w:hAnsi="宋体" w:cs="宋体" w:hint="eastAsia"/>
          <w:noProof/>
          <w:kern w:val="0"/>
          <w:sz w:val="32"/>
          <w:szCs w:val="32"/>
        </w:rPr>
        <w:drawing>
          <wp:inline distT="0" distB="0" distL="0" distR="0">
            <wp:extent cx="5342585" cy="4001414"/>
            <wp:effectExtent l="0" t="0" r="0" b="0"/>
            <wp:docPr id="12" name="图片 1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4374" cy="4010244"/>
                    </a:xfrm>
                    <a:prstGeom prst="rect">
                      <a:avLst/>
                    </a:prstGeom>
                    <a:noFill/>
                    <a:ln>
                      <a:noFill/>
                    </a:ln>
                  </pic:spPr>
                </pic:pic>
              </a:graphicData>
            </a:graphic>
          </wp:inline>
        </w:drawing>
      </w:r>
    </w:p>
    <w:p w:rsidR="00B30A86" w:rsidRPr="00B30A86" w:rsidRDefault="00B30A86" w:rsidP="00B30A86">
      <w:pPr>
        <w:widowControl/>
        <w:spacing w:line="480" w:lineRule="atLeast"/>
        <w:ind w:firstLineChars="200" w:firstLine="640"/>
        <w:rPr>
          <w:rFonts w:ascii="仿宋_GB2312" w:eastAsia="仿宋_GB2312" w:hAnsi="宋体" w:cs="宋体"/>
          <w:kern w:val="0"/>
          <w:sz w:val="32"/>
          <w:szCs w:val="32"/>
        </w:rPr>
      </w:pPr>
      <w:r w:rsidRPr="00B30A86">
        <w:rPr>
          <w:rFonts w:ascii="仿宋_GB2312" w:eastAsia="仿宋_GB2312" w:hAnsi="宋体" w:cs="宋体" w:hint="eastAsia"/>
          <w:kern w:val="0"/>
          <w:sz w:val="32"/>
          <w:szCs w:val="32"/>
        </w:rPr>
        <w:t>刘建邦表示，阎良区将以此次督察为契机，严格按照市委全面依法治市办提出的工作要求，做优亮点、补齐短板，抓好整改落实，不断提升法治建设工作实效，努力开创阎良法治政府建设示范创建工作新局面，为建设世界一流航空城提供坚强的法治保障。</w:t>
      </w:r>
    </w:p>
    <w:p w:rsidR="00B30A86" w:rsidRPr="00B30A86" w:rsidRDefault="00B30A86" w:rsidP="00B30A86">
      <w:pPr>
        <w:widowControl/>
        <w:jc w:val="left"/>
        <w:rPr>
          <w:rFonts w:ascii="仿宋_GB2312" w:eastAsia="仿宋_GB2312" w:hAnsi="宋体" w:cs="宋体"/>
          <w:kern w:val="0"/>
          <w:sz w:val="32"/>
          <w:szCs w:val="32"/>
        </w:rPr>
      </w:pPr>
      <w:r w:rsidRPr="00B30A86">
        <w:rPr>
          <w:rFonts w:ascii="仿宋_GB2312" w:eastAsia="仿宋_GB2312" w:hAnsi="宋体" w:cs="宋体" w:hint="eastAsia"/>
          <w:kern w:val="0"/>
          <w:sz w:val="32"/>
          <w:szCs w:val="32"/>
        </w:rPr>
        <w:br/>
      </w:r>
      <w:r w:rsidRPr="00B30A86">
        <w:rPr>
          <w:rFonts w:ascii="仿宋_GB2312" w:eastAsia="仿宋_GB2312" w:hAnsi="宋体" w:cs="宋体" w:hint="eastAsia"/>
          <w:noProof/>
          <w:kern w:val="0"/>
          <w:sz w:val="32"/>
          <w:szCs w:val="32"/>
        </w:rPr>
        <w:drawing>
          <wp:inline distT="0" distB="0" distL="0" distR="0">
            <wp:extent cx="2486584" cy="2486584"/>
            <wp:effectExtent l="0" t="0" r="9525" b="9525"/>
            <wp:docPr id="11" name="图片 1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图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7547" cy="2507547"/>
                    </a:xfrm>
                    <a:prstGeom prst="rect">
                      <a:avLst/>
                    </a:prstGeom>
                    <a:noFill/>
                    <a:ln>
                      <a:noFill/>
                    </a:ln>
                  </pic:spPr>
                </pic:pic>
              </a:graphicData>
            </a:graphic>
          </wp:inline>
        </w:drawing>
      </w:r>
      <w:r w:rsidRPr="00B30A86">
        <w:rPr>
          <w:rFonts w:ascii="仿宋_GB2312" w:eastAsia="仿宋_GB2312" w:hAnsi="宋体" w:cs="宋体" w:hint="eastAsia"/>
          <w:noProof/>
          <w:kern w:val="0"/>
          <w:sz w:val="32"/>
          <w:szCs w:val="32"/>
        </w:rPr>
        <w:drawing>
          <wp:inline distT="0" distB="0" distL="0" distR="0">
            <wp:extent cx="2464638" cy="2464638"/>
            <wp:effectExtent l="0" t="0" r="0" b="0"/>
            <wp:docPr id="10" name="图片 1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图片"/>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8879" cy="2488879"/>
                    </a:xfrm>
                    <a:prstGeom prst="rect">
                      <a:avLst/>
                    </a:prstGeom>
                    <a:noFill/>
                    <a:ln>
                      <a:noFill/>
                    </a:ln>
                  </pic:spPr>
                </pic:pic>
              </a:graphicData>
            </a:graphic>
          </wp:inline>
        </w:drawing>
      </w:r>
      <w:r w:rsidRPr="00B30A86">
        <w:rPr>
          <w:rFonts w:ascii="仿宋_GB2312" w:eastAsia="仿宋_GB2312" w:hAnsi="宋体" w:cs="宋体" w:hint="eastAsia"/>
          <w:noProof/>
          <w:kern w:val="0"/>
          <w:sz w:val="32"/>
          <w:szCs w:val="32"/>
        </w:rPr>
        <w:drawing>
          <wp:inline distT="0" distB="0" distL="0" distR="0">
            <wp:extent cx="2479752" cy="2479752"/>
            <wp:effectExtent l="0" t="0" r="0" b="0"/>
            <wp:docPr id="9" name="图片 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图片"/>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9707" cy="2499707"/>
                    </a:xfrm>
                    <a:prstGeom prst="rect">
                      <a:avLst/>
                    </a:prstGeom>
                    <a:noFill/>
                    <a:ln>
                      <a:noFill/>
                    </a:ln>
                  </pic:spPr>
                </pic:pic>
              </a:graphicData>
            </a:graphic>
          </wp:inline>
        </w:drawing>
      </w:r>
      <w:r w:rsidRPr="00B30A86">
        <w:rPr>
          <w:rFonts w:ascii="仿宋_GB2312" w:eastAsia="仿宋_GB2312" w:hAnsi="宋体" w:cs="宋体" w:hint="eastAsia"/>
          <w:noProof/>
          <w:kern w:val="0"/>
          <w:sz w:val="32"/>
          <w:szCs w:val="32"/>
        </w:rPr>
        <w:drawing>
          <wp:inline distT="0" distB="0" distL="0" distR="0">
            <wp:extent cx="2487168" cy="2487168"/>
            <wp:effectExtent l="0" t="0" r="8890" b="8890"/>
            <wp:docPr id="8" name="图片 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图片"/>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2405" cy="2502405"/>
                    </a:xfrm>
                    <a:prstGeom prst="rect">
                      <a:avLst/>
                    </a:prstGeom>
                    <a:noFill/>
                    <a:ln>
                      <a:noFill/>
                    </a:ln>
                  </pic:spPr>
                </pic:pic>
              </a:graphicData>
            </a:graphic>
          </wp:inline>
        </w:drawing>
      </w:r>
    </w:p>
    <w:p w:rsidR="00B30A86" w:rsidRPr="00B30A86" w:rsidRDefault="00B30A86" w:rsidP="00B30A86">
      <w:pPr>
        <w:widowControl/>
        <w:spacing w:line="480" w:lineRule="atLeast"/>
        <w:ind w:firstLineChars="200" w:firstLine="640"/>
        <w:rPr>
          <w:rFonts w:ascii="仿宋_GB2312" w:eastAsia="仿宋_GB2312" w:hAnsi="宋体" w:cs="宋体"/>
          <w:kern w:val="0"/>
          <w:sz w:val="32"/>
          <w:szCs w:val="32"/>
        </w:rPr>
      </w:pPr>
      <w:r w:rsidRPr="00B30A86">
        <w:rPr>
          <w:rFonts w:ascii="仿宋_GB2312" w:eastAsia="仿宋_GB2312" w:hAnsi="宋体" w:cs="宋体" w:hint="eastAsia"/>
          <w:kern w:val="0"/>
          <w:sz w:val="32"/>
          <w:szCs w:val="32"/>
        </w:rPr>
        <w:t>随后，督察组一行先后来到区行政审批局、区信访局、区委社会治理办、凌云路派出所实地查看“出生一件事一次办”政务服务事项、党组书记点评法治工作、“网格+社会治理”新模式以及基层治理枫桥经验等亮点工作。</w:t>
      </w:r>
    </w:p>
    <w:p w:rsidR="00B30A86" w:rsidRPr="00B30A86" w:rsidRDefault="00B30A86" w:rsidP="00B30A86">
      <w:pPr>
        <w:widowControl/>
        <w:spacing w:line="480" w:lineRule="atLeast"/>
        <w:ind w:firstLineChars="200" w:firstLine="640"/>
        <w:rPr>
          <w:rFonts w:ascii="仿宋_GB2312" w:eastAsia="仿宋_GB2312" w:hAnsi="宋体" w:cs="宋体"/>
          <w:kern w:val="0"/>
          <w:sz w:val="32"/>
          <w:szCs w:val="32"/>
        </w:rPr>
      </w:pPr>
      <w:r w:rsidRPr="00B30A86">
        <w:rPr>
          <w:rFonts w:ascii="仿宋_GB2312" w:eastAsia="仿宋_GB2312" w:hAnsi="宋体" w:cs="宋体" w:hint="eastAsia"/>
          <w:kern w:val="0"/>
          <w:sz w:val="32"/>
          <w:szCs w:val="32"/>
        </w:rPr>
        <w:t>此次督察主要通过听取汇报、检查资料和实地查看的方式进行，并对我区下一步工作提出了建议。区委依法治区办将以此次督察为契机，坚持问题导向，强化工作措施，把法治建设融入到区委区政府中心工作，将依法治区及法治建设工作向纵深推进。</w:t>
      </w:r>
    </w:p>
    <w:p w:rsidR="005749B8" w:rsidRPr="00B30A86" w:rsidRDefault="005749B8" w:rsidP="00B30A86">
      <w:pPr>
        <w:rPr>
          <w:rFonts w:ascii="仿宋_GB2312" w:eastAsia="仿宋_GB2312"/>
          <w:sz w:val="32"/>
          <w:szCs w:val="32"/>
        </w:rPr>
      </w:pPr>
    </w:p>
    <w:sectPr w:rsidR="005749B8" w:rsidRPr="00B30A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D66"/>
    <w:rsid w:val="001E1E85"/>
    <w:rsid w:val="00521DD9"/>
    <w:rsid w:val="005749B8"/>
    <w:rsid w:val="00807D66"/>
    <w:rsid w:val="00B30A86"/>
    <w:rsid w:val="00E73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D64D"/>
  <w15:chartTrackingRefBased/>
  <w15:docId w15:val="{ACA5247D-F087-4DB4-826E-3CEE7CD7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DD9"/>
    <w:pPr>
      <w:widowControl w:val="0"/>
      <w:jc w:val="both"/>
    </w:pPr>
    <w:rPr>
      <w:rFonts w:ascii="Calibri" w:hAnsi="Calibri"/>
      <w:kern w:val="2"/>
      <w:sz w:val="21"/>
      <w:szCs w:val="22"/>
    </w:rPr>
  </w:style>
  <w:style w:type="paragraph" w:styleId="1">
    <w:name w:val="heading 1"/>
    <w:basedOn w:val="a"/>
    <w:link w:val="10"/>
    <w:uiPriority w:val="9"/>
    <w:qFormat/>
    <w:rsid w:val="00B30A86"/>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0A86"/>
    <w:pPr>
      <w:widowControl/>
      <w:spacing w:before="100" w:beforeAutospacing="1" w:after="100" w:afterAutospacing="1"/>
      <w:jc w:val="left"/>
    </w:pPr>
    <w:rPr>
      <w:rFonts w:ascii="宋体" w:hAnsi="宋体" w:cs="宋体"/>
      <w:kern w:val="0"/>
      <w:sz w:val="24"/>
      <w:szCs w:val="24"/>
    </w:rPr>
  </w:style>
  <w:style w:type="character" w:customStyle="1" w:styleId="10">
    <w:name w:val="标题 1 字符"/>
    <w:basedOn w:val="a0"/>
    <w:link w:val="1"/>
    <w:uiPriority w:val="9"/>
    <w:rsid w:val="00B30A86"/>
    <w:rPr>
      <w:rFonts w:ascii="宋体" w:hAnsi="宋体" w:cs="宋体"/>
      <w:b/>
      <w:bCs/>
      <w:kern w:val="36"/>
      <w:sz w:val="48"/>
      <w:szCs w:val="48"/>
    </w:rPr>
  </w:style>
  <w:style w:type="paragraph" w:styleId="a4">
    <w:name w:val="Balloon Text"/>
    <w:basedOn w:val="a"/>
    <w:link w:val="a5"/>
    <w:uiPriority w:val="99"/>
    <w:semiHidden/>
    <w:unhideWhenUsed/>
    <w:rsid w:val="00E7387E"/>
    <w:rPr>
      <w:sz w:val="18"/>
      <w:szCs w:val="18"/>
    </w:rPr>
  </w:style>
  <w:style w:type="character" w:customStyle="1" w:styleId="a5">
    <w:name w:val="批注框文本 字符"/>
    <w:basedOn w:val="a0"/>
    <w:link w:val="a4"/>
    <w:uiPriority w:val="99"/>
    <w:semiHidden/>
    <w:rsid w:val="00E7387E"/>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685943">
      <w:bodyDiv w:val="1"/>
      <w:marLeft w:val="0"/>
      <w:marRight w:val="0"/>
      <w:marTop w:val="0"/>
      <w:marBottom w:val="0"/>
      <w:divBdr>
        <w:top w:val="none" w:sz="0" w:space="0" w:color="auto"/>
        <w:left w:val="none" w:sz="0" w:space="0" w:color="auto"/>
        <w:bottom w:val="none" w:sz="0" w:space="0" w:color="auto"/>
        <w:right w:val="none" w:sz="0" w:space="0" w:color="auto"/>
      </w:divBdr>
    </w:div>
    <w:div w:id="1282222861">
      <w:bodyDiv w:val="1"/>
      <w:marLeft w:val="0"/>
      <w:marRight w:val="0"/>
      <w:marTop w:val="0"/>
      <w:marBottom w:val="0"/>
      <w:divBdr>
        <w:top w:val="none" w:sz="0" w:space="0" w:color="auto"/>
        <w:left w:val="none" w:sz="0" w:space="0" w:color="auto"/>
        <w:bottom w:val="none" w:sz="0" w:space="0" w:color="auto"/>
        <w:right w:val="none" w:sz="0" w:space="0" w:color="auto"/>
      </w:divBdr>
    </w:div>
    <w:div w:id="164149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2022-11-15T02:23:00Z</cp:lastPrinted>
  <dcterms:created xsi:type="dcterms:W3CDTF">2022-09-21T01:20:00Z</dcterms:created>
  <dcterms:modified xsi:type="dcterms:W3CDTF">2024-05-13T06:09:00Z</dcterms:modified>
</cp:coreProperties>
</file>