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D0" w:rsidRDefault="007723BC" w:rsidP="00292EBB">
      <w:pPr>
        <w:pStyle w:val="1"/>
        <w:ind w:firstLineChars="0" w:firstLine="0"/>
        <w:jc w:val="center"/>
        <w:rPr>
          <w:rFonts w:ascii="仿宋_GB2312" w:eastAsia="仿宋_GB2312" w:hAnsi="Helvetica" w:cs="Helvetica"/>
          <w:color w:val="000000"/>
          <w:kern w:val="0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snapToGrid w:val="0"/>
          <w:spacing w:val="-23"/>
          <w:kern w:val="0"/>
          <w:sz w:val="44"/>
          <w:szCs w:val="44"/>
        </w:rPr>
        <w:t>阎良区开展法治政府建设专项督察</w:t>
      </w:r>
    </w:p>
    <w:p w:rsidR="001C29D0" w:rsidRDefault="001C29D0">
      <w:pPr>
        <w:pStyle w:val="1"/>
        <w:ind w:firstLine="880"/>
        <w:jc w:val="center"/>
        <w:rPr>
          <w:rFonts w:ascii="仿宋_GB2312" w:eastAsia="仿宋_GB2312" w:hAnsi="Helvetica" w:cs="Helvetica"/>
          <w:color w:val="000000"/>
          <w:kern w:val="0"/>
          <w:sz w:val="44"/>
          <w:szCs w:val="44"/>
        </w:rPr>
      </w:pPr>
    </w:p>
    <w:p w:rsidR="001C29D0" w:rsidRDefault="007723BC">
      <w:pPr>
        <w:pStyle w:val="1"/>
        <w:ind w:firstLine="640"/>
        <w:rPr>
          <w:rFonts w:ascii="楷体_GB2312" w:eastAsia="仿宋_GB2312" w:hAnsi="楷体_GB2312" w:cs="楷体_GB2312"/>
          <w:b/>
          <w:bCs/>
          <w:snapToGrid w:val="0"/>
          <w:spacing w:val="-23"/>
          <w:kern w:val="0"/>
          <w:szCs w:val="32"/>
        </w:rPr>
      </w:pP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9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月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8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日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，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阎良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区委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依法治区办联合区纪委监委、区检察院、区政府督查室组成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联合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督察组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，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在全区范围内启动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为期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7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天的法治政府建设督察工作。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区司法局副局长王敏同志带队。</w:t>
      </w:r>
    </w:p>
    <w:p w:rsidR="001C29D0" w:rsidRDefault="007723BC">
      <w:pPr>
        <w:pStyle w:val="1"/>
        <w:ind w:firstLine="640"/>
        <w:rPr>
          <w:rFonts w:ascii="仿宋_GB2312" w:eastAsia="仿宋_GB2312" w:hAnsi="Helvetica" w:cs="Helvetica"/>
          <w:color w:val="000000"/>
          <w:kern w:val="0"/>
          <w:szCs w:val="32"/>
        </w:rPr>
      </w:pPr>
      <w:r>
        <w:rPr>
          <w:rFonts w:ascii="仿宋_GB2312" w:eastAsia="仿宋_GB2312" w:hAnsi="Helvetica" w:cs="Helvetica" w:hint="eastAsia"/>
          <w:noProof/>
          <w:color w:val="000000"/>
          <w:kern w:val="0"/>
          <w:szCs w:val="32"/>
        </w:rPr>
        <w:drawing>
          <wp:inline distT="0" distB="0" distL="0" distR="0">
            <wp:extent cx="3577589" cy="2684145"/>
            <wp:effectExtent l="0" t="0" r="3810" b="1905"/>
            <wp:docPr id="1026" name="图片 1" descr="dc00b290440203614ab03c089ee31e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577589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9D0" w:rsidRDefault="007723BC">
      <w:pPr>
        <w:pStyle w:val="1"/>
        <w:ind w:firstLine="640"/>
        <w:rPr>
          <w:rFonts w:ascii="仿宋_GB2312" w:eastAsia="仿宋_GB2312" w:hAnsi="Helvetica" w:cs="Helvetica"/>
          <w:color w:val="000000"/>
          <w:kern w:val="0"/>
          <w:szCs w:val="32"/>
        </w:rPr>
      </w:pP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此次督察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主要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采取座谈交流、听取汇报、查阅资料等方式进行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，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重点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了解各单位学习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贯彻习近平法治思想、领导班子定期学法、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党政主要负责人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履行法治建设第一责任人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等情况，详细查看行政执法“三项制度”评估、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规范性文件管理、重大行政决策、行政执法监督等重点工作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开展情况。针对督察出来的问题及时当面反馈，要求按时保质抓好问题整改。</w:t>
      </w:r>
    </w:p>
    <w:p w:rsidR="001C29D0" w:rsidRDefault="007723BC">
      <w:pPr>
        <w:pStyle w:val="1"/>
        <w:ind w:firstLine="640"/>
        <w:rPr>
          <w:rFonts w:ascii="仿宋_GB2312" w:eastAsia="仿宋_GB2312" w:hAnsi="Helvetica" w:cs="Helvetica"/>
          <w:color w:val="000000"/>
          <w:kern w:val="0"/>
          <w:szCs w:val="32"/>
        </w:rPr>
      </w:pPr>
      <w:r>
        <w:rPr>
          <w:rFonts w:ascii="仿宋_GB2312" w:eastAsia="仿宋_GB2312" w:hAnsi="Helvetica" w:cs="Helvetica" w:hint="eastAsia"/>
          <w:noProof/>
          <w:color w:val="000000"/>
          <w:kern w:val="0"/>
          <w:szCs w:val="32"/>
        </w:rPr>
        <w:lastRenderedPageBreak/>
        <w:drawing>
          <wp:inline distT="0" distB="0" distL="0" distR="0">
            <wp:extent cx="3476625" cy="2607310"/>
            <wp:effectExtent l="0" t="0" r="9525" b="2540"/>
            <wp:docPr id="1028" name="图片 3" descr="988412a46b12a101bb4213bab5ab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476625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9D0" w:rsidRDefault="007723BC">
      <w:pPr>
        <w:pStyle w:val="1"/>
        <w:ind w:firstLine="640"/>
        <w:rPr>
          <w:rFonts w:ascii="仿宋_GB2312" w:eastAsia="仿宋_GB2312" w:hAnsi="Helvetica" w:cs="Helvetica"/>
          <w:color w:val="000000"/>
          <w:kern w:val="0"/>
          <w:szCs w:val="32"/>
        </w:rPr>
      </w:pP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当前，阎良区省级法治政府建设示范创建已进入攻坚期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，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为按时保质完成创建任务，阎良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区委依法治区办将客观、全面梳理各部门推进法治建设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取得的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成效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以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及存在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的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问题，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通过“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以督促改、以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查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促建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”</w:t>
      </w:r>
      <w:r>
        <w:rPr>
          <w:rFonts w:ascii="仿宋_GB2312" w:eastAsia="仿宋_GB2312" w:hAnsi="Helvetica" w:cs="Helvetica" w:hint="eastAsia"/>
          <w:color w:val="000000"/>
          <w:kern w:val="0"/>
          <w:szCs w:val="32"/>
        </w:rPr>
        <w:t>，切实把督察成效转换为提升法治建设工作的强大动力，为建设世界一流航空城贡献法治力量。</w:t>
      </w:r>
    </w:p>
    <w:p w:rsidR="001C29D0" w:rsidRDefault="001C29D0">
      <w:pPr>
        <w:snapToGrid w:val="0"/>
        <w:spacing w:beforeLines="10" w:before="57"/>
        <w:ind w:rightChars="-30" w:right="-96" w:firstLineChars="200" w:firstLine="640"/>
        <w:jc w:val="left"/>
        <w:rPr>
          <w:rFonts w:eastAsia="楷体_GB2312"/>
        </w:rPr>
      </w:pPr>
      <w:bookmarkStart w:id="0" w:name="_GoBack"/>
      <w:bookmarkEnd w:id="0"/>
    </w:p>
    <w:sectPr w:rsidR="001C29D0">
      <w:footerReference w:type="even" r:id="rId9"/>
      <w:footerReference w:type="default" r:id="rId10"/>
      <w:pgSz w:w="11906" w:h="16838"/>
      <w:pgMar w:top="2098" w:right="1474" w:bottom="1701" w:left="1587" w:header="851" w:footer="1588" w:gutter="0"/>
      <w:cols w:space="425"/>
      <w:docGrid w:type="line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3BC" w:rsidRDefault="007723BC">
      <w:r>
        <w:separator/>
      </w:r>
    </w:p>
  </w:endnote>
  <w:endnote w:type="continuationSeparator" w:id="0">
    <w:p w:rsidR="007723BC" w:rsidRDefault="0077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D0" w:rsidRDefault="001C29D0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D0" w:rsidRDefault="001C29D0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3BC" w:rsidRDefault="007723BC">
      <w:r>
        <w:separator/>
      </w:r>
    </w:p>
  </w:footnote>
  <w:footnote w:type="continuationSeparator" w:id="0">
    <w:p w:rsidR="007723BC" w:rsidRDefault="00772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D0"/>
    <w:rsid w:val="001C29D0"/>
    <w:rsid w:val="00292EBB"/>
    <w:rsid w:val="0077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E6361"/>
  <w15:docId w15:val="{B1AE0498-DA46-497D-B866-9857134F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eastAsia="方正仿宋简体"/>
      <w:kern w:val="2"/>
      <w:sz w:val="32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5"/>
    <w:next w:val="a"/>
    <w:qFormat/>
    <w:pPr>
      <w:keepNext/>
      <w:keepLines/>
      <w:spacing w:before="280" w:after="290" w:line="376" w:lineRule="auto"/>
      <w:outlineLvl w:val="3"/>
    </w:pPr>
    <w:rPr>
      <w:rFonts w:ascii="Calibri Light" w:eastAsia="宋体" w:hAnsi="Calibri Light" w:cs="宋体"/>
      <w:b/>
      <w:bCs/>
      <w:sz w:val="28"/>
      <w:szCs w:val="28"/>
    </w:rPr>
  </w:style>
  <w:style w:type="paragraph" w:styleId="5">
    <w:name w:val="heading 5"/>
    <w:basedOn w:val="a"/>
    <w:next w:val="a"/>
    <w:uiPriority w:val="99"/>
    <w:qFormat/>
    <w:pPr>
      <w:ind w:firstLine="640"/>
      <w:jc w:val="center"/>
      <w:outlineLvl w:val="4"/>
    </w:pPr>
    <w:rPr>
      <w:rFonts w:ascii="黑体"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黑体"/>
    </w:rPr>
  </w:style>
  <w:style w:type="paragraph" w:styleId="a3">
    <w:name w:val="Normal Indent"/>
    <w:basedOn w:val="a"/>
    <w:qFormat/>
    <w:pPr>
      <w:ind w:firstLineChars="200" w:firstLine="420"/>
    </w:pPr>
  </w:style>
  <w:style w:type="paragraph" w:styleId="30">
    <w:name w:val="Body Text 3"/>
    <w:basedOn w:val="a"/>
    <w:qFormat/>
    <w:pPr>
      <w:spacing w:after="120" w:line="480" w:lineRule="atLeast"/>
      <w:ind w:left="-360" w:right="-360"/>
    </w:pPr>
    <w:rPr>
      <w:rFonts w:eastAsia="宋体"/>
      <w:sz w:val="16"/>
      <w:lang w:bidi="he-IL"/>
    </w:rPr>
  </w:style>
  <w:style w:type="paragraph" w:styleId="a4">
    <w:name w:val="Body Text"/>
    <w:basedOn w:val="a"/>
    <w:next w:val="a"/>
    <w:uiPriority w:val="99"/>
    <w:qFormat/>
    <w:pPr>
      <w:spacing w:after="120"/>
    </w:pPr>
    <w:rPr>
      <w:rFonts w:ascii="Calibri" w:eastAsia="宋体" w:hAnsi="Calibri" w:cs="宋体"/>
      <w:sz w:val="21"/>
      <w:szCs w:val="22"/>
    </w:rPr>
  </w:style>
  <w:style w:type="paragraph" w:styleId="a5">
    <w:name w:val="Body Text Indent"/>
    <w:basedOn w:val="a"/>
    <w:qFormat/>
    <w:pPr>
      <w:ind w:firstLineChars="200" w:firstLine="624"/>
    </w:pPr>
    <w:rPr>
      <w:rFonts w:ascii="方正仿宋简体"/>
      <w:spacing w:val="30"/>
      <w:w w:val="80"/>
    </w:rPr>
  </w:style>
  <w:style w:type="paragraph" w:styleId="a6">
    <w:name w:val="Plain Text"/>
    <w:basedOn w:val="a"/>
    <w:qFormat/>
    <w:rPr>
      <w:rFonts w:ascii="宋体" w:eastAsia="宋体" w:hAnsi="Courier New"/>
      <w:sz w:val="21"/>
    </w:rPr>
  </w:style>
  <w:style w:type="paragraph" w:styleId="a7">
    <w:name w:val="Date"/>
    <w:basedOn w:val="a"/>
    <w:next w:val="a"/>
    <w:qFormat/>
    <w:rPr>
      <w:rFonts w:ascii="方正仿宋简体" w:hAnsi="Courier New"/>
    </w:rPr>
  </w:style>
  <w:style w:type="paragraph" w:styleId="20">
    <w:name w:val="Body Text Indent 2"/>
    <w:basedOn w:val="a"/>
    <w:qFormat/>
    <w:pPr>
      <w:ind w:firstLineChars="200" w:firstLine="632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Emphasis"/>
    <w:basedOn w:val="a0"/>
    <w:qFormat/>
    <w:rPr>
      <w:i/>
    </w:rPr>
  </w:style>
  <w:style w:type="character" w:styleId="af0">
    <w:name w:val="Hyperlink"/>
    <w:basedOn w:val="a0"/>
    <w:qFormat/>
    <w:rPr>
      <w:color w:val="0000FF"/>
      <w:u w:val="single"/>
    </w:r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eastAsia="宋体" w:hAnsi="Tahoma"/>
      <w:sz w:val="24"/>
    </w:rPr>
  </w:style>
  <w:style w:type="paragraph" w:customStyle="1" w:styleId="Char">
    <w:name w:val="Char"/>
    <w:basedOn w:val="a"/>
    <w:qFormat/>
    <w:rPr>
      <w:rFonts w:ascii="仿宋_GB2312" w:eastAsia="仿宋_GB2312"/>
      <w:szCs w:val="32"/>
    </w:rPr>
  </w:style>
  <w:style w:type="character" w:customStyle="1" w:styleId="a9">
    <w:name w:val="批注框文本 字符"/>
    <w:basedOn w:val="a0"/>
    <w:link w:val="a8"/>
    <w:qFormat/>
    <w:rPr>
      <w:rFonts w:ascii="Times New Roman" w:eastAsia="方正仿宋简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>xian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2022-09-19T02:12:00Z</cp:lastPrinted>
  <dcterms:created xsi:type="dcterms:W3CDTF">2022-09-08T09:31:00Z</dcterms:created>
  <dcterms:modified xsi:type="dcterms:W3CDTF">2022-09-19T02:12:00Z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0FFBD9F907654CAB926B141657911ADD</vt:lpwstr>
  </property>
  <property fmtid="{D5CDD505-2E9C-101B-9397-08002B2CF9AE}" pid="4" name="commondata">
    <vt:lpwstr>eyJoZGlkIjoiNmNhMjhlOTViMDA4NWJkNmRiZjU4Yzc1NGZiZjg1OGYifQ==</vt:lpwstr>
  </property>
</Properties>
</file>