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8C7AD">
      <w:pPr>
        <w:jc w:val="center"/>
        <w:rPr>
          <w:rFonts w:ascii="宋体" w:hAnsi="宋体" w:cs="宋体"/>
          <w:b/>
          <w:bCs/>
          <w:sz w:val="44"/>
          <w:szCs w:val="44"/>
        </w:rPr>
      </w:pPr>
    </w:p>
    <w:p w14:paraId="00376E76">
      <w:pPr>
        <w:spacing w:line="560" w:lineRule="exact"/>
        <w:jc w:val="center"/>
        <w:rPr>
          <w:rStyle w:val="11"/>
          <w:rFonts w:ascii="方正小标宋简体" w:hAnsi="方正小标宋简体" w:eastAsia="方正小标宋简体" w:cs="方正小标宋简体"/>
          <w:kern w:val="0"/>
          <w:sz w:val="44"/>
          <w:szCs w:val="44"/>
        </w:rPr>
      </w:pPr>
    </w:p>
    <w:p w14:paraId="140016F3">
      <w:pPr>
        <w:spacing w:line="360" w:lineRule="auto"/>
        <w:jc w:val="center"/>
        <w:rPr>
          <w:rStyle w:val="11"/>
          <w:rFonts w:ascii="方正小标宋简体" w:hAnsi="方正小标宋简体" w:eastAsia="方正小标宋简体" w:cs="方正小标宋简体"/>
          <w:b w:val="0"/>
          <w:kern w:val="0"/>
          <w:sz w:val="44"/>
          <w:szCs w:val="44"/>
        </w:rPr>
      </w:pPr>
    </w:p>
    <w:p w14:paraId="3E406B31">
      <w:pPr>
        <w:spacing w:line="360" w:lineRule="auto"/>
        <w:jc w:val="center"/>
        <w:rPr>
          <w:rStyle w:val="11"/>
          <w:rFonts w:ascii="方正小标宋简体" w:hAnsi="方正小标宋简体" w:eastAsia="方正小标宋简体" w:cs="方正小标宋简体"/>
          <w:b w:val="0"/>
          <w:kern w:val="0"/>
          <w:sz w:val="44"/>
          <w:szCs w:val="44"/>
        </w:rPr>
      </w:pPr>
      <w:r>
        <w:rPr>
          <w:rStyle w:val="11"/>
          <w:rFonts w:hint="eastAsia" w:ascii="方正小标宋简体" w:hAnsi="方正小标宋简体" w:eastAsia="方正小标宋简体" w:cs="方正小标宋简体"/>
          <w:b w:val="0"/>
          <w:kern w:val="0"/>
          <w:sz w:val="44"/>
          <w:szCs w:val="44"/>
        </w:rPr>
        <w:t>西安市阎良区关山街道办事处</w:t>
      </w:r>
    </w:p>
    <w:p w14:paraId="4C1C6352">
      <w:pPr>
        <w:spacing w:line="360" w:lineRule="auto"/>
        <w:jc w:val="center"/>
        <w:rPr>
          <w:rFonts w:asciiTheme="majorEastAsia" w:hAnsiTheme="majorEastAsia" w:eastAsiaTheme="majorEastAsia" w:cstheme="majorEastAsia"/>
          <w:b/>
          <w:bCs/>
          <w:sz w:val="44"/>
          <w:szCs w:val="44"/>
        </w:rPr>
      </w:pPr>
      <w:r>
        <w:rPr>
          <w:rStyle w:val="11"/>
          <w:rFonts w:hint="eastAsia" w:ascii="方正小标宋简体" w:hAnsi="方正小标宋简体" w:eastAsia="方正小标宋简体" w:cs="方正小标宋简体"/>
          <w:b w:val="0"/>
          <w:kern w:val="0"/>
          <w:sz w:val="44"/>
          <w:szCs w:val="44"/>
        </w:rPr>
        <w:t>2019年度部门决算</w:t>
      </w:r>
    </w:p>
    <w:p w14:paraId="7484C1B8">
      <w:pPr>
        <w:spacing w:line="560" w:lineRule="exact"/>
        <w:jc w:val="center"/>
        <w:rPr>
          <w:rFonts w:asciiTheme="majorEastAsia" w:hAnsiTheme="majorEastAsia" w:eastAsiaTheme="majorEastAsia" w:cstheme="majorEastAsia"/>
          <w:b/>
          <w:bCs/>
          <w:sz w:val="44"/>
          <w:szCs w:val="44"/>
        </w:rPr>
      </w:pPr>
    </w:p>
    <w:p w14:paraId="3611FA6A">
      <w:pPr>
        <w:spacing w:line="560" w:lineRule="exact"/>
        <w:jc w:val="center"/>
        <w:rPr>
          <w:rFonts w:asciiTheme="majorEastAsia" w:hAnsiTheme="majorEastAsia" w:eastAsiaTheme="majorEastAsia" w:cstheme="majorEastAsia"/>
          <w:b/>
          <w:bCs/>
          <w:sz w:val="44"/>
          <w:szCs w:val="44"/>
        </w:rPr>
      </w:pPr>
    </w:p>
    <w:p w14:paraId="6E52A80C">
      <w:pPr>
        <w:spacing w:line="560" w:lineRule="exact"/>
        <w:jc w:val="center"/>
        <w:rPr>
          <w:rFonts w:asciiTheme="majorEastAsia" w:hAnsiTheme="majorEastAsia" w:eastAsiaTheme="majorEastAsia" w:cstheme="majorEastAsia"/>
          <w:b/>
          <w:bCs/>
          <w:sz w:val="44"/>
          <w:szCs w:val="44"/>
        </w:rPr>
      </w:pPr>
    </w:p>
    <w:p w14:paraId="6F868033">
      <w:pPr>
        <w:spacing w:line="560" w:lineRule="exact"/>
        <w:rPr>
          <w:rFonts w:asciiTheme="majorEastAsia" w:hAnsiTheme="majorEastAsia" w:eastAsiaTheme="majorEastAsia" w:cstheme="majorEastAsia"/>
          <w:b/>
          <w:bCs/>
          <w:sz w:val="44"/>
          <w:szCs w:val="44"/>
        </w:rPr>
      </w:pPr>
    </w:p>
    <w:p w14:paraId="23EDCFF1">
      <w:pPr>
        <w:spacing w:line="560" w:lineRule="exact"/>
        <w:rPr>
          <w:rFonts w:asciiTheme="majorEastAsia" w:hAnsiTheme="majorEastAsia" w:eastAsiaTheme="majorEastAsia" w:cstheme="majorEastAsia"/>
          <w:b/>
          <w:bCs/>
          <w:sz w:val="44"/>
          <w:szCs w:val="44"/>
        </w:rPr>
      </w:pPr>
    </w:p>
    <w:p w14:paraId="3B33D195">
      <w:pPr>
        <w:spacing w:line="560" w:lineRule="exact"/>
        <w:rPr>
          <w:rFonts w:asciiTheme="majorEastAsia" w:hAnsiTheme="majorEastAsia" w:eastAsiaTheme="majorEastAsia" w:cstheme="majorEastAsia"/>
          <w:b/>
          <w:bCs/>
          <w:sz w:val="44"/>
          <w:szCs w:val="44"/>
        </w:rPr>
      </w:pPr>
    </w:p>
    <w:p w14:paraId="3D81D591">
      <w:pPr>
        <w:spacing w:line="560" w:lineRule="exact"/>
        <w:rPr>
          <w:rFonts w:asciiTheme="majorEastAsia" w:hAnsiTheme="majorEastAsia" w:eastAsiaTheme="majorEastAsia" w:cstheme="majorEastAsia"/>
          <w:b/>
          <w:bCs/>
          <w:sz w:val="44"/>
          <w:szCs w:val="44"/>
        </w:rPr>
      </w:pPr>
    </w:p>
    <w:p w14:paraId="5F5CCAA3">
      <w:pPr>
        <w:spacing w:line="560" w:lineRule="exact"/>
        <w:rPr>
          <w:rFonts w:asciiTheme="majorEastAsia" w:hAnsiTheme="majorEastAsia" w:eastAsiaTheme="majorEastAsia" w:cstheme="majorEastAsia"/>
          <w:b/>
          <w:bCs/>
          <w:sz w:val="44"/>
          <w:szCs w:val="44"/>
        </w:rPr>
      </w:pPr>
    </w:p>
    <w:p w14:paraId="2754D0F0">
      <w:pPr>
        <w:spacing w:line="560" w:lineRule="exact"/>
        <w:rPr>
          <w:rFonts w:asciiTheme="majorEastAsia" w:hAnsiTheme="majorEastAsia" w:eastAsiaTheme="majorEastAsia" w:cstheme="majorEastAsia"/>
          <w:b/>
          <w:bCs/>
          <w:sz w:val="44"/>
          <w:szCs w:val="44"/>
        </w:rPr>
      </w:pPr>
    </w:p>
    <w:p w14:paraId="5F032C40">
      <w:pPr>
        <w:spacing w:line="400" w:lineRule="exact"/>
        <w:ind w:firstLine="2570" w:firstLineChars="800"/>
        <w:rPr>
          <w:rFonts w:asciiTheme="majorEastAsia" w:hAnsiTheme="majorEastAsia" w:eastAsiaTheme="majorEastAsia" w:cstheme="majorEastAsia"/>
          <w:b/>
          <w:bCs/>
          <w:szCs w:val="32"/>
        </w:rPr>
      </w:pPr>
    </w:p>
    <w:p w14:paraId="211BF813">
      <w:pPr>
        <w:spacing w:line="400" w:lineRule="exact"/>
        <w:ind w:firstLine="2570" w:firstLineChars="800"/>
        <w:rPr>
          <w:rFonts w:asciiTheme="majorEastAsia" w:hAnsiTheme="majorEastAsia" w:eastAsiaTheme="majorEastAsia" w:cstheme="majorEastAsia"/>
          <w:b/>
          <w:bCs/>
          <w:szCs w:val="32"/>
        </w:rPr>
      </w:pPr>
    </w:p>
    <w:p w14:paraId="601E4A73">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14:paraId="3A6AAA01">
      <w:pPr>
        <w:spacing w:line="400" w:lineRule="exact"/>
        <w:jc w:val="center"/>
        <w:rPr>
          <w:rFonts w:asciiTheme="minorEastAsia" w:hAnsiTheme="minorEastAsia" w:eastAsiaTheme="minorEastAsia" w:cstheme="minorEastAsia"/>
          <w:b/>
          <w:bCs/>
          <w:szCs w:val="32"/>
        </w:rPr>
      </w:pPr>
    </w:p>
    <w:p w14:paraId="386A2771">
      <w:pPr>
        <w:spacing w:line="400" w:lineRule="exact"/>
        <w:ind w:firstLine="2088" w:firstLineChars="650"/>
        <w:rPr>
          <w:rFonts w:ascii="宋体" w:hAnsi="宋体" w:cs="宋体"/>
          <w:b/>
          <w:bCs/>
          <w:szCs w:val="32"/>
        </w:rPr>
      </w:pPr>
      <w:r>
        <w:rPr>
          <w:rFonts w:hint="eastAsia" w:asciiTheme="minorEastAsia" w:hAnsiTheme="minorEastAsia" w:eastAsiaTheme="minorEastAsia" w:cstheme="minorEastAsia"/>
          <w:b/>
          <w:bCs/>
          <w:szCs w:val="32"/>
        </w:rPr>
        <w:t>部门主要负责人审签情况：禚昭启已审签</w:t>
      </w:r>
    </w:p>
    <w:p w14:paraId="7FEEFDF9">
      <w:pPr>
        <w:jc w:val="center"/>
        <w:rPr>
          <w:rFonts w:ascii="黑体" w:hAnsi="宋体" w:eastAsia="黑体"/>
          <w:b/>
          <w:color w:val="000000"/>
          <w:kern w:val="0"/>
          <w:sz w:val="56"/>
          <w:szCs w:val="56"/>
        </w:rPr>
      </w:pPr>
    </w:p>
    <w:p w14:paraId="7E0E78BD">
      <w:pPr>
        <w:jc w:val="center"/>
        <w:rPr>
          <w:rFonts w:ascii="黑体" w:hAnsi="宋体" w:eastAsia="黑体"/>
          <w:b/>
          <w:color w:val="000000"/>
          <w:kern w:val="0"/>
          <w:sz w:val="56"/>
          <w:szCs w:val="56"/>
        </w:rPr>
      </w:pPr>
    </w:p>
    <w:p w14:paraId="4CE9BE01">
      <w:pPr>
        <w:jc w:val="center"/>
        <w:rPr>
          <w:rFonts w:ascii="黑体" w:hAnsi="宋体" w:eastAsia="黑体"/>
          <w:b/>
          <w:color w:val="000000"/>
          <w:kern w:val="0"/>
          <w:sz w:val="56"/>
          <w:szCs w:val="56"/>
        </w:rPr>
      </w:pPr>
    </w:p>
    <w:p w14:paraId="3578B4E8">
      <w:pPr>
        <w:jc w:val="center"/>
        <w:rPr>
          <w:rFonts w:ascii="黑体" w:hAnsi="宋体" w:eastAsia="黑体"/>
          <w:b/>
          <w:color w:val="000000"/>
          <w:kern w:val="0"/>
          <w:sz w:val="56"/>
          <w:szCs w:val="56"/>
        </w:rPr>
      </w:pPr>
    </w:p>
    <w:p w14:paraId="64838866">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14:paraId="1EB58565">
      <w:pPr>
        <w:jc w:val="center"/>
        <w:rPr>
          <w:rFonts w:ascii="黑体" w:hAnsi="宋体" w:eastAsia="黑体"/>
          <w:bCs/>
          <w:color w:val="000000"/>
          <w:kern w:val="0"/>
          <w:sz w:val="36"/>
          <w:szCs w:val="36"/>
        </w:rPr>
      </w:pPr>
    </w:p>
    <w:p w14:paraId="56C84BFB">
      <w:pPr>
        <w:widowControl/>
        <w:jc w:val="center"/>
      </w:pPr>
      <w:r>
        <w:rPr>
          <w:rFonts w:hint="eastAsia" w:ascii="黑体" w:hAnsi="宋体" w:eastAsia="黑体"/>
          <w:color w:val="000000"/>
          <w:kern w:val="0"/>
          <w:szCs w:val="32"/>
        </w:rPr>
        <w:t>第一部分 部门概况</w:t>
      </w:r>
    </w:p>
    <w:p w14:paraId="452CB0F8">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14:paraId="3E6DFD2D">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14:paraId="2B97D1E6">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14:paraId="536F4CA8">
      <w:pPr>
        <w:widowControl/>
        <w:jc w:val="center"/>
      </w:pPr>
      <w:r>
        <w:rPr>
          <w:rFonts w:hint="eastAsia" w:ascii="黑体" w:hAnsi="宋体" w:eastAsia="黑体"/>
          <w:color w:val="000000"/>
          <w:kern w:val="0"/>
          <w:szCs w:val="32"/>
        </w:rPr>
        <w:t>第二部分  2019年度部门决算表</w:t>
      </w:r>
    </w:p>
    <w:p w14:paraId="5749E668">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14:paraId="717389E0">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14:paraId="697B8EA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14:paraId="0878E3F6">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14:paraId="57390B3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14:paraId="00728D19">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14:paraId="1533C448">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14:paraId="42EBD860">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14:paraId="14E41FE0">
      <w:pPr>
        <w:widowControl/>
        <w:jc w:val="center"/>
      </w:pPr>
      <w:r>
        <w:rPr>
          <w:rFonts w:hint="eastAsia" w:ascii="黑体" w:hAnsi="宋体" w:eastAsia="黑体"/>
          <w:color w:val="000000"/>
          <w:kern w:val="0"/>
          <w:szCs w:val="32"/>
        </w:rPr>
        <w:t>第三部分 2019年度部门决算情况说明</w:t>
      </w:r>
    </w:p>
    <w:p w14:paraId="376555AE">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14:paraId="50298D0C">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14:paraId="4D005B9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14:paraId="1DB93518">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14:paraId="0E21A2D3">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14:paraId="210DE694">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14:paraId="4C7BD1C3">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14:paraId="1850EF68">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14:paraId="54A8BB34">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14:paraId="1764DA5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14:paraId="00EF8C8F">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14:paraId="519060E4">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14:paraId="3BA907EE">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14:paraId="42F41A09">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14:paraId="769DF94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14:paraId="4D1FD659">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14:paraId="591FBAD2">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14:paraId="61408EF7">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14:paraId="4C82AD23">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14:paraId="1DC6B1C2">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14:paraId="5BBAAA33">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14:paraId="3CF82C51">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14:paraId="4B3DFA42">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14:paraId="1DC1E1AB">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14:paraId="253FBE3A">
      <w:pPr>
        <w:rPr>
          <w:rFonts w:ascii="黑体" w:hAnsi="宋体" w:eastAsia="黑体"/>
          <w:color w:val="000000"/>
          <w:kern w:val="0"/>
          <w:szCs w:val="32"/>
        </w:rPr>
      </w:pPr>
    </w:p>
    <w:p w14:paraId="415478F0">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14:paraId="65AB35E1">
      <w:pPr>
        <w:rPr>
          <w:rFonts w:ascii="黑体" w:hAnsi="宋体" w:eastAsia="黑体"/>
          <w:color w:val="000000"/>
          <w:kern w:val="0"/>
          <w:sz w:val="44"/>
          <w:szCs w:val="44"/>
        </w:rPr>
      </w:pPr>
    </w:p>
    <w:p w14:paraId="18020D8B">
      <w:pPr>
        <w:pStyle w:val="7"/>
        <w:spacing w:before="0" w:beforeAutospacing="0" w:after="0" w:afterAutospacing="0" w:line="560" w:lineRule="exact"/>
        <w:ind w:firstLine="640" w:firstLineChars="200"/>
        <w:rPr>
          <w:rFonts w:ascii="黑体" w:hAnsi="Times New Roman" w:eastAsia="黑体" w:cs="楷体"/>
          <w:bCs/>
          <w:color w:val="000000"/>
          <w:sz w:val="32"/>
          <w:szCs w:val="32"/>
        </w:rPr>
      </w:pPr>
      <w:r>
        <w:rPr>
          <w:rFonts w:hint="eastAsia" w:ascii="黑体" w:hAnsi="Times New Roman" w:eastAsia="黑体" w:cs="楷体"/>
          <w:bCs/>
          <w:color w:val="000000"/>
          <w:sz w:val="32"/>
          <w:szCs w:val="32"/>
        </w:rPr>
        <w:t>一、部门主要职责及内设机构</w:t>
      </w:r>
    </w:p>
    <w:p w14:paraId="74D23390">
      <w:pPr>
        <w:adjustRightInd w:val="0"/>
        <w:snapToGrid w:val="0"/>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中共西安市阎良区关山街道党工委是区委的派出机关，西安市阎良区关山街道办事处是区政府的派出机关，为正处级。</w:t>
      </w:r>
    </w:p>
    <w:p w14:paraId="6673EFE1">
      <w:pPr>
        <w:adjustRightInd w:val="0"/>
        <w:snapToGrid w:val="0"/>
        <w:spacing w:line="578" w:lineRule="exact"/>
        <w:ind w:firstLine="640" w:firstLineChars="200"/>
        <w:rPr>
          <w:rFonts w:ascii="仿宋_GB2312" w:hAnsi="仿宋_GB2312" w:eastAsia="仿宋_GB2312" w:cs="仿宋_GB2312"/>
          <w:szCs w:val="32"/>
        </w:rPr>
      </w:pPr>
      <w:r>
        <w:rPr>
          <w:rFonts w:hint="eastAsia" w:ascii="仿宋_GB2312" w:hAnsi="仿宋_GB2312" w:eastAsia="仿宋_GB2312" w:cs="仿宋_GB2312"/>
          <w:szCs w:val="32"/>
        </w:rPr>
        <w:t>职能定位：加强党的建设，统筹区域发展，组织公共服务，实施综合管理，组织综合执法，动员社会参与，领导基层自治，维护安全稳定，推进乡村振兴。</w:t>
      </w:r>
    </w:p>
    <w:p w14:paraId="305E5D12">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（一）主要职责</w:t>
      </w:r>
    </w:p>
    <w:p w14:paraId="262AA673">
      <w:pPr>
        <w:adjustRightInd w:val="0"/>
        <w:snapToGrid w:val="0"/>
        <w:spacing w:line="578" w:lineRule="exact"/>
        <w:ind w:firstLine="643" w:firstLineChars="200"/>
        <w:rPr>
          <w:rFonts w:ascii="仿宋_GB2312" w:eastAsia="仿宋_GB2312"/>
          <w:b/>
        </w:rPr>
      </w:pPr>
      <w:r>
        <w:rPr>
          <w:rFonts w:hint="eastAsia" w:ascii="仿宋_GB2312" w:eastAsia="仿宋_GB2312"/>
          <w:b/>
        </w:rPr>
        <w:t xml:space="preserve">  街道党工委的主要职责：</w:t>
      </w:r>
    </w:p>
    <w:p w14:paraId="0A36A8BE">
      <w:pPr>
        <w:adjustRightInd w:val="0"/>
        <w:snapToGrid w:val="0"/>
        <w:spacing w:line="578" w:lineRule="exact"/>
        <w:ind w:firstLine="640" w:firstLineChars="200"/>
        <w:rPr>
          <w:rFonts w:ascii="仿宋_GB2312" w:eastAsia="仿宋_GB2312"/>
        </w:rPr>
      </w:pPr>
      <w:r>
        <w:rPr>
          <w:rFonts w:hint="eastAsia" w:ascii="仿宋_GB2312" w:eastAsia="仿宋_GB2312"/>
        </w:rPr>
        <w:t>（一）宣传和贯彻执行党的路线、方针、政策及党中央、省委、市委、区委的决议。</w:t>
      </w:r>
    </w:p>
    <w:p w14:paraId="547E6A5C">
      <w:pPr>
        <w:adjustRightInd w:val="0"/>
        <w:snapToGrid w:val="0"/>
        <w:spacing w:line="578" w:lineRule="exact"/>
        <w:ind w:firstLine="640" w:firstLineChars="200"/>
        <w:rPr>
          <w:rFonts w:ascii="仿宋_GB2312" w:eastAsia="仿宋_GB2312"/>
        </w:rPr>
      </w:pPr>
      <w:r>
        <w:rPr>
          <w:rFonts w:hint="eastAsia" w:ascii="仿宋_GB2312" w:eastAsia="仿宋_GB2312"/>
        </w:rPr>
        <w:t>（二）落实基层党建工作责任制，统筹推进辖区基层党组织建设工作，推进辖区党建与单位党建、行业党建、区域化党建互联互动，对党员进行教育、管理、监督和服务，做好发展党员工作。</w:t>
      </w:r>
    </w:p>
    <w:p w14:paraId="32018BBC">
      <w:pPr>
        <w:adjustRightInd w:val="0"/>
        <w:snapToGrid w:val="0"/>
        <w:spacing w:line="578" w:lineRule="exact"/>
        <w:ind w:firstLine="640" w:firstLineChars="200"/>
        <w:rPr>
          <w:rFonts w:ascii="仿宋_GB2312" w:eastAsia="仿宋_GB2312"/>
        </w:rPr>
      </w:pPr>
      <w:r>
        <w:rPr>
          <w:rFonts w:hint="eastAsia" w:ascii="仿宋_GB2312" w:eastAsia="仿宋_GB2312"/>
        </w:rPr>
        <w:t>（三）履行全面从严治党主体责任，全面推进辖区党的政治建设、思想建设、组织建设、作风建设、纪律建设，把制度建设贯穿其中，深入推进反腐败工作。</w:t>
      </w:r>
    </w:p>
    <w:p w14:paraId="419C4B10">
      <w:pPr>
        <w:adjustRightInd w:val="0"/>
        <w:snapToGrid w:val="0"/>
        <w:spacing w:line="578" w:lineRule="exact"/>
        <w:ind w:firstLine="640" w:firstLineChars="200"/>
        <w:rPr>
          <w:rFonts w:ascii="仿宋_GB2312" w:eastAsia="仿宋_GB2312"/>
        </w:rPr>
      </w:pPr>
      <w:r>
        <w:rPr>
          <w:rFonts w:hint="eastAsia" w:ascii="仿宋_GB2312" w:eastAsia="仿宋_GB2312"/>
        </w:rPr>
        <w:t>（四）加强党对社区（村）自治组织的领导，发挥社区（村）党组织在居（村）委会、业委会等自治组织建设中的领导核心作用，完善“党建+社会治理模式”，做好组织群众、宣传群众、凝聚群众、服务群众工作。</w:t>
      </w:r>
    </w:p>
    <w:p w14:paraId="59C76C03">
      <w:pPr>
        <w:adjustRightInd w:val="0"/>
        <w:snapToGrid w:val="0"/>
        <w:spacing w:line="578" w:lineRule="exact"/>
        <w:ind w:firstLine="640" w:firstLineChars="200"/>
        <w:rPr>
          <w:rFonts w:ascii="仿宋_GB2312" w:eastAsia="仿宋_GB2312"/>
        </w:rPr>
      </w:pPr>
      <w:r>
        <w:rPr>
          <w:rFonts w:hint="eastAsia" w:ascii="仿宋_GB2312" w:eastAsia="仿宋_GB2312"/>
        </w:rPr>
        <w:t>（五）统筹推进城市管理、社区建设和民生保障等工作，统筹协调辖区驻地单位和社会组织，团结、组织党内外干部和群众，抓好决策部署的组织实施和督促落实。</w:t>
      </w:r>
    </w:p>
    <w:p w14:paraId="5E028988">
      <w:pPr>
        <w:adjustRightInd w:val="0"/>
        <w:snapToGrid w:val="0"/>
        <w:spacing w:line="578" w:lineRule="exact"/>
        <w:ind w:firstLine="640" w:firstLineChars="200"/>
        <w:rPr>
          <w:rFonts w:ascii="仿宋_GB2312" w:eastAsia="仿宋_GB2312"/>
        </w:rPr>
      </w:pPr>
      <w:r>
        <w:rPr>
          <w:rFonts w:hint="eastAsia" w:ascii="仿宋_GB2312" w:eastAsia="仿宋_GB2312"/>
        </w:rPr>
        <w:t>（六）统筹推进平安建设，组织维护辖区安全稳定，协调推动社会综合治理，做好辖区全科网格管理工作，实现“多网合一”。承担街道预备役、征兵、民兵、国防动员等人民武装工作。</w:t>
      </w:r>
    </w:p>
    <w:p w14:paraId="31539418">
      <w:pPr>
        <w:adjustRightInd w:val="0"/>
        <w:snapToGrid w:val="0"/>
        <w:spacing w:line="578" w:lineRule="exact"/>
        <w:ind w:firstLine="640" w:firstLineChars="200"/>
        <w:rPr>
          <w:rFonts w:ascii="仿宋_GB2312" w:eastAsia="仿宋_GB2312"/>
        </w:rPr>
      </w:pPr>
      <w:r>
        <w:rPr>
          <w:rFonts w:hint="eastAsia" w:ascii="仿宋_GB2312" w:eastAsia="仿宋_GB2312"/>
        </w:rPr>
        <w:t>（七）负责思想宣传、意识形态、精神文明、网络舆情、统一战线、民族宗教等工作，领导街道总工会、团委、妇联、残联等组织，支持和保证其依照党内法规、规章以及各自的章程开展工作。</w:t>
      </w:r>
    </w:p>
    <w:p w14:paraId="6F1EDE2D">
      <w:pPr>
        <w:adjustRightInd w:val="0"/>
        <w:snapToGrid w:val="0"/>
        <w:spacing w:line="578" w:lineRule="exact"/>
        <w:ind w:firstLine="640" w:firstLineChars="200"/>
        <w:rPr>
          <w:rFonts w:ascii="仿宋_GB2312" w:eastAsia="仿宋_GB2312"/>
        </w:rPr>
      </w:pPr>
      <w:r>
        <w:rPr>
          <w:rFonts w:hint="eastAsia" w:ascii="仿宋_GB2312" w:eastAsia="仿宋_GB2312"/>
        </w:rPr>
        <w:t>（八）联系人大代表、政协委员组织开展学习、培训、调研等工作，主动接受人大代表、政协委员视察、监督工作。</w:t>
      </w:r>
    </w:p>
    <w:p w14:paraId="56021D1A">
      <w:pPr>
        <w:adjustRightInd w:val="0"/>
        <w:snapToGrid w:val="0"/>
        <w:spacing w:line="578" w:lineRule="exact"/>
        <w:ind w:firstLine="640" w:firstLineChars="200"/>
        <w:rPr>
          <w:rFonts w:ascii="仿宋_GB2312" w:eastAsia="仿宋_GB2312"/>
        </w:rPr>
      </w:pPr>
      <w:r>
        <w:rPr>
          <w:rFonts w:hint="eastAsia" w:ascii="仿宋_GB2312" w:eastAsia="仿宋_GB2312"/>
        </w:rPr>
        <w:t>（九）加强街道党工委自身建设。按照管理权限，对街道机关及所属事业单位干部进行教育、培训、选拔、考核和监督，对区级职能部门派驻街道机构负责人的任免、调动、奖惩提出意见，对社区（村）工作人员队伍进行教育、管理。</w:t>
      </w:r>
    </w:p>
    <w:p w14:paraId="23890521">
      <w:pPr>
        <w:adjustRightInd w:val="0"/>
        <w:snapToGrid w:val="0"/>
        <w:spacing w:line="578" w:lineRule="exact"/>
        <w:ind w:firstLine="640" w:firstLineChars="200"/>
        <w:rPr>
          <w:rFonts w:ascii="仿宋_GB2312" w:eastAsia="仿宋_GB2312"/>
        </w:rPr>
      </w:pPr>
      <w:r>
        <w:rPr>
          <w:rFonts w:hint="eastAsia" w:ascii="仿宋_GB2312" w:eastAsia="仿宋_GB2312"/>
        </w:rPr>
        <w:t>（十）承办区委交办的其他任务。</w:t>
      </w:r>
    </w:p>
    <w:p w14:paraId="63A76930">
      <w:pPr>
        <w:adjustRightInd w:val="0"/>
        <w:snapToGrid w:val="0"/>
        <w:spacing w:line="578" w:lineRule="exact"/>
        <w:ind w:firstLine="643" w:firstLineChars="200"/>
        <w:rPr>
          <w:rFonts w:ascii="仿宋_GB2312" w:eastAsia="仿宋_GB2312"/>
          <w:b/>
        </w:rPr>
      </w:pPr>
      <w:r>
        <w:rPr>
          <w:rFonts w:hint="eastAsia" w:ascii="仿宋_GB2312" w:eastAsia="仿宋_GB2312"/>
          <w:b/>
        </w:rPr>
        <w:t>街道办事处的主要职责：</w:t>
      </w:r>
    </w:p>
    <w:p w14:paraId="70FC30CF">
      <w:pPr>
        <w:adjustRightInd w:val="0"/>
        <w:snapToGrid w:val="0"/>
        <w:spacing w:line="578" w:lineRule="exact"/>
        <w:ind w:firstLine="640" w:firstLineChars="200"/>
        <w:rPr>
          <w:rFonts w:ascii="仿宋_GB2312" w:eastAsia="仿宋_GB2312"/>
        </w:rPr>
      </w:pPr>
      <w:r>
        <w:rPr>
          <w:rFonts w:hint="eastAsia" w:ascii="仿宋_GB2312" w:eastAsia="仿宋_GB2312"/>
        </w:rPr>
        <w:t>（一）贯彻执行法律、法规、规章、政策，执行国家和省、市、区政府的决定、命令，依法依规管理基层公共事务。</w:t>
      </w:r>
    </w:p>
    <w:p w14:paraId="3801FC49">
      <w:pPr>
        <w:adjustRightInd w:val="0"/>
        <w:snapToGrid w:val="0"/>
        <w:spacing w:line="578" w:lineRule="exact"/>
        <w:ind w:firstLine="640" w:firstLineChars="200"/>
        <w:rPr>
          <w:rFonts w:ascii="仿宋_GB2312" w:eastAsia="仿宋_GB2312"/>
        </w:rPr>
      </w:pPr>
      <w:r>
        <w:rPr>
          <w:rFonts w:hint="eastAsia" w:ascii="仿宋_GB2312" w:eastAsia="仿宋_GB2312"/>
        </w:rPr>
        <w:t>（二）统筹推动辖区区域发展，负责经济发展服务工作；贯彻辖区建设规划，不断完善城市配套设施，推动城市更新；开展人居环境整治；负责做好辖区项目建设、军民融合、服务驻地企业等工作，优化营商环境；监督指导街道和社区（村）集体经济组织发展工作；配合做好辖区老旧小区、城中村（棚户区）、背街小巷改造提升和断头路打通、架空线落地等工作。</w:t>
      </w:r>
    </w:p>
    <w:p w14:paraId="36DB317D">
      <w:pPr>
        <w:adjustRightInd w:val="0"/>
        <w:snapToGrid w:val="0"/>
        <w:spacing w:line="578" w:lineRule="exact"/>
        <w:ind w:firstLine="640" w:firstLineChars="200"/>
        <w:rPr>
          <w:rFonts w:ascii="仿宋_GB2312" w:eastAsia="仿宋_GB2312"/>
        </w:rPr>
      </w:pPr>
      <w:r>
        <w:rPr>
          <w:rFonts w:hint="eastAsia" w:ascii="仿宋_GB2312" w:eastAsia="仿宋_GB2312"/>
        </w:rPr>
        <w:t>（三）组织公共服务，负责开展人社、医保、民政、教育、文化文物、旅游体育、卫生健康、退役军人等领域公共服务；组织开展群众性文化、体育、科普等活动，开展法治宣传和社会公德教育，推动辖区公益事业发展；参与辖区公共服务设施建设规划，推进配套服务设施的落地落实。</w:t>
      </w:r>
    </w:p>
    <w:p w14:paraId="0534DF12">
      <w:pPr>
        <w:adjustRightInd w:val="0"/>
        <w:snapToGrid w:val="0"/>
        <w:spacing w:line="578" w:lineRule="exact"/>
        <w:ind w:firstLine="640" w:firstLineChars="200"/>
        <w:rPr>
          <w:rFonts w:ascii="仿宋_GB2312" w:eastAsia="仿宋_GB2312"/>
        </w:rPr>
      </w:pPr>
      <w:r>
        <w:rPr>
          <w:rFonts w:hint="eastAsia" w:ascii="仿宋_GB2312" w:eastAsia="仿宋_GB2312"/>
        </w:rPr>
        <w:t xml:space="preserve">（四）实施综合管理，负责辖区城市管理、社会管理等工作；负责辖区市容环境卫生、绿化美化管理工作，落实“路长”“所长”“河湖长”等工作制度，推进城市精细化管理；依法对物业管理行业进行监督管理，对辖区小区开展综合管理。 </w:t>
      </w:r>
    </w:p>
    <w:p w14:paraId="704A04FE">
      <w:pPr>
        <w:adjustRightInd w:val="0"/>
        <w:snapToGrid w:val="0"/>
        <w:spacing w:line="578" w:lineRule="exact"/>
        <w:ind w:firstLine="640" w:firstLineChars="200"/>
        <w:rPr>
          <w:rFonts w:ascii="仿宋_GB2312" w:eastAsia="仿宋_GB2312"/>
        </w:rPr>
      </w:pPr>
      <w:r>
        <w:rPr>
          <w:rFonts w:hint="eastAsia" w:ascii="仿宋_GB2312" w:eastAsia="仿宋_GB2312"/>
        </w:rPr>
        <w:t>（五）依法或受委托开展辖区相关综合执法工作，负责日常巡查、接受投诉举报、协助调查取证等工作，建立与区级专业执法机构协调配合机制。</w:t>
      </w:r>
    </w:p>
    <w:p w14:paraId="36164482">
      <w:pPr>
        <w:adjustRightInd w:val="0"/>
        <w:snapToGrid w:val="0"/>
        <w:spacing w:line="578" w:lineRule="exact"/>
        <w:ind w:firstLine="640" w:firstLineChars="200"/>
        <w:rPr>
          <w:rFonts w:ascii="仿宋_GB2312" w:eastAsia="仿宋_GB2312"/>
        </w:rPr>
      </w:pPr>
      <w:r>
        <w:rPr>
          <w:rFonts w:hint="eastAsia" w:ascii="仿宋_GB2312" w:eastAsia="仿宋_GB2312"/>
        </w:rPr>
        <w:t>（六）组织动员指导辖区各类单位、社会组织和居（村）民等社会力量参与社会治理、履行社会责任，为街道、社区（村）发展服务。</w:t>
      </w:r>
    </w:p>
    <w:p w14:paraId="65E09F72">
      <w:pPr>
        <w:adjustRightInd w:val="0"/>
        <w:snapToGrid w:val="0"/>
        <w:spacing w:line="578" w:lineRule="exact"/>
        <w:ind w:firstLine="640" w:firstLineChars="200"/>
        <w:rPr>
          <w:rFonts w:ascii="仿宋_GB2312" w:eastAsia="仿宋_GB2312"/>
        </w:rPr>
      </w:pPr>
      <w:r>
        <w:rPr>
          <w:rFonts w:hint="eastAsia" w:ascii="仿宋_GB2312" w:eastAsia="仿宋_GB2312"/>
        </w:rPr>
        <w:t>（七）负责加强领导基层自治，负责居（村）民委员会建设，指导居（村）民委员会工作；培育、发展社区（村）社会组织，指导业主委员会履行职责；发挥居（村）民在基层社会治理中的主体作用，健全共建共治共享的基层社会治理制度。</w:t>
      </w:r>
    </w:p>
    <w:p w14:paraId="5A25190D">
      <w:pPr>
        <w:adjustRightInd w:val="0"/>
        <w:snapToGrid w:val="0"/>
        <w:spacing w:line="578" w:lineRule="exact"/>
        <w:ind w:firstLine="640" w:firstLineChars="200"/>
        <w:rPr>
          <w:rFonts w:ascii="仿宋_GB2312" w:eastAsia="仿宋_GB2312"/>
        </w:rPr>
      </w:pPr>
      <w:r>
        <w:rPr>
          <w:rFonts w:hint="eastAsia" w:ascii="仿宋_GB2312" w:eastAsia="仿宋_GB2312"/>
        </w:rPr>
        <w:t>（八）负责辖区应急管理、安全生产管理、人民防空、防汛抗旱和防灾减灾等工作，处理群众来信来访，有效化解矛盾纠纷，防范化解各类风险。</w:t>
      </w:r>
    </w:p>
    <w:p w14:paraId="04B934CC">
      <w:pPr>
        <w:adjustRightInd w:val="0"/>
        <w:snapToGrid w:val="0"/>
        <w:spacing w:line="578" w:lineRule="exact"/>
        <w:ind w:firstLine="640" w:firstLineChars="200"/>
        <w:rPr>
          <w:rFonts w:ascii="仿宋_GB2312" w:eastAsia="仿宋_GB2312"/>
        </w:rPr>
      </w:pPr>
      <w:r>
        <w:rPr>
          <w:rFonts w:hint="eastAsia" w:ascii="仿宋_GB2312" w:eastAsia="仿宋_GB2312"/>
        </w:rPr>
        <w:t>（九）负责推进乡村振兴，承担农业农村管理职责，落实强农惠农措施；负责辖区农业综合开发、农田水利建设、农村集体“三资”管理、农村产权流转交易等工作。</w:t>
      </w:r>
    </w:p>
    <w:p w14:paraId="60DDF0C6">
      <w:pPr>
        <w:adjustRightInd w:val="0"/>
        <w:snapToGrid w:val="0"/>
        <w:spacing w:line="578" w:lineRule="exact"/>
        <w:ind w:firstLine="640" w:firstLineChars="200"/>
        <w:rPr>
          <w:rFonts w:ascii="仿宋_GB2312" w:eastAsia="仿宋_GB2312"/>
        </w:rPr>
      </w:pPr>
      <w:r>
        <w:rPr>
          <w:rFonts w:hint="eastAsia" w:ascii="仿宋_GB2312" w:eastAsia="仿宋_GB2312"/>
        </w:rPr>
        <w:t>（十）承办区委、区政府交办的其他任务。</w:t>
      </w:r>
    </w:p>
    <w:p w14:paraId="2E033AEA">
      <w:pPr>
        <w:widowControl/>
        <w:spacing w:line="560" w:lineRule="exact"/>
        <w:ind w:firstLine="643" w:firstLineChars="200"/>
        <w:jc w:val="left"/>
        <w:rPr>
          <w:rFonts w:ascii="楷体" w:hAnsi="楷体" w:eastAsia="楷体" w:cs="楷体"/>
          <w:b/>
          <w:bCs/>
          <w:color w:val="000000"/>
          <w:kern w:val="0"/>
          <w:szCs w:val="32"/>
        </w:rPr>
      </w:pPr>
      <w:r>
        <w:rPr>
          <w:rFonts w:hint="eastAsia" w:ascii="楷体" w:hAnsi="楷体" w:eastAsia="楷体" w:cs="楷体"/>
          <w:b/>
          <w:bCs/>
          <w:color w:val="000000"/>
          <w:kern w:val="0"/>
          <w:szCs w:val="32"/>
        </w:rPr>
        <w:t>（二）内设机构</w:t>
      </w:r>
    </w:p>
    <w:p w14:paraId="097BDE43">
      <w:pPr>
        <w:adjustRightInd w:val="0"/>
        <w:snapToGrid w:val="0"/>
        <w:spacing w:line="578" w:lineRule="exact"/>
        <w:ind w:firstLine="640" w:firstLineChars="200"/>
        <w:rPr>
          <w:rFonts w:ascii="仿宋_GB2312" w:eastAsia="仿宋_GB2312"/>
        </w:rPr>
      </w:pPr>
      <w:r>
        <w:rPr>
          <w:rFonts w:hint="eastAsia" w:ascii="仿宋_GB2312" w:eastAsia="仿宋_GB2312"/>
        </w:rPr>
        <w:t>（一）党政综合办公室。做好党工委、办事处决定事项的落实、检查、督办等工作；加强街道党工委自身建设；负责党内监督，推进全面从严治党，加强党风廉政建设和反腐败工作；负责街道日常工作的安排，重要事项的组织、保障、综合协调等工作；负责街道文书处理、机要、保密、档案管理、安全生产及后勤服务等工作；负责街道会议的组织，重要文件、文稿的起草、审核工作；负责街道依法行政工作；负责街道组织宣传、精神文明、机构编制、人事管理、网络舆情、干部培训、考核等工作；做好本街道离退休人员的服务工作；负责街道预决算编制、单位财务、国有资产管理和债权债务等工作；承办党工委、办事处交办的其他工作。</w:t>
      </w:r>
    </w:p>
    <w:p w14:paraId="1E106977">
      <w:pPr>
        <w:adjustRightInd w:val="0"/>
        <w:snapToGrid w:val="0"/>
        <w:spacing w:line="578" w:lineRule="exact"/>
        <w:ind w:firstLine="640" w:firstLineChars="200"/>
        <w:rPr>
          <w:rFonts w:ascii="仿宋_GB2312" w:eastAsia="仿宋_GB2312"/>
        </w:rPr>
      </w:pPr>
      <w:r>
        <w:rPr>
          <w:rFonts w:hint="eastAsia" w:ascii="仿宋_GB2312" w:eastAsia="仿宋_GB2312"/>
        </w:rPr>
        <w:t>（二）党建工作办公室（人大工委办公室）。加强思想政治教育，组织街道党工委日常学习；加强辖区基层党组织建设，推进街道社区（村）党建，开展多种载体活动，切实推进基层党组织政治功能和组织力建设；负责组织实施党的基层组织选举工作；负责做好党员发展、党员教育、党员管理和民主评议党员工作；负责辖区统一战线、外事侨务和民族宗教等工作；指导辖区工会、共青团、妇女组织等群团组织依照章程开展好工作；做好辖区妇女、儿童合法权益保护等工作；负责组织人大代表开展活动，办理人大代表的建议、批评和意见，办理区人大常委会交办的监督、选举以及其他工作；负责街道政协工作的组织、协调，为政协委员履行职责提供必要条件和服务；负责辖区国防动员、国防教育、双拥共建、民兵预备役和征兵等工作；承办党工委、办事处交办的其他工作。</w:t>
      </w:r>
    </w:p>
    <w:p w14:paraId="2AF68631">
      <w:pPr>
        <w:adjustRightInd w:val="0"/>
        <w:snapToGrid w:val="0"/>
        <w:spacing w:line="578" w:lineRule="exact"/>
        <w:ind w:firstLine="640" w:firstLineChars="200"/>
        <w:rPr>
          <w:rFonts w:ascii="仿宋_GB2312" w:eastAsia="仿宋_GB2312"/>
        </w:rPr>
      </w:pPr>
      <w:r>
        <w:rPr>
          <w:rFonts w:hint="eastAsia" w:ascii="仿宋_GB2312" w:eastAsia="仿宋_GB2312"/>
        </w:rPr>
        <w:t>（三）城市综合管理办公室。负责辖区城市管理工作，负责辖区环境卫生、市容管理、城市绿化、环卫设施、生活垃圾分类管理等工作；依法对物业管理行业进行监督管理，对辖区小区开展综合管理，指导、监督辖区业主大会、业主委员会相关工作；协助做好辖区老旧小区统计和摸底调查工作；负责辖区城中村（棚户区）改造相关工作；协助做好老旧小区的改造工作；配合做好背街小巷提升改造和断头路打通、架空线缆落地等工作；配合相关职能部门做好本区域内涉及的征地拆迁和安置工作；负责辖区违法建设的巡查、政策宣传和信息上报工作，配合做好查处违法用地和违法建设工作；协助区级职能部门做好建设项目监督、安全生产和隐患排查治理工作；负责人民防空工作；承办党工委、办事处交办的其他工作。</w:t>
      </w:r>
    </w:p>
    <w:p w14:paraId="427EE1B0">
      <w:pPr>
        <w:adjustRightInd w:val="0"/>
        <w:snapToGrid w:val="0"/>
        <w:spacing w:line="578" w:lineRule="exact"/>
        <w:ind w:firstLine="640" w:firstLineChars="200"/>
        <w:rPr>
          <w:rFonts w:ascii="仿宋_GB2312" w:eastAsia="仿宋_GB2312"/>
        </w:rPr>
      </w:pPr>
      <w:r>
        <w:rPr>
          <w:rFonts w:hint="eastAsia" w:ascii="仿宋_GB2312" w:eastAsia="仿宋_GB2312"/>
        </w:rPr>
        <w:t>（四）社会事务办公室。负责辖区人社、医保、民政、教育、文化文物、旅游体育、卫生健康等各项社会事业建设工作，落实各项民生政策和措施，组织开展社会事业相关领域公共服务工作；参与辖区社区（村）公共服务设施建设规划，推进配套服务设施的落地落实；负责指导居（村）民委员会开展民主选举和村务公开等自治工作；负责辖区社区（村）规范化建设、爱国卫生、城市创建、疫情防控等工作；指导便民服务中心业务办理和综合保障服务中心规范化建设；承办党工委、办事处交办的其他工作。</w:t>
      </w:r>
    </w:p>
    <w:p w14:paraId="7D096677">
      <w:pPr>
        <w:adjustRightInd w:val="0"/>
        <w:snapToGrid w:val="0"/>
        <w:spacing w:line="578" w:lineRule="exact"/>
        <w:ind w:firstLine="640" w:firstLineChars="200"/>
        <w:rPr>
          <w:rFonts w:ascii="仿宋_GB2312" w:eastAsia="仿宋_GB2312"/>
        </w:rPr>
      </w:pPr>
      <w:r>
        <w:rPr>
          <w:rFonts w:hint="eastAsia" w:ascii="仿宋_GB2312" w:eastAsia="仿宋_GB2312"/>
        </w:rPr>
        <w:t>（五）社会治理和平安建设办公室。负责辖区平安建设、社会治安综合治理、维护稳定、应急管理、安全生产和信访等相关工作；加强群防群治组织建设，组织协调辖区社会治安防控体系建设；开展消防、防灾、减灾、防火巡查、隐患查改和应急疏散演练等工作；负责辖区安全生产工作，对辖区安全生产进行综合监督管理，承担街道安全生产委员会日常工作；负责开展基层国家安全的宣传动员和组织防范工作；开展依法治区相关工作；协助做好辖区扫黑除恶专项斗争、邪教防范等相关工作；协助做好食品安全相关工作；承办党工委、办事处交办的其他工作。</w:t>
      </w:r>
    </w:p>
    <w:p w14:paraId="23A095B8">
      <w:pPr>
        <w:adjustRightInd w:val="0"/>
        <w:snapToGrid w:val="0"/>
        <w:spacing w:line="578" w:lineRule="exact"/>
        <w:ind w:firstLine="640" w:firstLineChars="200"/>
        <w:rPr>
          <w:rFonts w:ascii="仿宋_GB2312" w:eastAsia="仿宋_GB2312"/>
        </w:rPr>
      </w:pPr>
      <w:r>
        <w:rPr>
          <w:rFonts w:hint="eastAsia" w:ascii="仿宋_GB2312" w:eastAsia="仿宋_GB2312"/>
        </w:rPr>
        <w:t>（六）区域发展办公室。统筹推进辖区区域发展，负责经济发展服务工作；贯彻落实上级对辖区发展的重大决策，贯彻辖区建设规划，推进城市更新；负责做好辖区项目建设、军民融合、科技创新、服务驻地企业等工作，不断优化营商环境；监督指导街道和社区集体经济组织发展工作；负责辖区产业发展工作；负责辖区统计工作；承办党工委、办事处交办的其他工作。</w:t>
      </w:r>
    </w:p>
    <w:p w14:paraId="245683ED">
      <w:pPr>
        <w:adjustRightInd w:val="0"/>
        <w:snapToGrid w:val="0"/>
        <w:spacing w:line="578" w:lineRule="exact"/>
        <w:ind w:firstLine="640" w:firstLineChars="200"/>
        <w:rPr>
          <w:rFonts w:ascii="仿宋_GB2312" w:eastAsia="仿宋_GB2312"/>
        </w:rPr>
      </w:pPr>
      <w:r>
        <w:rPr>
          <w:rFonts w:hint="eastAsia" w:ascii="仿宋_GB2312" w:eastAsia="仿宋_GB2312"/>
        </w:rPr>
        <w:t>街道纪检监察、人武、工会、共青团、妇联等组织按有关规定和章程设置并开展工作。街道按照相关规定建立的议事协调机构日常工作由街道的内设机构根据工作需要承担。</w:t>
      </w:r>
    </w:p>
    <w:p w14:paraId="560A0D0F">
      <w:pPr>
        <w:adjustRightInd w:val="0"/>
        <w:snapToGrid w:val="0"/>
        <w:spacing w:line="578" w:lineRule="exact"/>
        <w:ind w:firstLine="640" w:firstLineChars="200"/>
        <w:rPr>
          <w:rFonts w:ascii="仿宋_GB2312" w:eastAsia="仿宋_GB2312"/>
        </w:rPr>
      </w:pPr>
      <w:r>
        <w:rPr>
          <w:rFonts w:hint="eastAsia" w:ascii="仿宋_GB2312" w:eastAsia="仿宋_GB2312"/>
        </w:rPr>
        <w:t>街道设下列事业单位：</w:t>
      </w:r>
    </w:p>
    <w:p w14:paraId="24AF3F46">
      <w:pPr>
        <w:adjustRightInd w:val="0"/>
        <w:snapToGrid w:val="0"/>
        <w:spacing w:line="578" w:lineRule="exact"/>
        <w:ind w:firstLine="640" w:firstLineChars="200"/>
        <w:rPr>
          <w:rFonts w:ascii="仿宋_GB2312" w:eastAsia="仿宋_GB2312"/>
        </w:rPr>
      </w:pPr>
      <w:r>
        <w:rPr>
          <w:rFonts w:hint="eastAsia" w:ascii="仿宋_GB2312" w:eastAsia="仿宋_GB2312"/>
        </w:rPr>
        <w:t>（一）党群服务中心（便民服务中心、退役军人服务站）。承担辖区推进区域化城市基层党建、服务社区（村）党员群众日常事务性工作；协助开展流动党员教育管理、社会组织培育等事务性、辅助性工作；承担辖区党务政务服务与综合便民服务工作，负责《街道行政审批事项清单》和《街道公共服务事项清单》中具体事项的办理工作；对延伸到社区（村）各项公共服务、群众自治组织开展的公益性服务和便民利民服务工作提供业务指导；负责街道便民服务场所和政务服务平台的管理工作；承担辖区退役军人服务、拥军优属等工作。</w:t>
      </w:r>
    </w:p>
    <w:p w14:paraId="120C62B3">
      <w:pPr>
        <w:adjustRightInd w:val="0"/>
        <w:snapToGrid w:val="0"/>
        <w:spacing w:line="578" w:lineRule="exact"/>
        <w:ind w:firstLine="640" w:firstLineChars="200"/>
        <w:rPr>
          <w:rFonts w:ascii="仿宋_GB2312" w:eastAsia="仿宋_GB2312"/>
        </w:rPr>
      </w:pPr>
      <w:r>
        <w:rPr>
          <w:rFonts w:hint="eastAsia" w:ascii="仿宋_GB2312" w:eastAsia="仿宋_GB2312"/>
        </w:rPr>
        <w:t>党群服务中心（便民服务中心、退役军人服务站）为街道所属公益一类事业单位，机构规格相当于副处级，经费形式为财政全额拨款。核定事业编制11名，其中设主任1名（副处长级），副主任2名（科级）。</w:t>
      </w:r>
    </w:p>
    <w:p w14:paraId="237F653B">
      <w:pPr>
        <w:adjustRightInd w:val="0"/>
        <w:snapToGrid w:val="0"/>
        <w:spacing w:line="578" w:lineRule="exact"/>
        <w:ind w:firstLine="640" w:firstLineChars="200"/>
        <w:rPr>
          <w:rFonts w:ascii="仿宋_GB2312" w:eastAsia="仿宋_GB2312"/>
        </w:rPr>
      </w:pPr>
      <w:r>
        <w:rPr>
          <w:rFonts w:hint="eastAsia" w:ascii="仿宋_GB2312" w:eastAsia="仿宋_GB2312"/>
        </w:rPr>
        <w:t>（二）综合治理和网格化服务管理中心（12345市民热线服务中心）。负责网格化管理、网格数据管理的具体事务，推进“多网合一”；统筹网格内公共安全、社会治安、信访维稳、应急管理、城市治理、治污减霾、卫生健康、劳动维权、社会保障、社会救助等网格化管理工作；承担辖区日常巡查、问题发现、上传下达、任务分派、综合协调、督导核查、结案调查、综合考评等网格化闭环管理具体任务；负责网格员队伍的建设、管理使用、监督考评等工作；负责街道信息化建设工作，推进街道、社区（村）各信息系统、基础数据等方面的融合；承担12345市民热线事项协调办理等工作。</w:t>
      </w:r>
    </w:p>
    <w:p w14:paraId="66DD5D92">
      <w:pPr>
        <w:adjustRightInd w:val="0"/>
        <w:snapToGrid w:val="0"/>
        <w:spacing w:line="578" w:lineRule="exact"/>
        <w:ind w:firstLine="640" w:firstLineChars="200"/>
        <w:rPr>
          <w:rFonts w:ascii="仿宋_GB2312" w:eastAsia="仿宋_GB2312"/>
        </w:rPr>
      </w:pPr>
      <w:r>
        <w:rPr>
          <w:rFonts w:hint="eastAsia" w:ascii="仿宋_GB2312" w:eastAsia="仿宋_GB2312"/>
        </w:rPr>
        <w:t>综合治理和网格化服务管理中心（12345市民热线服务中心）为街道所属公益一类事业单位，机构规格相当于副处级，经费形式为财政全额拨款。核定事业编制11名，其中设主任1名（副处长级），副主任2名（科级）。</w:t>
      </w:r>
    </w:p>
    <w:p w14:paraId="452F2F21">
      <w:pPr>
        <w:adjustRightInd w:val="0"/>
        <w:snapToGrid w:val="0"/>
        <w:spacing w:line="578" w:lineRule="exact"/>
        <w:ind w:firstLine="640" w:firstLineChars="200"/>
        <w:rPr>
          <w:rFonts w:ascii="仿宋_GB2312" w:eastAsia="仿宋_GB2312"/>
        </w:rPr>
      </w:pPr>
      <w:r>
        <w:rPr>
          <w:rFonts w:hint="eastAsia" w:ascii="仿宋_GB2312" w:eastAsia="仿宋_GB2312"/>
        </w:rPr>
        <w:t>（三）综合保障服务中心。承担辖区内市政、供热、燃气、供水、供电协调服务等工作；组织街道和社区（村）实施居家养老服务工作，建立街道和社区（村）养老服务平台；组织开展社会公德宣传教育；承担辖区人力资源和社会保障管理服务、退休人员社会化管理服务、被征地农民的生活保障、小额担保贷款服务、劳动保障法律咨询服务、劳动力就业技能培训等工作；指导社区（村）开展志愿者队伍和社会工作者队伍建设；负责辖区脱贫攻坚、扶贫开发等工作。</w:t>
      </w:r>
    </w:p>
    <w:p w14:paraId="6216A0DD">
      <w:pPr>
        <w:adjustRightInd w:val="0"/>
        <w:snapToGrid w:val="0"/>
        <w:spacing w:line="578" w:lineRule="exact"/>
        <w:ind w:firstLine="640" w:firstLineChars="200"/>
        <w:rPr>
          <w:rFonts w:ascii="仿宋_GB2312" w:eastAsia="仿宋_GB2312"/>
        </w:rPr>
      </w:pPr>
      <w:r>
        <w:rPr>
          <w:rFonts w:hint="eastAsia" w:ascii="仿宋_GB2312" w:eastAsia="仿宋_GB2312"/>
        </w:rPr>
        <w:t>综合保障服务中心为街道所属公益一类事业单位，机构规格相当于正科级，经费形式为财政全额拨款。核定事业编制10名，其中设主任1名（正科长级），副主任2名（副科长级）。</w:t>
      </w:r>
    </w:p>
    <w:p w14:paraId="455971F0">
      <w:pPr>
        <w:adjustRightInd w:val="0"/>
        <w:snapToGrid w:val="0"/>
        <w:spacing w:line="578" w:lineRule="exact"/>
        <w:ind w:firstLine="640" w:firstLineChars="200"/>
        <w:rPr>
          <w:rFonts w:ascii="仿宋_GB2312" w:eastAsia="仿宋_GB2312"/>
        </w:rPr>
      </w:pPr>
      <w:r>
        <w:rPr>
          <w:rFonts w:hint="eastAsia" w:ascii="仿宋_GB2312" w:eastAsia="仿宋_GB2312"/>
        </w:rPr>
        <w:t>（四）农业农村综合服务中心（农村产权流转交易服务站）。承担辖区乡村振兴、统筹城乡发展、新农村建设、农业综合开发、农田水利建设相关工作；负责辖区农业、林业相关工作；开展人居环境整治；协助辖区农村饮水安全、地下水资源登记检查等相关工作；负责辖区农村土地承包管理及农村承包土地经营权的确权登记；负责辖区农村土地流转及其他集体产权交易服务工作；监督指导辖区农村集体经济组织发展工作；配合辖区农村集体经济组织“三资”管理相关工作；配合做好辖区新型农业经营主体管理相关工作；配合做好辖区防汛抗旱工作；协助辖区动植物防疫等工作。</w:t>
      </w:r>
    </w:p>
    <w:p w14:paraId="5A5E43F0">
      <w:pPr>
        <w:adjustRightInd w:val="0"/>
        <w:snapToGrid w:val="0"/>
        <w:spacing w:line="578" w:lineRule="exact"/>
        <w:ind w:firstLine="640" w:firstLineChars="200"/>
        <w:rPr>
          <w:rFonts w:ascii="仿宋_GB2312" w:eastAsia="仿宋_GB2312"/>
        </w:rPr>
      </w:pPr>
      <w:r>
        <w:rPr>
          <w:rFonts w:hint="eastAsia" w:ascii="仿宋_GB2312" w:eastAsia="仿宋_GB2312"/>
        </w:rPr>
        <w:t>农业农村综合服务中心（农村产权流转交易服务站）为街道所属公益一类事业单位，机构规格相当于正科级，经费形式为财政全额拨款。核定事业编制10名，其中设主任1名（正科长级），副主任2名（副科长级）。</w:t>
      </w:r>
    </w:p>
    <w:p w14:paraId="48ABAEA1">
      <w:pPr>
        <w:widowControl/>
        <w:spacing w:line="560" w:lineRule="exact"/>
        <w:ind w:firstLine="640" w:firstLineChars="200"/>
        <w:jc w:val="left"/>
      </w:pPr>
      <w:r>
        <w:rPr>
          <w:rFonts w:ascii="黑体" w:hAnsi="宋体" w:eastAsia="黑体"/>
          <w:color w:val="000000"/>
          <w:kern w:val="0"/>
          <w:szCs w:val="32"/>
        </w:rPr>
        <w:t>二、</w:t>
      </w:r>
      <w:r>
        <w:rPr>
          <w:rFonts w:hint="eastAsia" w:ascii="黑体" w:hAnsi="宋体" w:eastAsia="黑体"/>
          <w:color w:val="000000"/>
          <w:kern w:val="0"/>
          <w:szCs w:val="32"/>
        </w:rPr>
        <w:t>部门决算单位构成</w:t>
      </w:r>
    </w:p>
    <w:p w14:paraId="0E248CEE">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纳入2019年度本部门决算编制范围的单位共1个，包括本级</w:t>
      </w:r>
      <w:r>
        <w:rPr>
          <w:rFonts w:ascii="仿宋_GB2312" w:hAnsi="仿宋_GB2312" w:eastAsia="仿宋_GB2312" w:cs="仿宋_GB2312"/>
          <w:color w:val="000000"/>
          <w:kern w:val="0"/>
          <w:sz w:val="31"/>
          <w:szCs w:val="31"/>
        </w:rPr>
        <w:t>预算</w:t>
      </w:r>
      <w:r>
        <w:rPr>
          <w:rFonts w:hint="eastAsia" w:ascii="仿宋_GB2312" w:hAnsi="仿宋_GB2312" w:eastAsia="仿宋_GB2312" w:cs="仿宋_GB2312"/>
          <w:szCs w:val="32"/>
        </w:rPr>
        <w:t>单位：</w:t>
      </w:r>
    </w:p>
    <w:tbl>
      <w:tblPr>
        <w:tblStyle w:val="9"/>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14:paraId="368B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5ECC3DDF">
            <w:pPr>
              <w:jc w:val="center"/>
              <w:rPr>
                <w:rFonts w:ascii="黑体" w:hAnsi="黑体" w:eastAsia="黑体"/>
                <w:szCs w:val="32"/>
              </w:rPr>
            </w:pPr>
            <w:r>
              <w:rPr>
                <w:rFonts w:hint="eastAsia" w:ascii="黑体" w:hAnsi="黑体" w:eastAsia="黑体"/>
                <w:szCs w:val="32"/>
              </w:rPr>
              <w:t>序号</w:t>
            </w:r>
          </w:p>
        </w:tc>
        <w:tc>
          <w:tcPr>
            <w:tcW w:w="7278" w:type="dxa"/>
            <w:vAlign w:val="center"/>
          </w:tcPr>
          <w:p w14:paraId="7620A549">
            <w:pPr>
              <w:jc w:val="center"/>
              <w:rPr>
                <w:rFonts w:ascii="黑体" w:hAnsi="黑体" w:eastAsia="黑体"/>
                <w:szCs w:val="32"/>
              </w:rPr>
            </w:pPr>
            <w:r>
              <w:rPr>
                <w:rFonts w:hint="eastAsia" w:ascii="黑体" w:hAnsi="黑体" w:eastAsia="黑体"/>
                <w:szCs w:val="32"/>
              </w:rPr>
              <w:t>单位名称</w:t>
            </w:r>
          </w:p>
        </w:tc>
      </w:tr>
      <w:tr w14:paraId="6366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782CA7E7">
            <w:pPr>
              <w:jc w:val="center"/>
              <w:rPr>
                <w:rFonts w:ascii="仿宋_GB2312" w:hAnsi="仿宋_GB2312" w:eastAsia="仿宋_GB2312" w:cs="仿宋_GB2312"/>
                <w:szCs w:val="32"/>
              </w:rPr>
            </w:pPr>
            <w:r>
              <w:rPr>
                <w:rFonts w:hint="eastAsia" w:ascii="仿宋_GB2312" w:hAnsi="仿宋_GB2312" w:eastAsia="仿宋_GB2312" w:cs="仿宋_GB2312"/>
                <w:szCs w:val="32"/>
              </w:rPr>
              <w:t>1</w:t>
            </w:r>
          </w:p>
        </w:tc>
        <w:tc>
          <w:tcPr>
            <w:tcW w:w="7278" w:type="dxa"/>
            <w:vAlign w:val="center"/>
          </w:tcPr>
          <w:p w14:paraId="49B4AEF4">
            <w:pPr>
              <w:jc w:val="center"/>
              <w:rPr>
                <w:rFonts w:ascii="仿宋_GB2312" w:hAnsi="仿宋_GB2312" w:eastAsia="仿宋_GB2312" w:cs="仿宋_GB2312"/>
                <w:szCs w:val="32"/>
              </w:rPr>
            </w:pPr>
            <w:r>
              <w:rPr>
                <w:rFonts w:hint="eastAsia" w:ascii="仿宋_GB2312" w:hAnsi="仿宋_GB2312" w:eastAsia="仿宋_GB2312" w:cs="仿宋_GB2312"/>
                <w:szCs w:val="32"/>
              </w:rPr>
              <w:t>关山街道办事处本级（机关）</w:t>
            </w:r>
          </w:p>
        </w:tc>
      </w:tr>
      <w:tr w14:paraId="6CC33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168497B3">
            <w:pPr>
              <w:jc w:val="center"/>
              <w:rPr>
                <w:rFonts w:ascii="仿宋_GB2312" w:hAnsi="仿宋_GB2312" w:eastAsia="仿宋_GB2312" w:cs="仿宋_GB2312"/>
                <w:szCs w:val="32"/>
              </w:rPr>
            </w:pPr>
            <w:r>
              <w:rPr>
                <w:rFonts w:hint="eastAsia" w:ascii="仿宋_GB2312" w:hAnsi="仿宋_GB2312" w:eastAsia="仿宋_GB2312" w:cs="仿宋_GB2312"/>
                <w:szCs w:val="32"/>
              </w:rPr>
              <w:t>2</w:t>
            </w:r>
          </w:p>
        </w:tc>
        <w:tc>
          <w:tcPr>
            <w:tcW w:w="7278" w:type="dxa"/>
            <w:vAlign w:val="center"/>
          </w:tcPr>
          <w:p w14:paraId="1547C951">
            <w:pPr>
              <w:jc w:val="center"/>
              <w:rPr>
                <w:rFonts w:ascii="仿宋_GB2312" w:hAnsi="仿宋_GB2312" w:eastAsia="仿宋_GB2312" w:cs="仿宋_GB2312"/>
                <w:szCs w:val="32"/>
              </w:rPr>
            </w:pPr>
            <w:r>
              <w:rPr>
                <w:rFonts w:hint="eastAsia" w:ascii="仿宋_GB2312" w:hAnsi="仿宋_GB2312" w:eastAsia="仿宋_GB2312" w:cs="仿宋_GB2312"/>
                <w:szCs w:val="32"/>
              </w:rPr>
              <w:t>……</w:t>
            </w:r>
          </w:p>
        </w:tc>
      </w:tr>
    </w:tbl>
    <w:p w14:paraId="67DF555D">
      <w:pPr>
        <w:ind w:firstLine="640"/>
        <w:rPr>
          <w:rFonts w:ascii="黑体" w:hAnsi="黑体" w:eastAsia="黑体"/>
          <w:b/>
          <w:bCs/>
          <w:szCs w:val="32"/>
        </w:rPr>
      </w:pPr>
      <w:r>
        <w:rPr>
          <w:rFonts w:hint="eastAsia" w:ascii="黑体" w:hAnsi="黑体" w:eastAsia="黑体"/>
          <w:b/>
          <w:bCs/>
          <w:szCs w:val="32"/>
        </w:rPr>
        <w:t>三、部门人员情况</w:t>
      </w:r>
    </w:p>
    <w:p w14:paraId="3F3F02C4">
      <w:pPr>
        <w:spacing w:line="56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截止2019年底，本部门人员编制63人，其中行政编制34人、事业编制29人；实有人员59人，其中行政31人、事业28人。单位管理的离退休人员1人。</w:t>
      </w:r>
    </w:p>
    <w:p w14:paraId="3EC6A88F">
      <w:pPr>
        <w:spacing w:line="560" w:lineRule="exact"/>
        <w:ind w:firstLine="641"/>
        <w:rPr>
          <w:rFonts w:ascii="仿宋_GB2312" w:hAnsi="仿宋_GB2312" w:eastAsia="仿宋_GB2312" w:cs="仿宋_GB2312"/>
          <w:szCs w:val="32"/>
        </w:rPr>
      </w:pPr>
    </w:p>
    <w:p w14:paraId="72652602">
      <w:pPr>
        <w:widowControl/>
        <w:jc w:val="center"/>
        <w:rPr>
          <w:rFonts w:ascii="黑体" w:hAnsi="宋体" w:eastAsia="黑体"/>
          <w:color w:val="000000"/>
          <w:kern w:val="0"/>
          <w:sz w:val="44"/>
          <w:szCs w:val="44"/>
        </w:rPr>
      </w:pPr>
      <w:r>
        <w:rPr>
          <w:rFonts w:hint="eastAsia" w:ascii="黑体" w:hAnsi="宋体" w:eastAsia="黑体"/>
          <w:color w:val="000000"/>
          <w:kern w:val="0"/>
          <w:sz w:val="44"/>
          <w:szCs w:val="44"/>
        </w:rPr>
        <w:drawing>
          <wp:anchor distT="0" distB="0" distL="114300" distR="114300" simplePos="0" relativeHeight="251659264" behindDoc="0" locked="0" layoutInCell="1" allowOverlap="1">
            <wp:simplePos x="0" y="0"/>
            <wp:positionH relativeFrom="column">
              <wp:posOffset>28575</wp:posOffset>
            </wp:positionH>
            <wp:positionV relativeFrom="paragraph">
              <wp:posOffset>152400</wp:posOffset>
            </wp:positionV>
            <wp:extent cx="5274310" cy="3076575"/>
            <wp:effectExtent l="19050" t="0" r="2159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793EA63C">
      <w:pPr>
        <w:widowControl/>
        <w:jc w:val="center"/>
        <w:rPr>
          <w:rFonts w:ascii="黑体" w:hAnsi="宋体" w:eastAsia="黑体"/>
          <w:color w:val="000000"/>
          <w:kern w:val="0"/>
          <w:sz w:val="44"/>
          <w:szCs w:val="44"/>
        </w:rPr>
      </w:pPr>
    </w:p>
    <w:p w14:paraId="6C0240F1">
      <w:pPr>
        <w:widowControl/>
        <w:jc w:val="center"/>
        <w:rPr>
          <w:rFonts w:ascii="黑体" w:hAnsi="宋体" w:eastAsia="黑体"/>
          <w:color w:val="000000"/>
          <w:kern w:val="0"/>
          <w:sz w:val="44"/>
          <w:szCs w:val="44"/>
        </w:rPr>
      </w:pPr>
    </w:p>
    <w:p w14:paraId="2AC7B37A">
      <w:pPr>
        <w:widowControl/>
        <w:jc w:val="center"/>
        <w:rPr>
          <w:rFonts w:ascii="黑体" w:hAnsi="宋体" w:eastAsia="黑体"/>
          <w:color w:val="000000"/>
          <w:kern w:val="0"/>
          <w:sz w:val="44"/>
          <w:szCs w:val="44"/>
        </w:rPr>
      </w:pPr>
    </w:p>
    <w:p w14:paraId="3F224A18">
      <w:pPr>
        <w:widowControl/>
        <w:jc w:val="center"/>
        <w:rPr>
          <w:rFonts w:ascii="黑体" w:hAnsi="宋体" w:eastAsia="黑体"/>
          <w:color w:val="000000"/>
          <w:kern w:val="0"/>
          <w:sz w:val="44"/>
          <w:szCs w:val="44"/>
        </w:rPr>
      </w:pPr>
    </w:p>
    <w:p w14:paraId="1437577C">
      <w:pPr>
        <w:widowControl/>
        <w:jc w:val="center"/>
        <w:rPr>
          <w:rFonts w:ascii="黑体" w:hAnsi="宋体" w:eastAsia="黑体"/>
          <w:color w:val="000000"/>
          <w:kern w:val="0"/>
          <w:sz w:val="44"/>
          <w:szCs w:val="44"/>
        </w:rPr>
      </w:pPr>
    </w:p>
    <w:p w14:paraId="0E56FC22">
      <w:pPr>
        <w:widowControl/>
        <w:jc w:val="center"/>
        <w:rPr>
          <w:rFonts w:ascii="黑体" w:hAnsi="宋体" w:eastAsia="黑体"/>
          <w:color w:val="000000"/>
          <w:kern w:val="0"/>
          <w:sz w:val="44"/>
          <w:szCs w:val="44"/>
        </w:rPr>
      </w:pPr>
    </w:p>
    <w:p w14:paraId="11D8B2AD">
      <w:pPr>
        <w:widowControl/>
        <w:jc w:val="center"/>
        <w:rPr>
          <w:rFonts w:ascii="黑体" w:hAnsi="宋体" w:eastAsia="黑体"/>
          <w:color w:val="000000"/>
          <w:kern w:val="0"/>
          <w:sz w:val="44"/>
          <w:szCs w:val="44"/>
        </w:rPr>
      </w:pPr>
    </w:p>
    <w:p w14:paraId="1DCA4548">
      <w:pPr>
        <w:widowControl/>
        <w:jc w:val="center"/>
        <w:rPr>
          <w:rFonts w:ascii="黑体" w:hAnsi="宋体" w:eastAsia="黑体"/>
          <w:color w:val="000000"/>
          <w:kern w:val="0"/>
          <w:sz w:val="44"/>
          <w:szCs w:val="44"/>
        </w:rPr>
      </w:pPr>
    </w:p>
    <w:p w14:paraId="0D8160FC">
      <w:pPr>
        <w:widowControl/>
        <w:jc w:val="center"/>
        <w:rPr>
          <w:rFonts w:ascii="黑体" w:hAnsi="宋体" w:eastAsia="黑体"/>
          <w:color w:val="000000"/>
          <w:kern w:val="0"/>
          <w:sz w:val="44"/>
          <w:szCs w:val="44"/>
        </w:rPr>
      </w:pPr>
    </w:p>
    <w:p w14:paraId="7E8AA533">
      <w:pPr>
        <w:widowControl/>
        <w:jc w:val="center"/>
        <w:rPr>
          <w:rFonts w:ascii="黑体" w:hAnsi="宋体" w:eastAsia="黑体"/>
          <w:color w:val="000000"/>
          <w:kern w:val="0"/>
          <w:sz w:val="44"/>
          <w:szCs w:val="44"/>
        </w:rPr>
      </w:pPr>
    </w:p>
    <w:p w14:paraId="38D18C7E">
      <w:pPr>
        <w:widowControl/>
        <w:jc w:val="center"/>
        <w:rPr>
          <w:rFonts w:ascii="黑体" w:hAnsi="宋体" w:eastAsia="黑体"/>
          <w:color w:val="000000"/>
          <w:kern w:val="0"/>
          <w:sz w:val="44"/>
          <w:szCs w:val="44"/>
        </w:rPr>
      </w:pPr>
    </w:p>
    <w:p w14:paraId="29CB37EA">
      <w:pPr>
        <w:widowControl/>
        <w:jc w:val="center"/>
        <w:rPr>
          <w:rFonts w:ascii="黑体" w:hAnsi="宋体" w:eastAsia="黑体"/>
          <w:color w:val="000000"/>
          <w:kern w:val="0"/>
          <w:sz w:val="44"/>
          <w:szCs w:val="44"/>
        </w:rPr>
      </w:pPr>
    </w:p>
    <w:p w14:paraId="6E341E54">
      <w:pPr>
        <w:widowControl/>
        <w:jc w:val="center"/>
        <w:rPr>
          <w:rFonts w:ascii="黑体" w:hAnsi="宋体" w:eastAsia="黑体"/>
          <w:color w:val="000000"/>
          <w:kern w:val="0"/>
          <w:sz w:val="44"/>
          <w:szCs w:val="44"/>
        </w:rPr>
      </w:pPr>
    </w:p>
    <w:p w14:paraId="6A690C62">
      <w:pPr>
        <w:widowControl/>
        <w:jc w:val="center"/>
        <w:rPr>
          <w:sz w:val="44"/>
          <w:szCs w:val="44"/>
        </w:rPr>
      </w:pPr>
      <w:r>
        <w:rPr>
          <w:rFonts w:ascii="黑体" w:hAnsi="宋体" w:eastAsia="黑体"/>
          <w:color w:val="000000"/>
          <w:kern w:val="0"/>
          <w:sz w:val="44"/>
          <w:szCs w:val="44"/>
        </w:rPr>
        <w:t>第二部分 2019年度部门决算表</w:t>
      </w:r>
    </w:p>
    <w:tbl>
      <w:tblPr>
        <w:tblStyle w:val="8"/>
        <w:tblpPr w:leftFromText="180" w:rightFromText="180" w:vertAnchor="text" w:horzAnchor="page" w:tblpX="1508" w:tblpY="1123"/>
        <w:tblOverlap w:val="never"/>
        <w:tblW w:w="9329" w:type="dxa"/>
        <w:tblInd w:w="0" w:type="dxa"/>
        <w:tblLayout w:type="fixed"/>
        <w:tblCellMar>
          <w:top w:w="0" w:type="dxa"/>
          <w:left w:w="0" w:type="dxa"/>
          <w:bottom w:w="0" w:type="dxa"/>
          <w:right w:w="0" w:type="dxa"/>
        </w:tblCellMar>
      </w:tblPr>
      <w:tblGrid>
        <w:gridCol w:w="578"/>
        <w:gridCol w:w="6321"/>
        <w:gridCol w:w="668"/>
        <w:gridCol w:w="1762"/>
      </w:tblGrid>
      <w:tr w14:paraId="216D1F76">
        <w:tblPrEx>
          <w:tblCellMar>
            <w:top w:w="0" w:type="dxa"/>
            <w:left w:w="0" w:type="dxa"/>
            <w:bottom w:w="0" w:type="dxa"/>
            <w:right w:w="0" w:type="dxa"/>
          </w:tblCellMar>
        </w:tblPrEx>
        <w:trPr>
          <w:trHeight w:val="67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A7E3">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1EDA5">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E99F3">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14:paraId="518EC80D">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6464">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14:paraId="626CA31A">
        <w:tblPrEx>
          <w:tblCellMar>
            <w:top w:w="0" w:type="dxa"/>
            <w:left w:w="0" w:type="dxa"/>
            <w:bottom w:w="0" w:type="dxa"/>
            <w:right w:w="0" w:type="dxa"/>
          </w:tblCellMar>
        </w:tblPrEx>
        <w:trPr>
          <w:trHeight w:val="766"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6676">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BC32">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7396">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2460F">
            <w:pPr>
              <w:jc w:val="center"/>
              <w:rPr>
                <w:rFonts w:ascii="宋体" w:hAnsi="宋体" w:cs="宋体"/>
                <w:color w:val="000000"/>
                <w:sz w:val="24"/>
              </w:rPr>
            </w:pPr>
          </w:p>
        </w:tc>
      </w:tr>
      <w:tr w14:paraId="1F5553B8">
        <w:tblPrEx>
          <w:tblCellMar>
            <w:top w:w="0" w:type="dxa"/>
            <w:left w:w="0" w:type="dxa"/>
            <w:bottom w:w="0" w:type="dxa"/>
            <w:right w:w="0" w:type="dxa"/>
          </w:tblCellMar>
        </w:tblPrEx>
        <w:trPr>
          <w:trHeight w:val="766"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CAC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B539C">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9107A">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30241">
            <w:pPr>
              <w:jc w:val="center"/>
              <w:rPr>
                <w:rFonts w:ascii="宋体" w:hAnsi="宋体" w:cs="宋体"/>
                <w:color w:val="000000"/>
                <w:sz w:val="24"/>
              </w:rPr>
            </w:pPr>
          </w:p>
        </w:tc>
      </w:tr>
      <w:tr w14:paraId="7EBFAF0F">
        <w:tblPrEx>
          <w:tblCellMar>
            <w:top w:w="0" w:type="dxa"/>
            <w:left w:w="0" w:type="dxa"/>
            <w:bottom w:w="0" w:type="dxa"/>
            <w:right w:w="0" w:type="dxa"/>
          </w:tblCellMar>
        </w:tblPrEx>
        <w:trPr>
          <w:trHeight w:val="766"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1BA7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C6EE">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73845">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DA786">
            <w:pPr>
              <w:jc w:val="center"/>
              <w:rPr>
                <w:rFonts w:ascii="宋体" w:hAnsi="宋体" w:cs="宋体"/>
                <w:color w:val="000000"/>
                <w:sz w:val="24"/>
              </w:rPr>
            </w:pPr>
          </w:p>
        </w:tc>
      </w:tr>
      <w:tr w14:paraId="3936F947">
        <w:tblPrEx>
          <w:tblCellMar>
            <w:top w:w="0" w:type="dxa"/>
            <w:left w:w="0" w:type="dxa"/>
            <w:bottom w:w="0" w:type="dxa"/>
            <w:right w:w="0" w:type="dxa"/>
          </w:tblCellMar>
        </w:tblPrEx>
        <w:trPr>
          <w:trHeight w:val="766"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5BE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E99F">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C1CE">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0ABC1">
            <w:pPr>
              <w:jc w:val="center"/>
              <w:rPr>
                <w:rFonts w:ascii="宋体" w:hAnsi="宋体" w:cs="宋体"/>
                <w:color w:val="000000"/>
                <w:sz w:val="24"/>
              </w:rPr>
            </w:pPr>
          </w:p>
        </w:tc>
      </w:tr>
      <w:tr w14:paraId="4D05AC31">
        <w:tblPrEx>
          <w:tblCellMar>
            <w:top w:w="0" w:type="dxa"/>
            <w:left w:w="0" w:type="dxa"/>
            <w:bottom w:w="0" w:type="dxa"/>
            <w:right w:w="0" w:type="dxa"/>
          </w:tblCellMar>
        </w:tblPrEx>
        <w:trPr>
          <w:trHeight w:val="884"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BD7F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93B03">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B698">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57A1B">
            <w:pPr>
              <w:jc w:val="center"/>
              <w:rPr>
                <w:rFonts w:ascii="宋体" w:hAnsi="宋体" w:cs="宋体"/>
                <w:color w:val="000000"/>
                <w:sz w:val="24"/>
              </w:rPr>
            </w:pPr>
          </w:p>
        </w:tc>
      </w:tr>
      <w:tr w14:paraId="7BD0D8FE">
        <w:tblPrEx>
          <w:tblCellMar>
            <w:top w:w="0" w:type="dxa"/>
            <w:left w:w="0" w:type="dxa"/>
            <w:bottom w:w="0" w:type="dxa"/>
            <w:right w:w="0" w:type="dxa"/>
          </w:tblCellMar>
        </w:tblPrEx>
        <w:trPr>
          <w:trHeight w:val="884" w:hRule="exact"/>
        </w:trPr>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6FAA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AF85">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0CED">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91552">
            <w:pPr>
              <w:jc w:val="center"/>
              <w:rPr>
                <w:rFonts w:ascii="宋体" w:hAnsi="宋体" w:cs="宋体"/>
                <w:color w:val="000000"/>
                <w:sz w:val="24"/>
              </w:rPr>
            </w:pPr>
          </w:p>
        </w:tc>
      </w:tr>
      <w:tr w14:paraId="6B3D3155">
        <w:tblPrEx>
          <w:tblCellMar>
            <w:top w:w="0" w:type="dxa"/>
            <w:left w:w="0" w:type="dxa"/>
            <w:bottom w:w="0" w:type="dxa"/>
            <w:right w:w="0" w:type="dxa"/>
          </w:tblCellMar>
        </w:tblPrEx>
        <w:trPr>
          <w:trHeight w:val="818" w:hRule="exact"/>
        </w:trPr>
        <w:tc>
          <w:tcPr>
            <w:tcW w:w="5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B6F36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32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4B747B9">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EC7FAB3">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1DCF1FE">
            <w:pPr>
              <w:jc w:val="center"/>
              <w:rPr>
                <w:rFonts w:ascii="宋体" w:hAnsi="宋体" w:cs="宋体"/>
                <w:color w:val="000000"/>
                <w:sz w:val="24"/>
              </w:rPr>
            </w:pPr>
          </w:p>
        </w:tc>
      </w:tr>
      <w:tr w14:paraId="6ABE4AA0">
        <w:tblPrEx>
          <w:tblCellMar>
            <w:top w:w="0" w:type="dxa"/>
            <w:left w:w="0" w:type="dxa"/>
            <w:bottom w:w="0" w:type="dxa"/>
            <w:right w:w="0" w:type="dxa"/>
          </w:tblCellMar>
        </w:tblPrEx>
        <w:trPr>
          <w:trHeight w:val="765" w:hRule="exact"/>
        </w:trPr>
        <w:tc>
          <w:tcPr>
            <w:tcW w:w="57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0DC8E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32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AEAF89C">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14:paraId="04A89B6D">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457A699">
            <w:pPr>
              <w:jc w:val="center"/>
              <w:rPr>
                <w:rFonts w:ascii="宋体" w:hAnsi="宋体" w:cs="宋体"/>
                <w:color w:val="000000"/>
                <w:kern w:val="0"/>
                <w:sz w:val="21"/>
                <w:szCs w:val="21"/>
              </w:rPr>
            </w:pPr>
            <w:r>
              <w:rPr>
                <w:rFonts w:hint="eastAsia" w:ascii="宋体" w:hAnsi="宋体" w:cs="宋体"/>
                <w:color w:val="000000"/>
                <w:kern w:val="0"/>
                <w:sz w:val="21"/>
                <w:szCs w:val="21"/>
              </w:rPr>
              <w:t>否</w:t>
            </w:r>
          </w:p>
        </w:tc>
        <w:tc>
          <w:tcPr>
            <w:tcW w:w="17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D75D480">
            <w:pPr>
              <w:jc w:val="center"/>
              <w:rPr>
                <w:rFonts w:ascii="宋体" w:hAnsi="宋体" w:cs="宋体"/>
                <w:color w:val="000000"/>
                <w:sz w:val="24"/>
              </w:rPr>
            </w:pPr>
          </w:p>
        </w:tc>
      </w:tr>
    </w:tbl>
    <w:p w14:paraId="20CF20F9">
      <w:pPr>
        <w:widowControl/>
        <w:rPr>
          <w:rFonts w:ascii="黑体" w:hAnsi="宋体" w:eastAsia="黑体"/>
          <w:color w:val="000000"/>
          <w:kern w:val="0"/>
          <w:sz w:val="44"/>
          <w:szCs w:val="44"/>
        </w:rPr>
      </w:pPr>
    </w:p>
    <w:p w14:paraId="4B12F7A1">
      <w:pPr>
        <w:jc w:val="center"/>
        <w:rPr>
          <w:rFonts w:ascii="宋体" w:hAnsi="宋体" w:eastAsia="宋体" w:cs="宋体"/>
          <w:b/>
          <w:bCs/>
          <w:szCs w:val="32"/>
        </w:rPr>
      </w:pPr>
    </w:p>
    <w:p w14:paraId="267C3975">
      <w:pPr>
        <w:jc w:val="center"/>
        <w:rPr>
          <w:rFonts w:ascii="宋体" w:hAnsi="宋体" w:eastAsia="宋体" w:cs="宋体"/>
          <w:b/>
          <w:bCs/>
          <w:szCs w:val="32"/>
        </w:rPr>
      </w:pPr>
    </w:p>
    <w:p w14:paraId="75AF3371">
      <w:pPr>
        <w:jc w:val="center"/>
        <w:rPr>
          <w:rFonts w:ascii="宋体" w:hAnsi="宋体" w:eastAsia="宋体" w:cs="宋体"/>
          <w:b/>
          <w:bCs/>
          <w:szCs w:val="32"/>
        </w:rPr>
      </w:pPr>
    </w:p>
    <w:p w14:paraId="7AFA6A24">
      <w:pPr>
        <w:jc w:val="center"/>
        <w:rPr>
          <w:rFonts w:ascii="宋体" w:hAnsi="宋体" w:eastAsia="宋体" w:cs="宋体"/>
          <w:b/>
          <w:bCs/>
          <w:szCs w:val="32"/>
        </w:rPr>
      </w:pPr>
    </w:p>
    <w:p w14:paraId="356DAAB7">
      <w:pPr>
        <w:jc w:val="center"/>
        <w:rPr>
          <w:rFonts w:ascii="宋体" w:hAnsi="宋体" w:eastAsia="宋体" w:cs="宋体"/>
          <w:b/>
          <w:bCs/>
          <w:szCs w:val="32"/>
        </w:rPr>
      </w:pPr>
    </w:p>
    <w:p w14:paraId="517DE917">
      <w:pPr>
        <w:jc w:val="center"/>
        <w:rPr>
          <w:rFonts w:ascii="宋体" w:hAnsi="宋体" w:eastAsia="宋体" w:cs="宋体"/>
          <w:b/>
          <w:bCs/>
          <w:szCs w:val="32"/>
        </w:rPr>
      </w:pPr>
    </w:p>
    <w:p w14:paraId="714EBFF7">
      <w:pPr>
        <w:jc w:val="center"/>
        <w:rPr>
          <w:rFonts w:ascii="宋体" w:hAnsi="宋体" w:eastAsia="宋体" w:cs="宋体"/>
          <w:b/>
          <w:bCs/>
          <w:szCs w:val="32"/>
        </w:rPr>
      </w:pPr>
    </w:p>
    <w:p w14:paraId="598E9C60">
      <w:pPr>
        <w:jc w:val="center"/>
        <w:rPr>
          <w:rFonts w:ascii="宋体" w:hAnsi="宋体" w:eastAsia="宋体" w:cs="宋体"/>
          <w:b/>
          <w:bCs/>
          <w:szCs w:val="32"/>
        </w:rPr>
      </w:pPr>
    </w:p>
    <w:p w14:paraId="4E9BD44D">
      <w:pPr>
        <w:jc w:val="center"/>
        <w:rPr>
          <w:rFonts w:ascii="宋体" w:hAnsi="宋体" w:eastAsia="宋体" w:cs="宋体"/>
          <w:b/>
          <w:bCs/>
          <w:szCs w:val="32"/>
        </w:rPr>
      </w:pPr>
      <w:r>
        <w:rPr>
          <w:rFonts w:hint="eastAsia" w:ascii="宋体" w:hAnsi="宋体" w:eastAsia="宋体" w:cs="宋体"/>
          <w:b/>
          <w:bCs/>
          <w:szCs w:val="32"/>
        </w:rPr>
        <w:t>收入支出决算总表</w:t>
      </w:r>
    </w:p>
    <w:p w14:paraId="788B4FFF">
      <w:pPr>
        <w:jc w:val="right"/>
        <w:rPr>
          <w:rFonts w:ascii="宋体" w:hAnsi="宋体" w:eastAsia="宋体" w:cs="宋体"/>
          <w:b/>
          <w:bCs/>
          <w:sz w:val="21"/>
          <w:szCs w:val="21"/>
        </w:rPr>
      </w:pPr>
      <w:r>
        <w:rPr>
          <w:rFonts w:hint="eastAsia" w:ascii="宋体" w:hAnsi="宋体" w:eastAsia="宋体" w:cs="宋体"/>
          <w:b/>
          <w:bCs/>
          <w:sz w:val="21"/>
          <w:szCs w:val="21"/>
        </w:rPr>
        <w:t>公开01表</w:t>
      </w:r>
    </w:p>
    <w:p w14:paraId="07480848">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8884" w:type="dxa"/>
        <w:tblInd w:w="0" w:type="dxa"/>
        <w:tblLayout w:type="fixed"/>
        <w:tblCellMar>
          <w:top w:w="15" w:type="dxa"/>
          <w:left w:w="15" w:type="dxa"/>
          <w:bottom w:w="15" w:type="dxa"/>
          <w:right w:w="15" w:type="dxa"/>
        </w:tblCellMar>
      </w:tblPr>
      <w:tblGrid>
        <w:gridCol w:w="3388"/>
        <w:gridCol w:w="1022"/>
        <w:gridCol w:w="3148"/>
        <w:gridCol w:w="1326"/>
      </w:tblGrid>
      <w:tr w14:paraId="675296DA">
        <w:tblPrEx>
          <w:tblCellMar>
            <w:top w:w="15" w:type="dxa"/>
            <w:left w:w="15" w:type="dxa"/>
            <w:bottom w:w="15" w:type="dxa"/>
            <w:right w:w="15" w:type="dxa"/>
          </w:tblCellMar>
        </w:tblPrEx>
        <w:trPr>
          <w:trHeight w:val="426" w:hRule="atLeast"/>
        </w:trPr>
        <w:tc>
          <w:tcPr>
            <w:tcW w:w="4410" w:type="dxa"/>
            <w:gridSpan w:val="2"/>
            <w:tcBorders>
              <w:top w:val="single" w:color="000000" w:sz="4" w:space="0"/>
              <w:left w:val="single" w:color="000000" w:sz="4" w:space="0"/>
              <w:bottom w:val="single" w:color="000000" w:sz="4" w:space="0"/>
              <w:right w:val="single" w:color="000000" w:sz="4" w:space="0"/>
            </w:tcBorders>
            <w:vAlign w:val="center"/>
          </w:tcPr>
          <w:p w14:paraId="015EDD45">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74" w:type="dxa"/>
            <w:gridSpan w:val="2"/>
            <w:tcBorders>
              <w:top w:val="single" w:color="000000" w:sz="4" w:space="0"/>
              <w:left w:val="single" w:color="000000" w:sz="4" w:space="0"/>
              <w:bottom w:val="single" w:color="000000" w:sz="4" w:space="0"/>
              <w:right w:val="single" w:color="000000" w:sz="4" w:space="0"/>
            </w:tcBorders>
            <w:vAlign w:val="center"/>
          </w:tcPr>
          <w:p w14:paraId="628ED49E">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14:paraId="09343ADB">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098D4D1">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22" w:type="dxa"/>
            <w:tcBorders>
              <w:top w:val="single" w:color="000000" w:sz="4" w:space="0"/>
              <w:left w:val="single" w:color="000000" w:sz="4" w:space="0"/>
              <w:bottom w:val="single" w:color="000000" w:sz="4" w:space="0"/>
              <w:right w:val="single" w:color="000000" w:sz="4" w:space="0"/>
            </w:tcBorders>
            <w:vAlign w:val="center"/>
          </w:tcPr>
          <w:p w14:paraId="43CE930C">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148" w:type="dxa"/>
            <w:tcBorders>
              <w:top w:val="single" w:color="000000" w:sz="4" w:space="0"/>
              <w:left w:val="single" w:color="000000" w:sz="4" w:space="0"/>
              <w:bottom w:val="single" w:color="000000" w:sz="4" w:space="0"/>
              <w:right w:val="single" w:color="000000" w:sz="4" w:space="0"/>
            </w:tcBorders>
            <w:vAlign w:val="center"/>
          </w:tcPr>
          <w:p w14:paraId="0036665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14:paraId="7BF6D311">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14:paraId="18172182">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DE5DBB3">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22" w:type="dxa"/>
            <w:tcBorders>
              <w:top w:val="single" w:color="000000" w:sz="4" w:space="0"/>
              <w:left w:val="single" w:color="000000" w:sz="4" w:space="0"/>
              <w:bottom w:val="single" w:color="000000" w:sz="4" w:space="0"/>
              <w:right w:val="single" w:color="000000" w:sz="4" w:space="0"/>
            </w:tcBorders>
            <w:vAlign w:val="center"/>
          </w:tcPr>
          <w:p w14:paraId="384A7DF9">
            <w:pPr>
              <w:jc w:val="right"/>
              <w:rPr>
                <w:rFonts w:ascii="宋体" w:hAnsi="宋体" w:eastAsia="宋体" w:cs="宋体"/>
                <w:color w:val="000000"/>
                <w:sz w:val="21"/>
                <w:szCs w:val="21"/>
              </w:rPr>
            </w:pPr>
            <w:r>
              <w:rPr>
                <w:rFonts w:ascii="宋体" w:hAnsi="宋体" w:eastAsia="宋体" w:cs="宋体"/>
                <w:color w:val="000000"/>
                <w:sz w:val="21"/>
                <w:szCs w:val="21"/>
              </w:rPr>
              <w:t>4781.39</w:t>
            </w:r>
          </w:p>
        </w:tc>
        <w:tc>
          <w:tcPr>
            <w:tcW w:w="3148" w:type="dxa"/>
            <w:tcBorders>
              <w:top w:val="single" w:color="000000" w:sz="4" w:space="0"/>
              <w:left w:val="single" w:color="000000" w:sz="4" w:space="0"/>
              <w:bottom w:val="single" w:color="000000" w:sz="4" w:space="0"/>
              <w:right w:val="single" w:color="000000" w:sz="4" w:space="0"/>
            </w:tcBorders>
            <w:vAlign w:val="center"/>
          </w:tcPr>
          <w:p w14:paraId="559CB6C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F9F8F62">
            <w:pPr>
              <w:jc w:val="right"/>
              <w:rPr>
                <w:rFonts w:ascii="宋体" w:hAnsi="宋体" w:eastAsia="宋体" w:cs="宋体"/>
                <w:color w:val="000000"/>
                <w:sz w:val="21"/>
                <w:szCs w:val="21"/>
              </w:rPr>
            </w:pPr>
            <w:r>
              <w:rPr>
                <w:rFonts w:hint="eastAsia" w:ascii="宋体" w:hAnsi="宋体" w:eastAsia="宋体" w:cs="宋体"/>
                <w:color w:val="000000"/>
                <w:sz w:val="21"/>
                <w:szCs w:val="21"/>
              </w:rPr>
              <w:t>1610.42</w:t>
            </w:r>
          </w:p>
        </w:tc>
      </w:tr>
      <w:tr w14:paraId="098A15C3">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8ED5FA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22" w:type="dxa"/>
            <w:tcBorders>
              <w:top w:val="single" w:color="000000" w:sz="4" w:space="0"/>
              <w:left w:val="single" w:color="000000" w:sz="4" w:space="0"/>
              <w:bottom w:val="single" w:color="000000" w:sz="4" w:space="0"/>
              <w:right w:val="single" w:color="000000" w:sz="4" w:space="0"/>
            </w:tcBorders>
            <w:vAlign w:val="center"/>
          </w:tcPr>
          <w:p w14:paraId="234AFCDF">
            <w:pPr>
              <w:jc w:val="right"/>
              <w:rPr>
                <w:rFonts w:ascii="宋体" w:hAnsi="宋体" w:eastAsia="宋体" w:cs="宋体"/>
                <w:color w:val="000000"/>
                <w:sz w:val="21"/>
                <w:szCs w:val="21"/>
              </w:rPr>
            </w:pPr>
            <w:r>
              <w:rPr>
                <w:rFonts w:ascii="宋体" w:hAnsi="宋体" w:eastAsia="宋体" w:cs="宋体"/>
                <w:color w:val="000000"/>
                <w:sz w:val="21"/>
                <w:szCs w:val="21"/>
              </w:rPr>
              <w:t>38</w:t>
            </w:r>
            <w:r>
              <w:rPr>
                <w:rFonts w:hint="eastAsia" w:ascii="宋体" w:hAnsi="宋体" w:eastAsia="宋体" w:cs="宋体"/>
                <w:color w:val="000000"/>
                <w:sz w:val="21"/>
                <w:szCs w:val="21"/>
              </w:rPr>
              <w:t>0.0</w:t>
            </w:r>
            <w:r>
              <w:rPr>
                <w:rFonts w:ascii="宋体" w:hAnsi="宋体" w:eastAsia="宋体" w:cs="宋体"/>
                <w:color w:val="000000"/>
                <w:sz w:val="21"/>
                <w:szCs w:val="21"/>
              </w:rPr>
              <w:t>0</w:t>
            </w:r>
          </w:p>
        </w:tc>
        <w:tc>
          <w:tcPr>
            <w:tcW w:w="3148" w:type="dxa"/>
            <w:tcBorders>
              <w:top w:val="single" w:color="000000" w:sz="4" w:space="0"/>
              <w:left w:val="single" w:color="000000" w:sz="4" w:space="0"/>
              <w:bottom w:val="single" w:color="000000" w:sz="4" w:space="0"/>
              <w:right w:val="single" w:color="000000" w:sz="4" w:space="0"/>
            </w:tcBorders>
            <w:vAlign w:val="center"/>
          </w:tcPr>
          <w:p w14:paraId="4842B59F">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9BD4933">
            <w:pPr>
              <w:jc w:val="right"/>
              <w:rPr>
                <w:rFonts w:ascii="宋体" w:hAnsi="宋体" w:eastAsia="宋体" w:cs="宋体"/>
                <w:color w:val="000000"/>
                <w:sz w:val="21"/>
                <w:szCs w:val="21"/>
              </w:rPr>
            </w:pPr>
          </w:p>
        </w:tc>
      </w:tr>
      <w:tr w14:paraId="647D4848">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2E5789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22" w:type="dxa"/>
            <w:tcBorders>
              <w:top w:val="single" w:color="000000" w:sz="4" w:space="0"/>
              <w:left w:val="single" w:color="000000" w:sz="4" w:space="0"/>
              <w:bottom w:val="single" w:color="000000" w:sz="4" w:space="0"/>
              <w:right w:val="single" w:color="000000" w:sz="4" w:space="0"/>
            </w:tcBorders>
            <w:vAlign w:val="center"/>
          </w:tcPr>
          <w:p w14:paraId="1530D7B8">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1ECB0A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F5E7114">
            <w:pPr>
              <w:jc w:val="right"/>
              <w:rPr>
                <w:rFonts w:ascii="宋体" w:hAnsi="宋体" w:eastAsia="宋体" w:cs="宋体"/>
                <w:color w:val="000000"/>
                <w:sz w:val="21"/>
                <w:szCs w:val="21"/>
              </w:rPr>
            </w:pPr>
          </w:p>
        </w:tc>
      </w:tr>
      <w:tr w14:paraId="669DF34E">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853078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22" w:type="dxa"/>
            <w:tcBorders>
              <w:top w:val="single" w:color="000000" w:sz="4" w:space="0"/>
              <w:left w:val="single" w:color="000000" w:sz="4" w:space="0"/>
              <w:bottom w:val="single" w:color="000000" w:sz="4" w:space="0"/>
              <w:right w:val="single" w:color="000000" w:sz="4" w:space="0"/>
            </w:tcBorders>
            <w:vAlign w:val="center"/>
          </w:tcPr>
          <w:p w14:paraId="60DD6F58">
            <w:pPr>
              <w:widowControl/>
              <w:jc w:val="right"/>
              <w:textAlignment w:val="center"/>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1300C08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AE569ED">
            <w:pPr>
              <w:jc w:val="right"/>
              <w:rPr>
                <w:rFonts w:ascii="宋体" w:hAnsi="宋体" w:eastAsia="宋体" w:cs="宋体"/>
                <w:color w:val="000000"/>
                <w:sz w:val="21"/>
                <w:szCs w:val="21"/>
              </w:rPr>
            </w:pPr>
          </w:p>
        </w:tc>
      </w:tr>
      <w:tr w14:paraId="3F2D6B7D">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D49E7DA">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22" w:type="dxa"/>
            <w:tcBorders>
              <w:top w:val="single" w:color="000000" w:sz="4" w:space="0"/>
              <w:left w:val="single" w:color="000000" w:sz="4" w:space="0"/>
              <w:bottom w:val="single" w:color="000000" w:sz="4" w:space="0"/>
              <w:right w:val="single" w:color="000000" w:sz="4" w:space="0"/>
            </w:tcBorders>
            <w:vAlign w:val="center"/>
          </w:tcPr>
          <w:p w14:paraId="521D6480">
            <w:pPr>
              <w:widowControl/>
              <w:jc w:val="right"/>
              <w:textAlignment w:val="center"/>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32A6DF3">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6E7A7EA">
            <w:pPr>
              <w:jc w:val="right"/>
              <w:rPr>
                <w:rFonts w:ascii="宋体" w:hAnsi="宋体" w:eastAsia="宋体" w:cs="宋体"/>
                <w:color w:val="000000"/>
                <w:sz w:val="21"/>
                <w:szCs w:val="21"/>
              </w:rPr>
            </w:pPr>
          </w:p>
        </w:tc>
      </w:tr>
      <w:tr w14:paraId="7765FA67">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80556F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22" w:type="dxa"/>
            <w:tcBorders>
              <w:top w:val="single" w:color="000000" w:sz="4" w:space="0"/>
              <w:bottom w:val="single" w:color="000000" w:sz="4" w:space="0"/>
              <w:right w:val="single" w:color="000000" w:sz="4" w:space="0"/>
            </w:tcBorders>
            <w:vAlign w:val="center"/>
          </w:tcPr>
          <w:p w14:paraId="576E98E8">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5A68B2B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BB62009">
            <w:pPr>
              <w:jc w:val="right"/>
              <w:rPr>
                <w:rFonts w:ascii="宋体" w:hAnsi="宋体" w:eastAsia="宋体" w:cs="宋体"/>
                <w:color w:val="000000"/>
                <w:sz w:val="21"/>
                <w:szCs w:val="21"/>
              </w:rPr>
            </w:pPr>
          </w:p>
        </w:tc>
      </w:tr>
      <w:tr w14:paraId="744BC635">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1844F0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22" w:type="dxa"/>
            <w:tcBorders>
              <w:top w:val="single" w:color="000000" w:sz="4" w:space="0"/>
              <w:bottom w:val="single" w:color="000000" w:sz="4" w:space="0"/>
              <w:right w:val="single" w:color="000000" w:sz="4" w:space="0"/>
            </w:tcBorders>
            <w:vAlign w:val="center"/>
          </w:tcPr>
          <w:p w14:paraId="513BE0DC">
            <w:pPr>
              <w:widowControl/>
              <w:jc w:val="right"/>
              <w:textAlignment w:val="center"/>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64AE4FD5">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F693280">
            <w:pPr>
              <w:jc w:val="right"/>
              <w:rPr>
                <w:rFonts w:ascii="宋体" w:hAnsi="宋体" w:eastAsia="宋体" w:cs="宋体"/>
                <w:color w:val="000000"/>
                <w:sz w:val="21"/>
                <w:szCs w:val="21"/>
              </w:rPr>
            </w:pPr>
          </w:p>
        </w:tc>
      </w:tr>
      <w:tr w14:paraId="481C7657">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EDF0AB7">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22" w:type="dxa"/>
            <w:tcBorders>
              <w:top w:val="single" w:color="000000" w:sz="4" w:space="0"/>
              <w:bottom w:val="single" w:color="000000" w:sz="4" w:space="0"/>
              <w:right w:val="single" w:color="000000" w:sz="4" w:space="0"/>
            </w:tcBorders>
            <w:vAlign w:val="center"/>
          </w:tcPr>
          <w:p w14:paraId="41B2C872">
            <w:pPr>
              <w:widowControl/>
              <w:jc w:val="right"/>
              <w:textAlignment w:val="center"/>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5A48272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6C6B383">
            <w:pPr>
              <w:jc w:val="right"/>
              <w:rPr>
                <w:rFonts w:ascii="宋体" w:hAnsi="宋体" w:eastAsia="宋体" w:cs="宋体"/>
                <w:color w:val="000000"/>
                <w:sz w:val="21"/>
                <w:szCs w:val="21"/>
              </w:rPr>
            </w:pPr>
            <w:r>
              <w:rPr>
                <w:rFonts w:hint="eastAsia" w:ascii="宋体" w:hAnsi="宋体" w:eastAsia="宋体" w:cs="宋体"/>
                <w:color w:val="000000"/>
                <w:sz w:val="21"/>
                <w:szCs w:val="21"/>
              </w:rPr>
              <w:t>68.23</w:t>
            </w:r>
          </w:p>
        </w:tc>
      </w:tr>
      <w:tr w14:paraId="5CB247FA">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CC6A71D">
            <w:pPr>
              <w:widowControl/>
              <w:jc w:val="left"/>
              <w:textAlignment w:val="center"/>
              <w:rPr>
                <w:rFonts w:ascii="宋体" w:hAnsi="宋体" w:eastAsia="宋体" w:cs="宋体"/>
                <w:color w:val="000000"/>
                <w:sz w:val="21"/>
                <w:szCs w:val="21"/>
              </w:rPr>
            </w:pPr>
          </w:p>
        </w:tc>
        <w:tc>
          <w:tcPr>
            <w:tcW w:w="1022" w:type="dxa"/>
            <w:tcBorders>
              <w:top w:val="single" w:color="000000" w:sz="4" w:space="0"/>
              <w:bottom w:val="single" w:color="000000" w:sz="4" w:space="0"/>
              <w:right w:val="single" w:color="000000" w:sz="4" w:space="0"/>
            </w:tcBorders>
            <w:vAlign w:val="center"/>
          </w:tcPr>
          <w:p w14:paraId="7B792606">
            <w:pPr>
              <w:widowControl/>
              <w:jc w:val="right"/>
              <w:textAlignment w:val="center"/>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5E505C1">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E1B9A45">
            <w:pPr>
              <w:jc w:val="right"/>
              <w:rPr>
                <w:rFonts w:ascii="宋体" w:hAnsi="宋体" w:eastAsia="宋体" w:cs="宋体"/>
                <w:color w:val="000000"/>
                <w:sz w:val="21"/>
                <w:szCs w:val="21"/>
              </w:rPr>
            </w:pPr>
            <w:r>
              <w:rPr>
                <w:rFonts w:hint="eastAsia" w:ascii="宋体" w:hAnsi="宋体" w:eastAsia="宋体" w:cs="宋体"/>
                <w:color w:val="000000"/>
                <w:sz w:val="21"/>
                <w:szCs w:val="21"/>
              </w:rPr>
              <w:t>15.33</w:t>
            </w:r>
          </w:p>
        </w:tc>
      </w:tr>
      <w:tr w14:paraId="7DE1EB4F">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C49573C">
            <w:pPr>
              <w:widowControl/>
              <w:jc w:val="left"/>
              <w:textAlignment w:val="center"/>
              <w:rPr>
                <w:rFonts w:ascii="宋体" w:hAnsi="宋体" w:eastAsia="宋体" w:cs="宋体"/>
                <w:color w:val="000000"/>
                <w:sz w:val="21"/>
                <w:szCs w:val="21"/>
              </w:rPr>
            </w:pPr>
          </w:p>
        </w:tc>
        <w:tc>
          <w:tcPr>
            <w:tcW w:w="1022" w:type="dxa"/>
            <w:tcBorders>
              <w:top w:val="single" w:color="000000" w:sz="4" w:space="0"/>
              <w:bottom w:val="single" w:color="000000" w:sz="4" w:space="0"/>
              <w:right w:val="single" w:color="000000" w:sz="4" w:space="0"/>
            </w:tcBorders>
            <w:vAlign w:val="center"/>
          </w:tcPr>
          <w:p w14:paraId="2BC1F83F">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3F155F9">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27B0CF1">
            <w:pPr>
              <w:jc w:val="right"/>
              <w:rPr>
                <w:rFonts w:ascii="宋体" w:hAnsi="宋体" w:eastAsia="宋体" w:cs="宋体"/>
                <w:color w:val="000000"/>
                <w:sz w:val="21"/>
                <w:szCs w:val="21"/>
              </w:rPr>
            </w:pPr>
          </w:p>
        </w:tc>
      </w:tr>
      <w:tr w14:paraId="32090148">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C554328">
            <w:pPr>
              <w:widowControl/>
              <w:jc w:val="left"/>
              <w:textAlignment w:val="center"/>
              <w:rPr>
                <w:rFonts w:ascii="宋体" w:hAnsi="宋体" w:eastAsia="宋体" w:cs="宋体"/>
                <w:color w:val="000000"/>
                <w:sz w:val="21"/>
                <w:szCs w:val="21"/>
              </w:rPr>
            </w:pPr>
          </w:p>
        </w:tc>
        <w:tc>
          <w:tcPr>
            <w:tcW w:w="1022" w:type="dxa"/>
            <w:tcBorders>
              <w:top w:val="single" w:color="000000" w:sz="4" w:space="0"/>
              <w:bottom w:val="single" w:color="000000" w:sz="4" w:space="0"/>
              <w:right w:val="single" w:color="000000" w:sz="4" w:space="0"/>
            </w:tcBorders>
            <w:vAlign w:val="center"/>
          </w:tcPr>
          <w:p w14:paraId="2996C487">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0C5B7350">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834B60A">
            <w:pPr>
              <w:jc w:val="right"/>
              <w:rPr>
                <w:rFonts w:ascii="宋体" w:hAnsi="宋体" w:eastAsia="宋体" w:cs="宋体"/>
                <w:color w:val="000000"/>
                <w:sz w:val="21"/>
                <w:szCs w:val="21"/>
              </w:rPr>
            </w:pPr>
            <w:r>
              <w:rPr>
                <w:rFonts w:hint="eastAsia" w:ascii="宋体" w:hAnsi="宋体" w:eastAsia="宋体" w:cs="宋体"/>
                <w:color w:val="000000"/>
                <w:sz w:val="21"/>
                <w:szCs w:val="21"/>
              </w:rPr>
              <w:t>3314.41</w:t>
            </w:r>
          </w:p>
        </w:tc>
      </w:tr>
      <w:tr w14:paraId="335F1C6F">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D6A0F67">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6AD2C8D">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7196995D">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FB4C77B">
            <w:pPr>
              <w:jc w:val="right"/>
              <w:rPr>
                <w:rFonts w:ascii="宋体" w:hAnsi="宋体" w:eastAsia="宋体" w:cs="宋体"/>
                <w:color w:val="000000"/>
                <w:sz w:val="21"/>
                <w:szCs w:val="21"/>
              </w:rPr>
            </w:pPr>
            <w:r>
              <w:rPr>
                <w:rFonts w:hint="eastAsia" w:ascii="宋体" w:hAnsi="宋体" w:eastAsia="宋体" w:cs="宋体"/>
                <w:color w:val="000000"/>
                <w:sz w:val="21"/>
                <w:szCs w:val="21"/>
              </w:rPr>
              <w:t>373.00</w:t>
            </w:r>
          </w:p>
        </w:tc>
      </w:tr>
      <w:tr w14:paraId="11154484">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2AB2637">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200092D">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29E33756">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138E7EA">
            <w:pPr>
              <w:jc w:val="right"/>
              <w:rPr>
                <w:rFonts w:ascii="宋体" w:hAnsi="宋体" w:eastAsia="宋体" w:cs="宋体"/>
                <w:color w:val="000000"/>
                <w:sz w:val="21"/>
                <w:szCs w:val="21"/>
              </w:rPr>
            </w:pPr>
          </w:p>
        </w:tc>
      </w:tr>
      <w:tr w14:paraId="2635BE5D">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5DB9AA19">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461BA983">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297411A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AD5A2EF">
            <w:pPr>
              <w:jc w:val="right"/>
              <w:rPr>
                <w:rFonts w:ascii="宋体" w:hAnsi="宋体" w:eastAsia="宋体" w:cs="宋体"/>
                <w:color w:val="000000"/>
                <w:sz w:val="21"/>
                <w:szCs w:val="21"/>
              </w:rPr>
            </w:pPr>
          </w:p>
        </w:tc>
      </w:tr>
      <w:tr w14:paraId="0CEDAF6C">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9E895A1">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002BF82C">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170075A">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8965F12">
            <w:pPr>
              <w:jc w:val="right"/>
              <w:rPr>
                <w:rFonts w:ascii="宋体" w:hAnsi="宋体" w:eastAsia="宋体" w:cs="宋体"/>
                <w:color w:val="000000"/>
                <w:sz w:val="21"/>
                <w:szCs w:val="21"/>
              </w:rPr>
            </w:pPr>
          </w:p>
        </w:tc>
      </w:tr>
      <w:tr w14:paraId="45AD1921">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4096197">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67E106E7">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7399A4DE">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0E51BF4">
            <w:pPr>
              <w:jc w:val="right"/>
              <w:rPr>
                <w:rFonts w:ascii="宋体" w:hAnsi="宋体" w:eastAsia="宋体" w:cs="宋体"/>
                <w:color w:val="000000"/>
                <w:sz w:val="21"/>
                <w:szCs w:val="21"/>
              </w:rPr>
            </w:pPr>
          </w:p>
        </w:tc>
      </w:tr>
      <w:tr w14:paraId="0B72EB71">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7EF8B10">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0E529F41">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051A4C30">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370A95F">
            <w:pPr>
              <w:jc w:val="right"/>
              <w:rPr>
                <w:rFonts w:ascii="宋体" w:hAnsi="宋体" w:eastAsia="宋体" w:cs="宋体"/>
                <w:color w:val="000000"/>
                <w:sz w:val="21"/>
                <w:szCs w:val="21"/>
              </w:rPr>
            </w:pPr>
          </w:p>
        </w:tc>
      </w:tr>
      <w:tr w14:paraId="0D00FCD7">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08B6CE3">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C3D8617">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48051F36">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EBA6F2D">
            <w:pPr>
              <w:jc w:val="right"/>
              <w:rPr>
                <w:rFonts w:ascii="宋体" w:hAnsi="宋体" w:eastAsia="宋体" w:cs="宋体"/>
                <w:color w:val="000000"/>
                <w:sz w:val="21"/>
                <w:szCs w:val="21"/>
              </w:rPr>
            </w:pPr>
          </w:p>
        </w:tc>
      </w:tr>
      <w:tr w14:paraId="4C0BFA19">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779160D5">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02C4F596">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3AF82C7A">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757654B">
            <w:pPr>
              <w:jc w:val="right"/>
              <w:rPr>
                <w:rFonts w:ascii="宋体" w:hAnsi="宋体" w:eastAsia="宋体" w:cs="宋体"/>
                <w:color w:val="000000"/>
                <w:sz w:val="21"/>
                <w:szCs w:val="21"/>
              </w:rPr>
            </w:pPr>
          </w:p>
        </w:tc>
      </w:tr>
      <w:tr w14:paraId="535A9FCF">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5B76E037">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1395F42">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06FA2F0D">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F534CC4">
            <w:pPr>
              <w:jc w:val="right"/>
              <w:rPr>
                <w:rFonts w:ascii="宋体" w:hAnsi="宋体" w:eastAsia="宋体" w:cs="宋体"/>
                <w:color w:val="000000"/>
                <w:sz w:val="21"/>
                <w:szCs w:val="21"/>
              </w:rPr>
            </w:pPr>
          </w:p>
        </w:tc>
      </w:tr>
      <w:tr w14:paraId="251C6407">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3F6797F">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C849DDC">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2A9CE60A">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3F788FC">
            <w:pPr>
              <w:jc w:val="right"/>
              <w:rPr>
                <w:rFonts w:ascii="宋体" w:hAnsi="宋体" w:eastAsia="宋体" w:cs="宋体"/>
                <w:color w:val="000000"/>
                <w:sz w:val="21"/>
                <w:szCs w:val="21"/>
              </w:rPr>
            </w:pPr>
          </w:p>
        </w:tc>
      </w:tr>
      <w:tr w14:paraId="296CDCDC">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72B34EE">
            <w:pPr>
              <w:rPr>
                <w:rFonts w:ascii="宋体" w:hAnsi="宋体" w:eastAsia="宋体" w:cs="宋体"/>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3C34866">
            <w:pPr>
              <w:jc w:val="right"/>
              <w:rPr>
                <w:rFonts w:ascii="宋体" w:hAnsi="宋体" w:eastAsia="宋体" w:cs="宋体"/>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030BCACB">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D892DB6">
            <w:pPr>
              <w:jc w:val="right"/>
              <w:rPr>
                <w:rFonts w:ascii="宋体" w:hAnsi="宋体" w:eastAsia="宋体" w:cs="宋体"/>
                <w:color w:val="000000"/>
                <w:sz w:val="21"/>
                <w:szCs w:val="21"/>
              </w:rPr>
            </w:pPr>
          </w:p>
        </w:tc>
      </w:tr>
      <w:tr w14:paraId="3725AA69">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14:paraId="2543B06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22" w:type="dxa"/>
            <w:tcBorders>
              <w:top w:val="single" w:color="000000" w:sz="4" w:space="0"/>
              <w:left w:val="single" w:color="000000" w:sz="4" w:space="0"/>
              <w:right w:val="single" w:color="000000" w:sz="4" w:space="0"/>
            </w:tcBorders>
            <w:vAlign w:val="center"/>
          </w:tcPr>
          <w:p w14:paraId="24194CE9">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rPr>
              <w:t>5161.39</w:t>
            </w:r>
          </w:p>
        </w:tc>
        <w:tc>
          <w:tcPr>
            <w:tcW w:w="3148" w:type="dxa"/>
            <w:tcBorders>
              <w:top w:val="single" w:color="000000" w:sz="4" w:space="0"/>
              <w:left w:val="single" w:color="000000" w:sz="4" w:space="0"/>
              <w:right w:val="single" w:color="000000" w:sz="4" w:space="0"/>
            </w:tcBorders>
            <w:vAlign w:val="center"/>
          </w:tcPr>
          <w:p w14:paraId="1DA166A4">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14:paraId="40343CB6">
            <w:pPr>
              <w:jc w:val="right"/>
              <w:rPr>
                <w:rFonts w:ascii="宋体" w:hAnsi="宋体" w:eastAsia="宋体" w:cs="宋体"/>
                <w:color w:val="000000"/>
                <w:sz w:val="21"/>
                <w:szCs w:val="21"/>
              </w:rPr>
            </w:pPr>
            <w:r>
              <w:rPr>
                <w:rFonts w:hint="eastAsia" w:ascii="宋体" w:hAnsi="宋体" w:eastAsia="宋体" w:cs="宋体"/>
                <w:color w:val="000000"/>
                <w:sz w:val="21"/>
                <w:szCs w:val="21"/>
              </w:rPr>
              <w:t>5381.39</w:t>
            </w:r>
          </w:p>
        </w:tc>
      </w:tr>
      <w:tr w14:paraId="3854C47D">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5346F69">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22" w:type="dxa"/>
            <w:tcBorders>
              <w:top w:val="single" w:color="000000" w:sz="4" w:space="0"/>
              <w:left w:val="single" w:color="000000" w:sz="4" w:space="0"/>
              <w:bottom w:val="single" w:color="000000" w:sz="4" w:space="0"/>
              <w:right w:val="single" w:color="000000" w:sz="4" w:space="0"/>
            </w:tcBorders>
            <w:vAlign w:val="center"/>
          </w:tcPr>
          <w:p w14:paraId="704E1C53">
            <w:pPr>
              <w:jc w:val="right"/>
              <w:rPr>
                <w:rFonts w:ascii="宋体" w:hAnsi="宋体" w:eastAsia="宋体" w:cs="宋体"/>
                <w:bCs/>
                <w:color w:val="000000"/>
                <w:sz w:val="21"/>
                <w:szCs w:val="21"/>
              </w:rPr>
            </w:pPr>
          </w:p>
        </w:tc>
        <w:tc>
          <w:tcPr>
            <w:tcW w:w="3148" w:type="dxa"/>
            <w:tcBorders>
              <w:top w:val="single" w:color="000000" w:sz="4" w:space="0"/>
              <w:left w:val="single" w:color="000000" w:sz="4" w:space="0"/>
              <w:bottom w:val="single" w:color="000000" w:sz="4" w:space="0"/>
              <w:right w:val="single" w:color="000000" w:sz="4" w:space="0"/>
            </w:tcBorders>
            <w:vAlign w:val="center"/>
          </w:tcPr>
          <w:p w14:paraId="32AFEBAA">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14:paraId="08615DD9">
            <w:pPr>
              <w:jc w:val="right"/>
              <w:rPr>
                <w:rFonts w:ascii="宋体" w:hAnsi="宋体" w:eastAsia="宋体" w:cs="宋体"/>
                <w:color w:val="000000"/>
                <w:sz w:val="21"/>
                <w:szCs w:val="21"/>
              </w:rPr>
            </w:pPr>
          </w:p>
        </w:tc>
      </w:tr>
      <w:tr w14:paraId="4F261E57">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BEE9BF9">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22" w:type="dxa"/>
            <w:tcBorders>
              <w:top w:val="single" w:color="000000" w:sz="4" w:space="0"/>
              <w:left w:val="single" w:color="000000" w:sz="4" w:space="0"/>
              <w:bottom w:val="single" w:color="000000" w:sz="4" w:space="0"/>
              <w:right w:val="single" w:color="000000" w:sz="4" w:space="0"/>
            </w:tcBorders>
            <w:vAlign w:val="center"/>
          </w:tcPr>
          <w:p w14:paraId="76808680">
            <w:pPr>
              <w:jc w:val="right"/>
              <w:rPr>
                <w:rFonts w:ascii="宋体" w:hAnsi="宋体" w:eastAsia="宋体" w:cs="宋体"/>
                <w:bCs/>
                <w:color w:val="000000"/>
                <w:sz w:val="21"/>
                <w:szCs w:val="21"/>
              </w:rPr>
            </w:pPr>
            <w:r>
              <w:rPr>
                <w:rFonts w:hint="eastAsia" w:ascii="宋体" w:hAnsi="宋体" w:eastAsia="宋体" w:cs="宋体"/>
                <w:bCs/>
                <w:color w:val="000000"/>
                <w:sz w:val="21"/>
                <w:szCs w:val="21"/>
              </w:rPr>
              <w:t>1600</w:t>
            </w:r>
          </w:p>
        </w:tc>
        <w:tc>
          <w:tcPr>
            <w:tcW w:w="3148" w:type="dxa"/>
            <w:tcBorders>
              <w:top w:val="single" w:color="000000" w:sz="4" w:space="0"/>
              <w:left w:val="single" w:color="000000" w:sz="4" w:space="0"/>
              <w:bottom w:val="single" w:color="000000" w:sz="4" w:space="0"/>
              <w:right w:val="single" w:color="000000" w:sz="4" w:space="0"/>
            </w:tcBorders>
            <w:vAlign w:val="center"/>
          </w:tcPr>
          <w:p w14:paraId="64F7FB5F">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14:paraId="507E7452">
            <w:pPr>
              <w:jc w:val="right"/>
              <w:rPr>
                <w:rFonts w:ascii="宋体" w:hAnsi="宋体" w:eastAsia="宋体" w:cs="宋体"/>
                <w:color w:val="000000"/>
                <w:sz w:val="21"/>
                <w:szCs w:val="21"/>
              </w:rPr>
            </w:pPr>
            <w:r>
              <w:rPr>
                <w:rFonts w:hint="eastAsia" w:ascii="宋体" w:hAnsi="宋体" w:eastAsia="宋体" w:cs="宋体"/>
                <w:color w:val="000000"/>
                <w:sz w:val="21"/>
                <w:szCs w:val="21"/>
              </w:rPr>
              <w:t>1380</w:t>
            </w:r>
          </w:p>
        </w:tc>
      </w:tr>
      <w:tr w14:paraId="300E8945">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FC3B0B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22" w:type="dxa"/>
            <w:tcBorders>
              <w:top w:val="single" w:color="000000" w:sz="4" w:space="0"/>
              <w:left w:val="single" w:color="000000" w:sz="4" w:space="0"/>
              <w:bottom w:val="single" w:color="000000" w:sz="4" w:space="0"/>
              <w:right w:val="single" w:color="000000" w:sz="4" w:space="0"/>
            </w:tcBorders>
            <w:vAlign w:val="center"/>
          </w:tcPr>
          <w:p w14:paraId="39892A64">
            <w:pPr>
              <w:jc w:val="right"/>
              <w:rPr>
                <w:rFonts w:ascii="宋体" w:hAnsi="宋体" w:eastAsia="宋体" w:cs="宋体"/>
                <w:color w:val="000000"/>
                <w:sz w:val="21"/>
                <w:szCs w:val="21"/>
              </w:rPr>
            </w:pPr>
            <w:r>
              <w:rPr>
                <w:rFonts w:hint="eastAsia" w:ascii="宋体" w:hAnsi="宋体" w:eastAsia="宋体" w:cs="宋体"/>
                <w:color w:val="000000"/>
                <w:sz w:val="21"/>
                <w:szCs w:val="21"/>
              </w:rPr>
              <w:t>6761.39</w:t>
            </w:r>
          </w:p>
        </w:tc>
        <w:tc>
          <w:tcPr>
            <w:tcW w:w="3148" w:type="dxa"/>
            <w:tcBorders>
              <w:top w:val="single" w:color="000000" w:sz="4" w:space="0"/>
              <w:left w:val="single" w:color="000000" w:sz="4" w:space="0"/>
              <w:bottom w:val="single" w:color="000000" w:sz="4" w:space="0"/>
              <w:right w:val="single" w:color="000000" w:sz="4" w:space="0"/>
            </w:tcBorders>
            <w:vAlign w:val="center"/>
          </w:tcPr>
          <w:p w14:paraId="5F77D19F">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14:paraId="5B33E1DA">
            <w:pPr>
              <w:jc w:val="right"/>
              <w:rPr>
                <w:rFonts w:ascii="宋体" w:hAnsi="宋体" w:eastAsia="宋体" w:cs="宋体"/>
                <w:color w:val="000000"/>
                <w:sz w:val="21"/>
                <w:szCs w:val="21"/>
              </w:rPr>
            </w:pPr>
            <w:r>
              <w:rPr>
                <w:rFonts w:hint="eastAsia" w:ascii="宋体" w:hAnsi="宋体" w:eastAsia="宋体" w:cs="宋体"/>
                <w:color w:val="000000"/>
                <w:sz w:val="21"/>
                <w:szCs w:val="21"/>
              </w:rPr>
              <w:t>6761.39</w:t>
            </w:r>
          </w:p>
        </w:tc>
      </w:tr>
    </w:tbl>
    <w:p w14:paraId="1ABA73BF">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14:paraId="72622F97"/>
    <w:p w14:paraId="3C141B3F"/>
    <w:p w14:paraId="007BF39C">
      <w:pPr>
        <w:jc w:val="center"/>
        <w:rPr>
          <w:rFonts w:ascii="宋体" w:hAnsi="宋体" w:eastAsia="宋体" w:cs="宋体"/>
          <w:b/>
          <w:bCs/>
          <w:szCs w:val="32"/>
        </w:rPr>
      </w:pPr>
      <w:r>
        <w:rPr>
          <w:rFonts w:hint="eastAsia" w:ascii="宋体" w:hAnsi="宋体" w:eastAsia="宋体" w:cs="宋体"/>
          <w:b/>
          <w:bCs/>
          <w:szCs w:val="32"/>
        </w:rPr>
        <w:t>收入决算表</w:t>
      </w:r>
    </w:p>
    <w:p w14:paraId="7D24870D">
      <w:pPr>
        <w:rPr>
          <w:rFonts w:ascii="宋体" w:hAnsi="宋体" w:eastAsia="宋体" w:cs="宋体"/>
          <w:b/>
          <w:bCs/>
          <w:sz w:val="21"/>
          <w:szCs w:val="21"/>
        </w:rPr>
      </w:pPr>
      <w:r>
        <w:rPr>
          <w:rFonts w:hint="eastAsia" w:ascii="宋体" w:hAnsi="宋体" w:eastAsia="宋体" w:cs="宋体"/>
          <w:b/>
          <w:bCs/>
          <w:sz w:val="21"/>
          <w:szCs w:val="21"/>
        </w:rPr>
        <w:t>公开02表</w:t>
      </w:r>
    </w:p>
    <w:p w14:paraId="1E03639F">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8"/>
        <w:tblW w:w="11341" w:type="dxa"/>
        <w:tblInd w:w="-1545" w:type="dxa"/>
        <w:tblLayout w:type="fixed"/>
        <w:tblCellMar>
          <w:top w:w="15" w:type="dxa"/>
          <w:left w:w="15" w:type="dxa"/>
          <w:bottom w:w="15" w:type="dxa"/>
          <w:right w:w="15" w:type="dxa"/>
        </w:tblCellMar>
      </w:tblPr>
      <w:tblGrid>
        <w:gridCol w:w="851"/>
        <w:gridCol w:w="142"/>
        <w:gridCol w:w="4111"/>
        <w:gridCol w:w="851"/>
        <w:gridCol w:w="850"/>
        <w:gridCol w:w="709"/>
        <w:gridCol w:w="567"/>
        <w:gridCol w:w="992"/>
        <w:gridCol w:w="709"/>
        <w:gridCol w:w="992"/>
        <w:gridCol w:w="567"/>
      </w:tblGrid>
      <w:tr w14:paraId="02B45D3E">
        <w:tblPrEx>
          <w:tblCellMar>
            <w:top w:w="15" w:type="dxa"/>
            <w:left w:w="15" w:type="dxa"/>
            <w:bottom w:w="15" w:type="dxa"/>
            <w:right w:w="15" w:type="dxa"/>
          </w:tblCellMar>
        </w:tblPrEx>
        <w:trPr>
          <w:trHeight w:val="291" w:hRule="atLeast"/>
        </w:trPr>
        <w:tc>
          <w:tcPr>
            <w:tcW w:w="5104" w:type="dxa"/>
            <w:gridSpan w:val="3"/>
            <w:tcBorders>
              <w:top w:val="single" w:color="000000" w:sz="4" w:space="0"/>
              <w:left w:val="single" w:color="000000" w:sz="4" w:space="0"/>
              <w:bottom w:val="single" w:color="000000" w:sz="4" w:space="0"/>
              <w:right w:val="single" w:color="000000" w:sz="4" w:space="0"/>
            </w:tcBorders>
            <w:vAlign w:val="center"/>
          </w:tcPr>
          <w:p w14:paraId="71541376">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0B010BB9">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14:paraId="6CED81E6">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EFB7B02">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559" w:type="dxa"/>
            <w:gridSpan w:val="2"/>
            <w:tcBorders>
              <w:top w:val="single" w:color="000000" w:sz="4" w:space="0"/>
              <w:left w:val="single" w:color="000000" w:sz="4" w:space="0"/>
              <w:bottom w:val="single" w:color="000000" w:sz="4" w:space="0"/>
              <w:right w:val="single" w:color="000000" w:sz="4" w:space="0"/>
            </w:tcBorders>
            <w:vAlign w:val="center"/>
          </w:tcPr>
          <w:p w14:paraId="37349383">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35362B10">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14:paraId="39745669">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5F7F88E4">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05B6201D">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14:paraId="6AB617D5">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14:paraId="16FB99AC">
        <w:tblPrEx>
          <w:tblCellMar>
            <w:top w:w="15" w:type="dxa"/>
            <w:left w:w="15" w:type="dxa"/>
            <w:bottom w:w="15" w:type="dxa"/>
            <w:right w:w="15" w:type="dxa"/>
          </w:tblCellMar>
        </w:tblPrEx>
        <w:trPr>
          <w:trHeight w:val="382" w:hRule="atLeast"/>
        </w:trPr>
        <w:tc>
          <w:tcPr>
            <w:tcW w:w="993" w:type="dxa"/>
            <w:gridSpan w:val="2"/>
            <w:tcBorders>
              <w:top w:val="single" w:color="000000" w:sz="4" w:space="0"/>
              <w:left w:val="single" w:color="000000" w:sz="4" w:space="0"/>
              <w:right w:val="single" w:color="000000" w:sz="4" w:space="0"/>
            </w:tcBorders>
            <w:vAlign w:val="center"/>
          </w:tcPr>
          <w:p w14:paraId="7810184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4111" w:type="dxa"/>
            <w:tcBorders>
              <w:top w:val="single" w:color="000000" w:sz="4" w:space="0"/>
              <w:left w:val="single" w:color="000000" w:sz="4" w:space="0"/>
              <w:right w:val="single" w:color="000000" w:sz="4" w:space="0"/>
            </w:tcBorders>
            <w:vAlign w:val="center"/>
          </w:tcPr>
          <w:p w14:paraId="6925C3F5">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14:paraId="2062C72E">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164827C7">
            <w:pPr>
              <w:jc w:val="center"/>
              <w:rPr>
                <w:rFonts w:ascii="宋体" w:hAnsi="宋体" w:eastAsia="宋体" w:cs="宋体"/>
                <w:b/>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14:paraId="26457C4F">
            <w:pPr>
              <w:jc w:val="center"/>
              <w:rPr>
                <w:rFonts w:ascii="宋体" w:hAnsi="宋体" w:eastAsia="宋体" w:cs="宋体"/>
                <w:b/>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47630966">
            <w:pPr>
              <w:jc w:val="center"/>
              <w:rPr>
                <w:rFonts w:ascii="宋体" w:hAnsi="宋体" w:eastAsia="宋体" w:cs="宋体"/>
                <w:b/>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FA5E7FE">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992" w:type="dxa"/>
            <w:tcBorders>
              <w:top w:val="single" w:color="000000" w:sz="4" w:space="0"/>
              <w:left w:val="single" w:color="000000" w:sz="4" w:space="0"/>
              <w:bottom w:val="single" w:color="000000" w:sz="4" w:space="0"/>
              <w:right w:val="single" w:color="000000" w:sz="4" w:space="0"/>
            </w:tcBorders>
            <w:vAlign w:val="center"/>
          </w:tcPr>
          <w:p w14:paraId="72C5BF6B">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w:t>
            </w:r>
          </w:p>
          <w:p w14:paraId="2AA3F0FF">
            <w:pPr>
              <w:rPr>
                <w:rFonts w:ascii="宋体" w:hAnsi="宋体" w:eastAsia="宋体" w:cs="宋体"/>
                <w:b/>
                <w:color w:val="000000"/>
                <w:sz w:val="21"/>
                <w:szCs w:val="21"/>
              </w:rPr>
            </w:pPr>
            <w:r>
              <w:rPr>
                <w:rFonts w:hint="eastAsia" w:ascii="宋体" w:hAnsi="宋体" w:eastAsia="宋体" w:cs="宋体"/>
                <w:b/>
                <w:color w:val="000000"/>
                <w:sz w:val="21"/>
                <w:szCs w:val="21"/>
              </w:rPr>
              <w:t>教育收费</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05322249">
            <w:pPr>
              <w:jc w:val="center"/>
              <w:rPr>
                <w:rFonts w:ascii="宋体" w:hAnsi="宋体" w:eastAsia="宋体" w:cs="宋体"/>
                <w:b/>
                <w:color w:val="000000"/>
                <w:sz w:val="21"/>
                <w:szCs w:val="21"/>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7CD78885">
            <w:pPr>
              <w:jc w:val="center"/>
              <w:rPr>
                <w:rFonts w:ascii="宋体" w:hAnsi="宋体" w:eastAsia="宋体" w:cs="宋体"/>
                <w:b/>
                <w:color w:val="000000"/>
                <w:sz w:val="21"/>
                <w:szCs w:val="21"/>
              </w:rPr>
            </w:pP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0749D9FF">
            <w:pPr>
              <w:jc w:val="center"/>
              <w:rPr>
                <w:rFonts w:ascii="宋体" w:hAnsi="宋体" w:eastAsia="宋体" w:cs="宋体"/>
                <w:b/>
                <w:color w:val="000000"/>
                <w:sz w:val="21"/>
                <w:szCs w:val="21"/>
              </w:rPr>
            </w:pPr>
          </w:p>
        </w:tc>
      </w:tr>
      <w:tr w14:paraId="05EFB031">
        <w:tblPrEx>
          <w:tblCellMar>
            <w:top w:w="15" w:type="dxa"/>
            <w:left w:w="15" w:type="dxa"/>
            <w:bottom w:w="15" w:type="dxa"/>
            <w:right w:w="15" w:type="dxa"/>
          </w:tblCellMar>
        </w:tblPrEx>
        <w:trPr>
          <w:trHeight w:val="439" w:hRule="atLeast"/>
        </w:trPr>
        <w:tc>
          <w:tcPr>
            <w:tcW w:w="5104" w:type="dxa"/>
            <w:gridSpan w:val="3"/>
            <w:tcBorders>
              <w:top w:val="single" w:color="000000" w:sz="4" w:space="0"/>
              <w:left w:val="single" w:color="000000" w:sz="4" w:space="0"/>
              <w:bottom w:val="single" w:color="000000" w:sz="4" w:space="0"/>
              <w:right w:val="single" w:color="000000" w:sz="4" w:space="0"/>
            </w:tcBorders>
            <w:vAlign w:val="center"/>
          </w:tcPr>
          <w:p w14:paraId="10D55B6B">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51" w:type="dxa"/>
            <w:tcBorders>
              <w:top w:val="single" w:color="000000" w:sz="4" w:space="0"/>
              <w:left w:val="single" w:color="000000" w:sz="4" w:space="0"/>
              <w:bottom w:val="single" w:color="000000" w:sz="4" w:space="0"/>
              <w:right w:val="single" w:color="000000" w:sz="4" w:space="0"/>
            </w:tcBorders>
            <w:vAlign w:val="center"/>
          </w:tcPr>
          <w:p w14:paraId="5B66E1D4">
            <w:pPr>
              <w:jc w:val="center"/>
              <w:rPr>
                <w:rFonts w:ascii="宋体" w:hAnsi="宋体" w:eastAsia="宋体" w:cs="Arial"/>
                <w:color w:val="000000"/>
                <w:sz w:val="22"/>
                <w:szCs w:val="22"/>
              </w:rPr>
            </w:pPr>
            <w:r>
              <w:rPr>
                <w:rFonts w:hint="eastAsia" w:cs="Arial"/>
                <w:color w:val="000000"/>
                <w:sz w:val="22"/>
                <w:szCs w:val="22"/>
              </w:rPr>
              <w:t>5,161.39</w:t>
            </w:r>
          </w:p>
        </w:tc>
        <w:tc>
          <w:tcPr>
            <w:tcW w:w="850" w:type="dxa"/>
            <w:tcBorders>
              <w:top w:val="single" w:color="000000" w:sz="4" w:space="0"/>
              <w:left w:val="single" w:color="000000" w:sz="4" w:space="0"/>
              <w:bottom w:val="single" w:color="000000" w:sz="4" w:space="0"/>
              <w:right w:val="single" w:color="000000" w:sz="4" w:space="0"/>
            </w:tcBorders>
            <w:vAlign w:val="center"/>
          </w:tcPr>
          <w:p w14:paraId="4C747D3B">
            <w:pPr>
              <w:jc w:val="center"/>
              <w:rPr>
                <w:rFonts w:ascii="宋体" w:hAnsi="宋体" w:eastAsia="宋体" w:cs="Arial"/>
                <w:color w:val="000000"/>
                <w:sz w:val="22"/>
                <w:szCs w:val="22"/>
              </w:rPr>
            </w:pPr>
            <w:r>
              <w:rPr>
                <w:rFonts w:hint="eastAsia" w:cs="Arial"/>
                <w:color w:val="000000"/>
                <w:sz w:val="22"/>
                <w:szCs w:val="22"/>
              </w:rPr>
              <w:t>5,161.39</w:t>
            </w:r>
          </w:p>
        </w:tc>
        <w:tc>
          <w:tcPr>
            <w:tcW w:w="709" w:type="dxa"/>
            <w:tcBorders>
              <w:top w:val="single" w:color="000000" w:sz="4" w:space="0"/>
              <w:left w:val="single" w:color="000000" w:sz="4" w:space="0"/>
              <w:bottom w:val="single" w:color="000000" w:sz="4" w:space="0"/>
              <w:right w:val="single" w:color="000000" w:sz="4" w:space="0"/>
            </w:tcBorders>
            <w:vAlign w:val="center"/>
          </w:tcPr>
          <w:p w14:paraId="33C8ABD1">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5B38AE9">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76C6DCC">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DA83D1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DBBD0CB">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BF65E77">
            <w:pPr>
              <w:jc w:val="right"/>
              <w:rPr>
                <w:rFonts w:ascii="宋体" w:hAnsi="宋体" w:eastAsia="宋体" w:cs="宋体"/>
                <w:color w:val="000000"/>
                <w:sz w:val="21"/>
                <w:szCs w:val="21"/>
              </w:rPr>
            </w:pPr>
          </w:p>
        </w:tc>
      </w:tr>
      <w:tr w14:paraId="2D628296">
        <w:tblPrEx>
          <w:tblCellMar>
            <w:top w:w="15" w:type="dxa"/>
            <w:left w:w="15" w:type="dxa"/>
            <w:bottom w:w="15" w:type="dxa"/>
            <w:right w:w="15" w:type="dxa"/>
          </w:tblCellMar>
        </w:tblPrEx>
        <w:trPr>
          <w:trHeight w:val="354"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7B2F3CD">
            <w:pPr>
              <w:rPr>
                <w:rFonts w:ascii="宋体" w:hAnsi="宋体" w:eastAsia="宋体" w:cs="Arial"/>
                <w:color w:val="000000"/>
                <w:sz w:val="22"/>
                <w:szCs w:val="22"/>
              </w:rPr>
            </w:pPr>
            <w:r>
              <w:rPr>
                <w:rFonts w:hint="eastAsia" w:cs="Arial"/>
                <w:color w:val="000000"/>
                <w:sz w:val="22"/>
                <w:szCs w:val="22"/>
              </w:rPr>
              <w:t>201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364DFF7C">
            <w:pPr>
              <w:rPr>
                <w:rFonts w:ascii="宋体" w:hAnsi="宋体" w:eastAsia="宋体" w:cs="Arial"/>
                <w:color w:val="000000"/>
                <w:sz w:val="18"/>
                <w:szCs w:val="18"/>
              </w:rPr>
            </w:pPr>
            <w:r>
              <w:rPr>
                <w:rFonts w:hint="eastAsia" w:cs="Arial"/>
                <w:color w:val="000000"/>
                <w:sz w:val="18"/>
                <w:szCs w:val="18"/>
              </w:rPr>
              <w:t>一般公共服务支出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67AFB9ED">
            <w:pPr>
              <w:jc w:val="center"/>
              <w:rPr>
                <w:rFonts w:ascii="宋体" w:hAnsi="宋体" w:eastAsia="宋体" w:cs="Arial"/>
                <w:color w:val="000000"/>
                <w:sz w:val="22"/>
                <w:szCs w:val="22"/>
              </w:rPr>
            </w:pPr>
            <w:r>
              <w:rPr>
                <w:rFonts w:hint="eastAsia" w:cs="Arial"/>
                <w:color w:val="000000"/>
                <w:sz w:val="22"/>
                <w:szCs w:val="22"/>
              </w:rPr>
              <w:t>1,610.42</w:t>
            </w:r>
          </w:p>
        </w:tc>
        <w:tc>
          <w:tcPr>
            <w:tcW w:w="850" w:type="dxa"/>
            <w:tcBorders>
              <w:top w:val="single" w:color="000000" w:sz="4" w:space="0"/>
              <w:left w:val="single" w:color="000000" w:sz="4" w:space="0"/>
              <w:bottom w:val="single" w:color="000000" w:sz="4" w:space="0"/>
              <w:right w:val="single" w:color="000000" w:sz="4" w:space="0"/>
            </w:tcBorders>
            <w:vAlign w:val="center"/>
          </w:tcPr>
          <w:p w14:paraId="602C897B">
            <w:pPr>
              <w:jc w:val="center"/>
              <w:rPr>
                <w:rFonts w:ascii="宋体" w:hAnsi="宋体" w:eastAsia="宋体" w:cs="Arial"/>
                <w:color w:val="000000"/>
                <w:sz w:val="22"/>
                <w:szCs w:val="22"/>
              </w:rPr>
            </w:pPr>
            <w:r>
              <w:rPr>
                <w:rFonts w:hint="eastAsia" w:cs="Arial"/>
                <w:color w:val="000000"/>
                <w:sz w:val="22"/>
                <w:szCs w:val="22"/>
              </w:rPr>
              <w:t>1,610.42</w:t>
            </w:r>
          </w:p>
        </w:tc>
        <w:tc>
          <w:tcPr>
            <w:tcW w:w="709" w:type="dxa"/>
            <w:tcBorders>
              <w:top w:val="single" w:color="000000" w:sz="4" w:space="0"/>
              <w:left w:val="single" w:color="000000" w:sz="4" w:space="0"/>
              <w:bottom w:val="single" w:color="000000" w:sz="4" w:space="0"/>
              <w:right w:val="single" w:color="000000" w:sz="4" w:space="0"/>
            </w:tcBorders>
            <w:vAlign w:val="center"/>
          </w:tcPr>
          <w:p w14:paraId="22482F2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BE9C02B">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8713FE6">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A164539">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4573547">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27A06AD">
            <w:pPr>
              <w:jc w:val="right"/>
              <w:rPr>
                <w:rFonts w:ascii="宋体" w:hAnsi="宋体" w:eastAsia="宋体" w:cs="宋体"/>
                <w:color w:val="000000"/>
                <w:sz w:val="21"/>
                <w:szCs w:val="21"/>
              </w:rPr>
            </w:pPr>
          </w:p>
        </w:tc>
      </w:tr>
      <w:tr w14:paraId="0B60B92B">
        <w:tblPrEx>
          <w:tblCellMar>
            <w:top w:w="15" w:type="dxa"/>
            <w:left w:w="15" w:type="dxa"/>
            <w:bottom w:w="15" w:type="dxa"/>
            <w:right w:w="15" w:type="dxa"/>
          </w:tblCellMar>
        </w:tblPrEx>
        <w:trPr>
          <w:trHeight w:val="387"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365A7334">
            <w:pPr>
              <w:rPr>
                <w:rFonts w:ascii="宋体" w:hAnsi="宋体" w:eastAsia="宋体" w:cs="Arial"/>
                <w:color w:val="000000"/>
                <w:sz w:val="22"/>
                <w:szCs w:val="22"/>
              </w:rPr>
            </w:pPr>
            <w:r>
              <w:rPr>
                <w:rFonts w:hint="eastAsia" w:cs="Arial"/>
                <w:color w:val="000000"/>
                <w:sz w:val="22"/>
                <w:szCs w:val="22"/>
              </w:rPr>
              <w:t>20103</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7002F411">
            <w:pPr>
              <w:rPr>
                <w:rFonts w:ascii="宋体" w:hAnsi="宋体" w:eastAsia="宋体" w:cs="Arial"/>
                <w:color w:val="000000"/>
                <w:sz w:val="18"/>
                <w:szCs w:val="18"/>
              </w:rPr>
            </w:pPr>
            <w:r>
              <w:rPr>
                <w:rFonts w:hint="eastAsia" w:cs="Arial"/>
                <w:color w:val="000000"/>
                <w:sz w:val="18"/>
                <w:szCs w:val="18"/>
              </w:rPr>
              <w:t>政府办公厅（室）及相关机构事务</w:t>
            </w:r>
          </w:p>
        </w:tc>
        <w:tc>
          <w:tcPr>
            <w:tcW w:w="851" w:type="dxa"/>
            <w:tcBorders>
              <w:top w:val="single" w:color="000000" w:sz="4" w:space="0"/>
              <w:left w:val="single" w:color="000000" w:sz="4" w:space="0"/>
              <w:bottom w:val="single" w:color="000000" w:sz="4" w:space="0"/>
              <w:right w:val="single" w:color="000000" w:sz="4" w:space="0"/>
            </w:tcBorders>
            <w:vAlign w:val="center"/>
          </w:tcPr>
          <w:p w14:paraId="559C644A">
            <w:pPr>
              <w:jc w:val="center"/>
              <w:rPr>
                <w:rFonts w:ascii="宋体" w:hAnsi="宋体" w:eastAsia="宋体" w:cs="Arial"/>
                <w:color w:val="000000"/>
                <w:sz w:val="22"/>
                <w:szCs w:val="22"/>
              </w:rPr>
            </w:pPr>
            <w:r>
              <w:rPr>
                <w:rFonts w:hint="eastAsia" w:cs="Arial"/>
                <w:color w:val="000000"/>
                <w:sz w:val="22"/>
                <w:szCs w:val="22"/>
              </w:rPr>
              <w:t>1,610.42</w:t>
            </w:r>
          </w:p>
        </w:tc>
        <w:tc>
          <w:tcPr>
            <w:tcW w:w="850" w:type="dxa"/>
            <w:tcBorders>
              <w:top w:val="single" w:color="000000" w:sz="4" w:space="0"/>
              <w:left w:val="single" w:color="000000" w:sz="4" w:space="0"/>
              <w:bottom w:val="single" w:color="000000" w:sz="4" w:space="0"/>
              <w:right w:val="single" w:color="000000" w:sz="4" w:space="0"/>
            </w:tcBorders>
            <w:vAlign w:val="center"/>
          </w:tcPr>
          <w:p w14:paraId="36993CEA">
            <w:pPr>
              <w:jc w:val="center"/>
              <w:rPr>
                <w:rFonts w:ascii="宋体" w:hAnsi="宋体" w:eastAsia="宋体" w:cs="Arial"/>
                <w:color w:val="000000"/>
                <w:sz w:val="22"/>
                <w:szCs w:val="22"/>
              </w:rPr>
            </w:pPr>
            <w:r>
              <w:rPr>
                <w:rFonts w:hint="eastAsia" w:cs="Arial"/>
                <w:color w:val="000000"/>
                <w:sz w:val="22"/>
                <w:szCs w:val="22"/>
              </w:rPr>
              <w:t>1,610.42</w:t>
            </w:r>
          </w:p>
        </w:tc>
        <w:tc>
          <w:tcPr>
            <w:tcW w:w="709" w:type="dxa"/>
            <w:tcBorders>
              <w:top w:val="single" w:color="000000" w:sz="4" w:space="0"/>
              <w:left w:val="single" w:color="000000" w:sz="4" w:space="0"/>
              <w:bottom w:val="single" w:color="000000" w:sz="4" w:space="0"/>
              <w:right w:val="single" w:color="000000" w:sz="4" w:space="0"/>
            </w:tcBorders>
            <w:vAlign w:val="center"/>
          </w:tcPr>
          <w:p w14:paraId="6E0429F7">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A28C63F">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600ADE1">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DCAD516">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8A1155">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7B4BD7F">
            <w:pPr>
              <w:jc w:val="right"/>
              <w:rPr>
                <w:rFonts w:ascii="宋体" w:hAnsi="宋体" w:eastAsia="宋体" w:cs="宋体"/>
                <w:color w:val="000000"/>
                <w:sz w:val="21"/>
                <w:szCs w:val="21"/>
              </w:rPr>
            </w:pPr>
          </w:p>
        </w:tc>
      </w:tr>
      <w:tr w14:paraId="7FC8CB6A">
        <w:tblPrEx>
          <w:tblCellMar>
            <w:top w:w="15" w:type="dxa"/>
            <w:left w:w="15" w:type="dxa"/>
            <w:bottom w:w="15" w:type="dxa"/>
            <w:right w:w="15" w:type="dxa"/>
          </w:tblCellMar>
        </w:tblPrEx>
        <w:trPr>
          <w:trHeight w:val="37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9F65569">
            <w:pPr>
              <w:rPr>
                <w:rFonts w:ascii="宋体" w:hAnsi="宋体" w:eastAsia="宋体" w:cs="Arial"/>
                <w:color w:val="000000"/>
                <w:sz w:val="22"/>
                <w:szCs w:val="22"/>
              </w:rPr>
            </w:pPr>
            <w:r>
              <w:rPr>
                <w:rFonts w:hint="eastAsia" w:cs="Arial"/>
                <w:color w:val="000000"/>
                <w:sz w:val="22"/>
                <w:szCs w:val="22"/>
              </w:rPr>
              <w:t>2010301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03268C53">
            <w:pPr>
              <w:rPr>
                <w:rFonts w:ascii="宋体" w:hAnsi="宋体" w:eastAsia="宋体" w:cs="Arial"/>
                <w:color w:val="000000"/>
                <w:sz w:val="18"/>
                <w:szCs w:val="18"/>
              </w:rPr>
            </w:pPr>
            <w:r>
              <w:rPr>
                <w:rFonts w:hint="eastAsia" w:cs="Arial"/>
                <w:color w:val="000000"/>
                <w:sz w:val="18"/>
                <w:szCs w:val="18"/>
              </w:rPr>
              <w:t xml:space="preserve">  行政运行</w:t>
            </w:r>
          </w:p>
        </w:tc>
        <w:tc>
          <w:tcPr>
            <w:tcW w:w="851" w:type="dxa"/>
            <w:tcBorders>
              <w:top w:val="single" w:color="000000" w:sz="4" w:space="0"/>
              <w:left w:val="single" w:color="000000" w:sz="4" w:space="0"/>
              <w:bottom w:val="single" w:color="000000" w:sz="4" w:space="0"/>
              <w:right w:val="single" w:color="000000" w:sz="4" w:space="0"/>
            </w:tcBorders>
            <w:vAlign w:val="center"/>
          </w:tcPr>
          <w:p w14:paraId="3F67E825">
            <w:pPr>
              <w:jc w:val="center"/>
              <w:rPr>
                <w:rFonts w:ascii="宋体" w:hAnsi="宋体" w:eastAsia="宋体" w:cs="Arial"/>
                <w:color w:val="000000"/>
                <w:sz w:val="22"/>
                <w:szCs w:val="22"/>
              </w:rPr>
            </w:pPr>
            <w:r>
              <w:rPr>
                <w:rFonts w:hint="eastAsia" w:cs="Arial"/>
                <w:color w:val="000000"/>
                <w:sz w:val="22"/>
                <w:szCs w:val="22"/>
              </w:rPr>
              <w:t>1,166.81</w:t>
            </w:r>
          </w:p>
        </w:tc>
        <w:tc>
          <w:tcPr>
            <w:tcW w:w="850" w:type="dxa"/>
            <w:tcBorders>
              <w:top w:val="single" w:color="000000" w:sz="4" w:space="0"/>
              <w:left w:val="single" w:color="000000" w:sz="4" w:space="0"/>
              <w:bottom w:val="single" w:color="000000" w:sz="4" w:space="0"/>
              <w:right w:val="single" w:color="000000" w:sz="4" w:space="0"/>
            </w:tcBorders>
            <w:vAlign w:val="center"/>
          </w:tcPr>
          <w:p w14:paraId="472E271F">
            <w:pPr>
              <w:jc w:val="center"/>
              <w:rPr>
                <w:rFonts w:ascii="宋体" w:hAnsi="宋体" w:eastAsia="宋体" w:cs="Arial"/>
                <w:color w:val="000000"/>
                <w:sz w:val="22"/>
                <w:szCs w:val="22"/>
              </w:rPr>
            </w:pPr>
            <w:r>
              <w:rPr>
                <w:rFonts w:hint="eastAsia" w:cs="Arial"/>
                <w:color w:val="000000"/>
                <w:sz w:val="22"/>
                <w:szCs w:val="22"/>
              </w:rPr>
              <w:t>1,166.81</w:t>
            </w:r>
          </w:p>
        </w:tc>
        <w:tc>
          <w:tcPr>
            <w:tcW w:w="709" w:type="dxa"/>
            <w:tcBorders>
              <w:top w:val="single" w:color="000000" w:sz="4" w:space="0"/>
              <w:left w:val="single" w:color="000000" w:sz="4" w:space="0"/>
              <w:bottom w:val="single" w:color="000000" w:sz="4" w:space="0"/>
              <w:right w:val="single" w:color="000000" w:sz="4" w:space="0"/>
            </w:tcBorders>
            <w:vAlign w:val="center"/>
          </w:tcPr>
          <w:p w14:paraId="7B02467A">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7315D0F">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D72E544">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371A06">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F80BF22">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4CF5428">
            <w:pPr>
              <w:jc w:val="right"/>
              <w:rPr>
                <w:rFonts w:ascii="宋体" w:hAnsi="宋体" w:eastAsia="宋体" w:cs="宋体"/>
                <w:color w:val="000000"/>
                <w:sz w:val="21"/>
                <w:szCs w:val="21"/>
              </w:rPr>
            </w:pPr>
          </w:p>
        </w:tc>
      </w:tr>
      <w:tr w14:paraId="01ACD753">
        <w:tblPrEx>
          <w:tblCellMar>
            <w:top w:w="15" w:type="dxa"/>
            <w:left w:w="15" w:type="dxa"/>
            <w:bottom w:w="15" w:type="dxa"/>
            <w:right w:w="15" w:type="dxa"/>
          </w:tblCellMar>
        </w:tblPrEx>
        <w:trPr>
          <w:trHeight w:val="386"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32A5BB8C">
            <w:pPr>
              <w:rPr>
                <w:rFonts w:ascii="宋体" w:hAnsi="宋体" w:eastAsia="宋体" w:cs="Arial"/>
                <w:color w:val="000000"/>
                <w:sz w:val="22"/>
                <w:szCs w:val="22"/>
              </w:rPr>
            </w:pPr>
            <w:r>
              <w:rPr>
                <w:rFonts w:hint="eastAsia" w:cs="Arial"/>
                <w:color w:val="000000"/>
                <w:sz w:val="22"/>
                <w:szCs w:val="22"/>
              </w:rPr>
              <w:t>2010302</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2FCBF295">
            <w:pPr>
              <w:rPr>
                <w:rFonts w:ascii="宋体" w:hAnsi="宋体" w:eastAsia="宋体" w:cs="Arial"/>
                <w:color w:val="000000"/>
                <w:sz w:val="18"/>
                <w:szCs w:val="18"/>
              </w:rPr>
            </w:pPr>
            <w:r>
              <w:rPr>
                <w:rFonts w:hint="eastAsia" w:cs="Arial"/>
                <w:color w:val="000000"/>
                <w:sz w:val="18"/>
                <w:szCs w:val="18"/>
              </w:rPr>
              <w:t xml:space="preserve">  一般行政管理事务</w:t>
            </w:r>
          </w:p>
        </w:tc>
        <w:tc>
          <w:tcPr>
            <w:tcW w:w="851" w:type="dxa"/>
            <w:tcBorders>
              <w:top w:val="single" w:color="000000" w:sz="4" w:space="0"/>
              <w:left w:val="single" w:color="000000" w:sz="4" w:space="0"/>
              <w:bottom w:val="single" w:color="000000" w:sz="4" w:space="0"/>
              <w:right w:val="single" w:color="000000" w:sz="4" w:space="0"/>
            </w:tcBorders>
            <w:vAlign w:val="center"/>
          </w:tcPr>
          <w:p w14:paraId="115861E7">
            <w:pPr>
              <w:jc w:val="center"/>
              <w:rPr>
                <w:rFonts w:ascii="宋体" w:hAnsi="宋体" w:eastAsia="宋体" w:cs="Arial"/>
                <w:color w:val="000000"/>
                <w:sz w:val="22"/>
                <w:szCs w:val="22"/>
              </w:rPr>
            </w:pPr>
            <w:r>
              <w:rPr>
                <w:rFonts w:hint="eastAsia" w:cs="Arial"/>
                <w:color w:val="000000"/>
                <w:sz w:val="22"/>
                <w:szCs w:val="22"/>
              </w:rPr>
              <w:t>17.35</w:t>
            </w:r>
          </w:p>
        </w:tc>
        <w:tc>
          <w:tcPr>
            <w:tcW w:w="850" w:type="dxa"/>
            <w:tcBorders>
              <w:top w:val="single" w:color="000000" w:sz="4" w:space="0"/>
              <w:left w:val="single" w:color="000000" w:sz="4" w:space="0"/>
              <w:bottom w:val="single" w:color="000000" w:sz="4" w:space="0"/>
              <w:right w:val="single" w:color="000000" w:sz="4" w:space="0"/>
            </w:tcBorders>
            <w:vAlign w:val="center"/>
          </w:tcPr>
          <w:p w14:paraId="7AF81400">
            <w:pPr>
              <w:jc w:val="center"/>
              <w:rPr>
                <w:rFonts w:ascii="宋体" w:hAnsi="宋体" w:eastAsia="宋体" w:cs="Arial"/>
                <w:color w:val="000000"/>
                <w:sz w:val="22"/>
                <w:szCs w:val="22"/>
              </w:rPr>
            </w:pPr>
            <w:r>
              <w:rPr>
                <w:rFonts w:hint="eastAsia" w:cs="Arial"/>
                <w:color w:val="000000"/>
                <w:sz w:val="22"/>
                <w:szCs w:val="22"/>
              </w:rPr>
              <w:t>17.35</w:t>
            </w:r>
          </w:p>
        </w:tc>
        <w:tc>
          <w:tcPr>
            <w:tcW w:w="709" w:type="dxa"/>
            <w:tcBorders>
              <w:top w:val="single" w:color="000000" w:sz="4" w:space="0"/>
              <w:left w:val="single" w:color="000000" w:sz="4" w:space="0"/>
              <w:bottom w:val="single" w:color="000000" w:sz="4" w:space="0"/>
              <w:right w:val="single" w:color="000000" w:sz="4" w:space="0"/>
            </w:tcBorders>
            <w:vAlign w:val="center"/>
          </w:tcPr>
          <w:p w14:paraId="4B79B731">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D843DE0">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A5AD990">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8D61A2D">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0BBB252">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C135CB9">
            <w:pPr>
              <w:jc w:val="right"/>
              <w:rPr>
                <w:rFonts w:ascii="宋体" w:hAnsi="宋体" w:eastAsia="宋体" w:cs="宋体"/>
                <w:color w:val="000000"/>
                <w:sz w:val="21"/>
                <w:szCs w:val="21"/>
              </w:rPr>
            </w:pPr>
          </w:p>
        </w:tc>
      </w:tr>
      <w:tr w14:paraId="73B0F3E2">
        <w:tblPrEx>
          <w:tblCellMar>
            <w:top w:w="15" w:type="dxa"/>
            <w:left w:w="15" w:type="dxa"/>
            <w:bottom w:w="15" w:type="dxa"/>
            <w:right w:w="15" w:type="dxa"/>
          </w:tblCellMar>
        </w:tblPrEx>
        <w:trPr>
          <w:trHeight w:val="378"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FF28CB3">
            <w:pPr>
              <w:rPr>
                <w:rFonts w:ascii="宋体" w:hAnsi="宋体" w:eastAsia="宋体" w:cs="Arial"/>
                <w:color w:val="000000"/>
                <w:sz w:val="22"/>
                <w:szCs w:val="22"/>
              </w:rPr>
            </w:pPr>
            <w:r>
              <w:rPr>
                <w:rFonts w:hint="eastAsia" w:cs="Arial"/>
                <w:color w:val="000000"/>
                <w:sz w:val="22"/>
                <w:szCs w:val="22"/>
              </w:rPr>
              <w:t>2010350</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3B6C06BD">
            <w:pPr>
              <w:rPr>
                <w:rFonts w:ascii="宋体" w:hAnsi="宋体" w:eastAsia="宋体" w:cs="Arial"/>
                <w:color w:val="000000"/>
                <w:sz w:val="18"/>
                <w:szCs w:val="18"/>
              </w:rPr>
            </w:pPr>
            <w:r>
              <w:rPr>
                <w:rFonts w:hint="eastAsia" w:cs="Arial"/>
                <w:color w:val="000000"/>
                <w:sz w:val="18"/>
                <w:szCs w:val="18"/>
              </w:rPr>
              <w:t xml:space="preserve">  事业运行</w:t>
            </w:r>
          </w:p>
        </w:tc>
        <w:tc>
          <w:tcPr>
            <w:tcW w:w="851" w:type="dxa"/>
            <w:tcBorders>
              <w:top w:val="single" w:color="000000" w:sz="4" w:space="0"/>
              <w:left w:val="single" w:color="000000" w:sz="4" w:space="0"/>
              <w:bottom w:val="single" w:color="000000" w:sz="4" w:space="0"/>
              <w:right w:val="single" w:color="000000" w:sz="4" w:space="0"/>
            </w:tcBorders>
            <w:vAlign w:val="center"/>
          </w:tcPr>
          <w:p w14:paraId="66CF013D">
            <w:pPr>
              <w:jc w:val="center"/>
              <w:rPr>
                <w:rFonts w:ascii="宋体" w:hAnsi="宋体" w:eastAsia="宋体" w:cs="Arial"/>
                <w:color w:val="000000"/>
                <w:sz w:val="22"/>
                <w:szCs w:val="22"/>
              </w:rPr>
            </w:pPr>
            <w:r>
              <w:rPr>
                <w:rFonts w:hint="eastAsia" w:cs="Arial"/>
                <w:color w:val="000000"/>
                <w:sz w:val="22"/>
                <w:szCs w:val="22"/>
              </w:rPr>
              <w:t>244.42</w:t>
            </w:r>
          </w:p>
        </w:tc>
        <w:tc>
          <w:tcPr>
            <w:tcW w:w="850" w:type="dxa"/>
            <w:tcBorders>
              <w:top w:val="single" w:color="000000" w:sz="4" w:space="0"/>
              <w:left w:val="single" w:color="000000" w:sz="4" w:space="0"/>
              <w:bottom w:val="single" w:color="000000" w:sz="4" w:space="0"/>
              <w:right w:val="single" w:color="000000" w:sz="4" w:space="0"/>
            </w:tcBorders>
            <w:vAlign w:val="center"/>
          </w:tcPr>
          <w:p w14:paraId="5F394588">
            <w:pPr>
              <w:jc w:val="center"/>
              <w:rPr>
                <w:rFonts w:ascii="宋体" w:hAnsi="宋体" w:eastAsia="宋体" w:cs="Arial"/>
                <w:color w:val="000000"/>
                <w:sz w:val="22"/>
                <w:szCs w:val="22"/>
              </w:rPr>
            </w:pPr>
            <w:r>
              <w:rPr>
                <w:rFonts w:hint="eastAsia" w:cs="Arial"/>
                <w:color w:val="000000"/>
                <w:sz w:val="22"/>
                <w:szCs w:val="22"/>
              </w:rPr>
              <w:t>244.42</w:t>
            </w:r>
          </w:p>
        </w:tc>
        <w:tc>
          <w:tcPr>
            <w:tcW w:w="709" w:type="dxa"/>
            <w:tcBorders>
              <w:top w:val="single" w:color="000000" w:sz="4" w:space="0"/>
              <w:left w:val="single" w:color="000000" w:sz="4" w:space="0"/>
              <w:bottom w:val="single" w:color="000000" w:sz="4" w:space="0"/>
              <w:right w:val="single" w:color="000000" w:sz="4" w:space="0"/>
            </w:tcBorders>
            <w:vAlign w:val="center"/>
          </w:tcPr>
          <w:p w14:paraId="3ACDDF88">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D8E0FE7">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7997415">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B4165E4">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82A161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4D78210">
            <w:pPr>
              <w:jc w:val="right"/>
              <w:rPr>
                <w:rFonts w:ascii="宋体" w:hAnsi="宋体" w:eastAsia="宋体" w:cs="宋体"/>
                <w:color w:val="000000"/>
                <w:sz w:val="21"/>
                <w:szCs w:val="21"/>
              </w:rPr>
            </w:pPr>
          </w:p>
        </w:tc>
      </w:tr>
      <w:tr w14:paraId="3B7AA95B">
        <w:tblPrEx>
          <w:tblCellMar>
            <w:top w:w="15" w:type="dxa"/>
            <w:left w:w="15" w:type="dxa"/>
            <w:bottom w:w="15" w:type="dxa"/>
            <w:right w:w="15" w:type="dxa"/>
          </w:tblCellMar>
        </w:tblPrEx>
        <w:trPr>
          <w:trHeight w:val="383"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E4320A4">
            <w:pPr>
              <w:rPr>
                <w:rFonts w:ascii="宋体" w:hAnsi="宋体" w:eastAsia="宋体" w:cs="Arial"/>
                <w:color w:val="000000"/>
                <w:sz w:val="22"/>
                <w:szCs w:val="22"/>
              </w:rPr>
            </w:pPr>
            <w:r>
              <w:rPr>
                <w:rFonts w:hint="eastAsia" w:cs="Arial"/>
                <w:color w:val="000000"/>
                <w:sz w:val="22"/>
                <w:szCs w:val="22"/>
              </w:rPr>
              <w:t>2010399</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2842B162">
            <w:pPr>
              <w:rPr>
                <w:rFonts w:ascii="宋体" w:hAnsi="宋体" w:eastAsia="宋体" w:cs="Arial"/>
                <w:color w:val="000000"/>
                <w:sz w:val="18"/>
                <w:szCs w:val="18"/>
              </w:rPr>
            </w:pPr>
            <w:r>
              <w:rPr>
                <w:rFonts w:hint="eastAsia" w:cs="Arial"/>
                <w:color w:val="000000"/>
                <w:sz w:val="18"/>
                <w:szCs w:val="18"/>
              </w:rPr>
              <w:t>其他政府办公厅（室）及相关机构事务支出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0A604C4C">
            <w:pPr>
              <w:jc w:val="center"/>
              <w:rPr>
                <w:rFonts w:ascii="宋体" w:hAnsi="宋体" w:eastAsia="宋体" w:cs="Arial"/>
                <w:color w:val="000000"/>
                <w:sz w:val="22"/>
                <w:szCs w:val="22"/>
              </w:rPr>
            </w:pPr>
            <w:r>
              <w:rPr>
                <w:rFonts w:hint="eastAsia" w:cs="Arial"/>
                <w:color w:val="000000"/>
                <w:sz w:val="22"/>
                <w:szCs w:val="22"/>
              </w:rPr>
              <w:t>181.84</w:t>
            </w:r>
          </w:p>
        </w:tc>
        <w:tc>
          <w:tcPr>
            <w:tcW w:w="850" w:type="dxa"/>
            <w:tcBorders>
              <w:top w:val="single" w:color="000000" w:sz="4" w:space="0"/>
              <w:left w:val="single" w:color="000000" w:sz="4" w:space="0"/>
              <w:bottom w:val="single" w:color="000000" w:sz="4" w:space="0"/>
              <w:right w:val="single" w:color="000000" w:sz="4" w:space="0"/>
            </w:tcBorders>
            <w:vAlign w:val="center"/>
          </w:tcPr>
          <w:p w14:paraId="7773D8A2">
            <w:pPr>
              <w:jc w:val="center"/>
              <w:rPr>
                <w:rFonts w:ascii="宋体" w:hAnsi="宋体" w:eastAsia="宋体" w:cs="Arial"/>
                <w:color w:val="000000"/>
                <w:sz w:val="22"/>
                <w:szCs w:val="22"/>
              </w:rPr>
            </w:pPr>
            <w:r>
              <w:rPr>
                <w:rFonts w:hint="eastAsia" w:cs="Arial"/>
                <w:color w:val="000000"/>
                <w:sz w:val="22"/>
                <w:szCs w:val="22"/>
              </w:rPr>
              <w:t>181.84</w:t>
            </w:r>
          </w:p>
        </w:tc>
        <w:tc>
          <w:tcPr>
            <w:tcW w:w="709" w:type="dxa"/>
            <w:tcBorders>
              <w:top w:val="single" w:color="000000" w:sz="4" w:space="0"/>
              <w:left w:val="single" w:color="000000" w:sz="4" w:space="0"/>
              <w:bottom w:val="single" w:color="000000" w:sz="4" w:space="0"/>
              <w:right w:val="single" w:color="000000" w:sz="4" w:space="0"/>
            </w:tcBorders>
            <w:vAlign w:val="center"/>
          </w:tcPr>
          <w:p w14:paraId="37C50973">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9520EA6">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860EB2B">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6A0E9F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C570BBB">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0A009FD">
            <w:pPr>
              <w:jc w:val="right"/>
              <w:rPr>
                <w:rFonts w:ascii="宋体" w:hAnsi="宋体" w:eastAsia="宋体" w:cs="宋体"/>
                <w:color w:val="000000"/>
                <w:sz w:val="21"/>
                <w:szCs w:val="21"/>
              </w:rPr>
            </w:pPr>
          </w:p>
        </w:tc>
      </w:tr>
      <w:tr w14:paraId="4A9F7A50">
        <w:tblPrEx>
          <w:tblCellMar>
            <w:top w:w="15" w:type="dxa"/>
            <w:left w:w="15" w:type="dxa"/>
            <w:bottom w:w="15" w:type="dxa"/>
            <w:right w:w="15" w:type="dxa"/>
          </w:tblCellMar>
        </w:tblPrEx>
        <w:trPr>
          <w:trHeight w:val="390"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5C0564C">
            <w:pPr>
              <w:rPr>
                <w:rFonts w:ascii="宋体" w:hAnsi="宋体" w:eastAsia="宋体" w:cs="Arial"/>
                <w:color w:val="000000"/>
                <w:sz w:val="22"/>
                <w:szCs w:val="22"/>
              </w:rPr>
            </w:pPr>
            <w:r>
              <w:rPr>
                <w:rFonts w:hint="eastAsia" w:cs="Arial"/>
                <w:color w:val="000000"/>
                <w:sz w:val="22"/>
                <w:szCs w:val="22"/>
              </w:rPr>
              <w:t>208</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25896208">
            <w:pPr>
              <w:rPr>
                <w:rFonts w:ascii="宋体" w:hAnsi="宋体" w:eastAsia="宋体" w:cs="Arial"/>
                <w:color w:val="000000"/>
                <w:sz w:val="18"/>
                <w:szCs w:val="18"/>
              </w:rPr>
            </w:pPr>
            <w:r>
              <w:rPr>
                <w:rFonts w:hint="eastAsia" w:cs="Arial"/>
                <w:color w:val="000000"/>
                <w:sz w:val="18"/>
                <w:szCs w:val="18"/>
              </w:rPr>
              <w:t>社会保障和就业支出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666BB3C9">
            <w:pPr>
              <w:jc w:val="center"/>
              <w:rPr>
                <w:rFonts w:ascii="宋体" w:hAnsi="宋体" w:eastAsia="宋体" w:cs="Arial"/>
                <w:color w:val="000000"/>
                <w:sz w:val="22"/>
                <w:szCs w:val="22"/>
              </w:rPr>
            </w:pPr>
            <w:r>
              <w:rPr>
                <w:rFonts w:hint="eastAsia" w:cs="Arial"/>
                <w:color w:val="000000"/>
                <w:sz w:val="22"/>
                <w:szCs w:val="22"/>
              </w:rPr>
              <w:t>68.23</w:t>
            </w:r>
          </w:p>
        </w:tc>
        <w:tc>
          <w:tcPr>
            <w:tcW w:w="850" w:type="dxa"/>
            <w:tcBorders>
              <w:top w:val="single" w:color="000000" w:sz="4" w:space="0"/>
              <w:left w:val="single" w:color="000000" w:sz="4" w:space="0"/>
              <w:bottom w:val="single" w:color="000000" w:sz="4" w:space="0"/>
              <w:right w:val="single" w:color="000000" w:sz="4" w:space="0"/>
            </w:tcBorders>
            <w:vAlign w:val="center"/>
          </w:tcPr>
          <w:p w14:paraId="4C8C7E66">
            <w:pPr>
              <w:jc w:val="center"/>
              <w:rPr>
                <w:rFonts w:ascii="宋体" w:hAnsi="宋体" w:eastAsia="宋体" w:cs="Arial"/>
                <w:color w:val="000000"/>
                <w:sz w:val="22"/>
                <w:szCs w:val="22"/>
              </w:rPr>
            </w:pPr>
            <w:r>
              <w:rPr>
                <w:rFonts w:hint="eastAsia" w:cs="Arial"/>
                <w:color w:val="000000"/>
                <w:sz w:val="22"/>
                <w:szCs w:val="22"/>
              </w:rPr>
              <w:t>68.23</w:t>
            </w:r>
          </w:p>
        </w:tc>
        <w:tc>
          <w:tcPr>
            <w:tcW w:w="709" w:type="dxa"/>
            <w:tcBorders>
              <w:top w:val="single" w:color="000000" w:sz="4" w:space="0"/>
              <w:left w:val="single" w:color="000000" w:sz="4" w:space="0"/>
              <w:bottom w:val="single" w:color="000000" w:sz="4" w:space="0"/>
              <w:right w:val="single" w:color="000000" w:sz="4" w:space="0"/>
            </w:tcBorders>
            <w:vAlign w:val="center"/>
          </w:tcPr>
          <w:p w14:paraId="25540D8E">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3842FBD">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7BF264E">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EED02D">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2A5BB7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1B4995B">
            <w:pPr>
              <w:jc w:val="right"/>
              <w:rPr>
                <w:rFonts w:ascii="宋体" w:hAnsi="宋体" w:eastAsia="宋体" w:cs="宋体"/>
                <w:color w:val="000000"/>
                <w:sz w:val="21"/>
                <w:szCs w:val="21"/>
              </w:rPr>
            </w:pPr>
          </w:p>
        </w:tc>
      </w:tr>
      <w:tr w14:paraId="6CFB4883">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6EA6F23">
            <w:pPr>
              <w:rPr>
                <w:rFonts w:ascii="宋体" w:hAnsi="宋体" w:eastAsia="宋体" w:cs="Arial"/>
                <w:color w:val="000000"/>
                <w:sz w:val="22"/>
                <w:szCs w:val="22"/>
              </w:rPr>
            </w:pPr>
            <w:r>
              <w:rPr>
                <w:rFonts w:hint="eastAsia" w:cs="Arial"/>
                <w:color w:val="000000"/>
                <w:sz w:val="22"/>
                <w:szCs w:val="22"/>
              </w:rPr>
              <w:t>20805</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31ED5A61">
            <w:pPr>
              <w:rPr>
                <w:rFonts w:ascii="宋体" w:hAnsi="宋体" w:eastAsia="宋体" w:cs="Arial"/>
                <w:color w:val="000000"/>
                <w:sz w:val="18"/>
                <w:szCs w:val="18"/>
              </w:rPr>
            </w:pPr>
            <w:r>
              <w:rPr>
                <w:rFonts w:hint="eastAsia" w:cs="Arial"/>
                <w:color w:val="000000"/>
                <w:sz w:val="18"/>
                <w:szCs w:val="18"/>
              </w:rPr>
              <w:t>行政事业单位离退休</w:t>
            </w:r>
          </w:p>
        </w:tc>
        <w:tc>
          <w:tcPr>
            <w:tcW w:w="851" w:type="dxa"/>
            <w:tcBorders>
              <w:top w:val="single" w:color="000000" w:sz="4" w:space="0"/>
              <w:left w:val="single" w:color="000000" w:sz="4" w:space="0"/>
              <w:bottom w:val="single" w:color="000000" w:sz="4" w:space="0"/>
              <w:right w:val="single" w:color="000000" w:sz="4" w:space="0"/>
            </w:tcBorders>
            <w:vAlign w:val="center"/>
          </w:tcPr>
          <w:p w14:paraId="1418D5E9">
            <w:pPr>
              <w:jc w:val="center"/>
              <w:rPr>
                <w:rFonts w:ascii="宋体" w:hAnsi="宋体" w:eastAsia="宋体" w:cs="Arial"/>
                <w:color w:val="000000"/>
                <w:sz w:val="22"/>
                <w:szCs w:val="22"/>
              </w:rPr>
            </w:pPr>
            <w:r>
              <w:rPr>
                <w:rFonts w:hint="eastAsia" w:cs="Arial"/>
                <w:color w:val="000000"/>
                <w:sz w:val="22"/>
                <w:szCs w:val="22"/>
              </w:rPr>
              <w:t>68.23</w:t>
            </w:r>
          </w:p>
        </w:tc>
        <w:tc>
          <w:tcPr>
            <w:tcW w:w="850" w:type="dxa"/>
            <w:tcBorders>
              <w:top w:val="single" w:color="000000" w:sz="4" w:space="0"/>
              <w:left w:val="single" w:color="000000" w:sz="4" w:space="0"/>
              <w:bottom w:val="single" w:color="000000" w:sz="4" w:space="0"/>
              <w:right w:val="single" w:color="000000" w:sz="4" w:space="0"/>
            </w:tcBorders>
            <w:vAlign w:val="center"/>
          </w:tcPr>
          <w:p w14:paraId="57200F04">
            <w:pPr>
              <w:jc w:val="center"/>
              <w:rPr>
                <w:rFonts w:ascii="宋体" w:hAnsi="宋体" w:eastAsia="宋体" w:cs="Arial"/>
                <w:color w:val="000000"/>
                <w:sz w:val="22"/>
                <w:szCs w:val="22"/>
              </w:rPr>
            </w:pPr>
            <w:r>
              <w:rPr>
                <w:rFonts w:hint="eastAsia" w:cs="Arial"/>
                <w:color w:val="000000"/>
                <w:sz w:val="22"/>
                <w:szCs w:val="22"/>
              </w:rPr>
              <w:t>68.23</w:t>
            </w:r>
          </w:p>
        </w:tc>
        <w:tc>
          <w:tcPr>
            <w:tcW w:w="709" w:type="dxa"/>
            <w:tcBorders>
              <w:top w:val="single" w:color="000000" w:sz="4" w:space="0"/>
              <w:left w:val="single" w:color="000000" w:sz="4" w:space="0"/>
              <w:bottom w:val="single" w:color="000000" w:sz="4" w:space="0"/>
              <w:right w:val="single" w:color="000000" w:sz="4" w:space="0"/>
            </w:tcBorders>
            <w:vAlign w:val="center"/>
          </w:tcPr>
          <w:p w14:paraId="4C31340B">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CCC134A">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0E41DFE">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C3D0484">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843C94A">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49F5E65">
            <w:pPr>
              <w:jc w:val="right"/>
              <w:rPr>
                <w:rFonts w:ascii="宋体" w:hAnsi="宋体" w:eastAsia="宋体" w:cs="宋体"/>
                <w:color w:val="000000"/>
                <w:sz w:val="21"/>
                <w:szCs w:val="21"/>
              </w:rPr>
            </w:pPr>
          </w:p>
        </w:tc>
      </w:tr>
      <w:tr w14:paraId="0075FBD0">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E2E7CCF">
            <w:pPr>
              <w:rPr>
                <w:rFonts w:ascii="宋体" w:hAnsi="宋体" w:eastAsia="宋体" w:cs="Arial"/>
                <w:color w:val="000000"/>
                <w:sz w:val="22"/>
                <w:szCs w:val="22"/>
              </w:rPr>
            </w:pPr>
            <w:r>
              <w:rPr>
                <w:rFonts w:hint="eastAsia" w:cs="Arial"/>
                <w:color w:val="000000"/>
                <w:sz w:val="22"/>
                <w:szCs w:val="22"/>
              </w:rPr>
              <w:t>2080505</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122BC4D8">
            <w:pPr>
              <w:rPr>
                <w:rFonts w:ascii="宋体" w:hAnsi="宋体" w:eastAsia="宋体" w:cs="Arial"/>
                <w:color w:val="000000"/>
                <w:sz w:val="18"/>
                <w:szCs w:val="18"/>
              </w:rPr>
            </w:pPr>
            <w:r>
              <w:rPr>
                <w:rFonts w:hint="eastAsia" w:cs="Arial"/>
                <w:color w:val="000000"/>
                <w:sz w:val="18"/>
                <w:szCs w:val="18"/>
              </w:rPr>
              <w:t xml:space="preserve"> 机关事业单位基本养老保险缴费支出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6B616FBF">
            <w:pPr>
              <w:jc w:val="center"/>
              <w:rPr>
                <w:rFonts w:ascii="宋体" w:hAnsi="宋体" w:eastAsia="宋体" w:cs="Arial"/>
                <w:color w:val="000000"/>
                <w:sz w:val="22"/>
                <w:szCs w:val="22"/>
              </w:rPr>
            </w:pPr>
            <w:r>
              <w:rPr>
                <w:rFonts w:hint="eastAsia" w:cs="Arial"/>
                <w:color w:val="000000"/>
                <w:sz w:val="22"/>
                <w:szCs w:val="22"/>
              </w:rPr>
              <w:t>68.23</w:t>
            </w:r>
          </w:p>
        </w:tc>
        <w:tc>
          <w:tcPr>
            <w:tcW w:w="850" w:type="dxa"/>
            <w:tcBorders>
              <w:top w:val="single" w:color="000000" w:sz="4" w:space="0"/>
              <w:left w:val="single" w:color="000000" w:sz="4" w:space="0"/>
              <w:bottom w:val="single" w:color="000000" w:sz="4" w:space="0"/>
              <w:right w:val="single" w:color="000000" w:sz="4" w:space="0"/>
            </w:tcBorders>
            <w:vAlign w:val="center"/>
          </w:tcPr>
          <w:p w14:paraId="1FD3CCE2">
            <w:pPr>
              <w:jc w:val="center"/>
              <w:rPr>
                <w:rFonts w:ascii="宋体" w:hAnsi="宋体" w:eastAsia="宋体" w:cs="Arial"/>
                <w:color w:val="000000"/>
                <w:sz w:val="22"/>
                <w:szCs w:val="22"/>
              </w:rPr>
            </w:pPr>
            <w:r>
              <w:rPr>
                <w:rFonts w:hint="eastAsia" w:cs="Arial"/>
                <w:color w:val="000000"/>
                <w:sz w:val="22"/>
                <w:szCs w:val="22"/>
              </w:rPr>
              <w:t>68.23</w:t>
            </w:r>
          </w:p>
        </w:tc>
        <w:tc>
          <w:tcPr>
            <w:tcW w:w="709" w:type="dxa"/>
            <w:tcBorders>
              <w:top w:val="single" w:color="000000" w:sz="4" w:space="0"/>
              <w:left w:val="single" w:color="000000" w:sz="4" w:space="0"/>
              <w:bottom w:val="single" w:color="000000" w:sz="4" w:space="0"/>
              <w:right w:val="single" w:color="000000" w:sz="4" w:space="0"/>
            </w:tcBorders>
            <w:vAlign w:val="center"/>
          </w:tcPr>
          <w:p w14:paraId="2C244DCE">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BD8BD5B">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3CF36C8">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5709F0D">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4338CA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29FFED5">
            <w:pPr>
              <w:jc w:val="right"/>
              <w:rPr>
                <w:rFonts w:ascii="宋体" w:hAnsi="宋体" w:eastAsia="宋体" w:cs="宋体"/>
                <w:color w:val="000000"/>
                <w:sz w:val="21"/>
                <w:szCs w:val="21"/>
              </w:rPr>
            </w:pPr>
          </w:p>
        </w:tc>
      </w:tr>
      <w:tr w14:paraId="1C5D3E41">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31E85A99">
            <w:pPr>
              <w:rPr>
                <w:rFonts w:ascii="宋体" w:hAnsi="宋体" w:eastAsia="宋体" w:cs="Arial"/>
                <w:color w:val="000000"/>
                <w:sz w:val="22"/>
                <w:szCs w:val="22"/>
              </w:rPr>
            </w:pPr>
            <w:r>
              <w:rPr>
                <w:rFonts w:hint="eastAsia" w:cs="Arial"/>
                <w:color w:val="000000"/>
                <w:sz w:val="22"/>
                <w:szCs w:val="22"/>
              </w:rPr>
              <w:t>210</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5B6CA5FE">
            <w:pPr>
              <w:rPr>
                <w:rFonts w:ascii="宋体" w:hAnsi="宋体" w:eastAsia="宋体" w:cs="Arial"/>
                <w:color w:val="000000"/>
                <w:sz w:val="18"/>
                <w:szCs w:val="18"/>
              </w:rPr>
            </w:pPr>
            <w:r>
              <w:rPr>
                <w:rFonts w:hint="eastAsia" w:cs="Arial"/>
                <w:color w:val="000000"/>
                <w:sz w:val="18"/>
                <w:szCs w:val="18"/>
              </w:rPr>
              <w:t>卫生健康支出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225BCDE2">
            <w:pPr>
              <w:jc w:val="center"/>
              <w:rPr>
                <w:rFonts w:ascii="宋体" w:hAnsi="宋体" w:eastAsia="宋体" w:cs="Arial"/>
                <w:color w:val="000000"/>
                <w:sz w:val="22"/>
                <w:szCs w:val="22"/>
              </w:rPr>
            </w:pPr>
            <w:r>
              <w:rPr>
                <w:rFonts w:hint="eastAsia" w:cs="Arial"/>
                <w:color w:val="000000"/>
                <w:sz w:val="22"/>
                <w:szCs w:val="22"/>
              </w:rPr>
              <w:t>15.33</w:t>
            </w:r>
          </w:p>
        </w:tc>
        <w:tc>
          <w:tcPr>
            <w:tcW w:w="850" w:type="dxa"/>
            <w:tcBorders>
              <w:top w:val="single" w:color="000000" w:sz="4" w:space="0"/>
              <w:left w:val="single" w:color="000000" w:sz="4" w:space="0"/>
              <w:bottom w:val="single" w:color="000000" w:sz="4" w:space="0"/>
              <w:right w:val="single" w:color="000000" w:sz="4" w:space="0"/>
            </w:tcBorders>
            <w:vAlign w:val="center"/>
          </w:tcPr>
          <w:p w14:paraId="78F70144">
            <w:pPr>
              <w:jc w:val="center"/>
              <w:rPr>
                <w:rFonts w:ascii="宋体" w:hAnsi="宋体" w:eastAsia="宋体" w:cs="Arial"/>
                <w:color w:val="000000"/>
                <w:sz w:val="22"/>
                <w:szCs w:val="22"/>
              </w:rPr>
            </w:pPr>
            <w:r>
              <w:rPr>
                <w:rFonts w:hint="eastAsia" w:cs="Arial"/>
                <w:color w:val="000000"/>
                <w:sz w:val="22"/>
                <w:szCs w:val="22"/>
              </w:rPr>
              <w:t>15.33</w:t>
            </w:r>
          </w:p>
        </w:tc>
        <w:tc>
          <w:tcPr>
            <w:tcW w:w="709" w:type="dxa"/>
            <w:tcBorders>
              <w:top w:val="single" w:color="000000" w:sz="4" w:space="0"/>
              <w:left w:val="single" w:color="000000" w:sz="4" w:space="0"/>
              <w:bottom w:val="single" w:color="000000" w:sz="4" w:space="0"/>
              <w:right w:val="single" w:color="000000" w:sz="4" w:space="0"/>
            </w:tcBorders>
            <w:vAlign w:val="center"/>
          </w:tcPr>
          <w:p w14:paraId="5B4C815A">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0628100">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F12C9F1">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5913C28">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58D370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E3029AB">
            <w:pPr>
              <w:jc w:val="right"/>
              <w:rPr>
                <w:rFonts w:ascii="宋体" w:hAnsi="宋体" w:eastAsia="宋体" w:cs="宋体"/>
                <w:color w:val="000000"/>
                <w:sz w:val="21"/>
                <w:szCs w:val="21"/>
              </w:rPr>
            </w:pPr>
          </w:p>
        </w:tc>
      </w:tr>
      <w:tr w14:paraId="5D4BB3DB">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E16E615">
            <w:pPr>
              <w:rPr>
                <w:rFonts w:ascii="宋体" w:hAnsi="宋体" w:eastAsia="宋体" w:cs="Arial"/>
                <w:color w:val="000000"/>
                <w:sz w:val="22"/>
                <w:szCs w:val="22"/>
              </w:rPr>
            </w:pPr>
            <w:r>
              <w:rPr>
                <w:rFonts w:hint="eastAsia" w:cs="Arial"/>
                <w:color w:val="000000"/>
                <w:sz w:val="22"/>
                <w:szCs w:val="22"/>
              </w:rPr>
              <w:t>21011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14763219">
            <w:pPr>
              <w:rPr>
                <w:rFonts w:ascii="宋体" w:hAnsi="宋体" w:eastAsia="宋体" w:cs="Arial"/>
                <w:color w:val="000000"/>
                <w:sz w:val="18"/>
                <w:szCs w:val="18"/>
              </w:rPr>
            </w:pPr>
            <w:r>
              <w:rPr>
                <w:rFonts w:hint="eastAsia" w:cs="Arial"/>
                <w:color w:val="000000"/>
                <w:sz w:val="18"/>
                <w:szCs w:val="18"/>
              </w:rPr>
              <w:t>行政事业单位医疗</w:t>
            </w:r>
          </w:p>
        </w:tc>
        <w:tc>
          <w:tcPr>
            <w:tcW w:w="851" w:type="dxa"/>
            <w:tcBorders>
              <w:top w:val="single" w:color="000000" w:sz="4" w:space="0"/>
              <w:left w:val="single" w:color="000000" w:sz="4" w:space="0"/>
              <w:bottom w:val="single" w:color="000000" w:sz="4" w:space="0"/>
              <w:right w:val="single" w:color="000000" w:sz="4" w:space="0"/>
            </w:tcBorders>
            <w:vAlign w:val="center"/>
          </w:tcPr>
          <w:p w14:paraId="68BE543F">
            <w:pPr>
              <w:jc w:val="center"/>
              <w:rPr>
                <w:rFonts w:ascii="宋体" w:hAnsi="宋体" w:eastAsia="宋体" w:cs="Arial"/>
                <w:color w:val="000000"/>
                <w:sz w:val="22"/>
                <w:szCs w:val="22"/>
              </w:rPr>
            </w:pPr>
            <w:r>
              <w:rPr>
                <w:rFonts w:hint="eastAsia" w:cs="Arial"/>
                <w:color w:val="000000"/>
                <w:sz w:val="22"/>
                <w:szCs w:val="22"/>
              </w:rPr>
              <w:t>15.33</w:t>
            </w:r>
          </w:p>
        </w:tc>
        <w:tc>
          <w:tcPr>
            <w:tcW w:w="850" w:type="dxa"/>
            <w:tcBorders>
              <w:top w:val="single" w:color="000000" w:sz="4" w:space="0"/>
              <w:left w:val="single" w:color="000000" w:sz="4" w:space="0"/>
              <w:bottom w:val="single" w:color="000000" w:sz="4" w:space="0"/>
              <w:right w:val="single" w:color="000000" w:sz="4" w:space="0"/>
            </w:tcBorders>
            <w:vAlign w:val="center"/>
          </w:tcPr>
          <w:p w14:paraId="4477854D">
            <w:pPr>
              <w:jc w:val="center"/>
              <w:rPr>
                <w:rFonts w:ascii="宋体" w:hAnsi="宋体" w:eastAsia="宋体" w:cs="Arial"/>
                <w:color w:val="000000"/>
                <w:sz w:val="22"/>
                <w:szCs w:val="22"/>
              </w:rPr>
            </w:pPr>
            <w:r>
              <w:rPr>
                <w:rFonts w:hint="eastAsia" w:cs="Arial"/>
                <w:color w:val="000000"/>
                <w:sz w:val="22"/>
                <w:szCs w:val="22"/>
              </w:rPr>
              <w:t>15.33</w:t>
            </w:r>
          </w:p>
        </w:tc>
        <w:tc>
          <w:tcPr>
            <w:tcW w:w="709" w:type="dxa"/>
            <w:tcBorders>
              <w:top w:val="single" w:color="000000" w:sz="4" w:space="0"/>
              <w:left w:val="single" w:color="000000" w:sz="4" w:space="0"/>
              <w:bottom w:val="single" w:color="000000" w:sz="4" w:space="0"/>
              <w:right w:val="single" w:color="000000" w:sz="4" w:space="0"/>
            </w:tcBorders>
            <w:vAlign w:val="center"/>
          </w:tcPr>
          <w:p w14:paraId="63C9A943">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47544E8">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BCB82DD">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E6E89A6">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6487B71">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20F232F">
            <w:pPr>
              <w:jc w:val="right"/>
              <w:rPr>
                <w:rFonts w:ascii="宋体" w:hAnsi="宋体" w:eastAsia="宋体" w:cs="宋体"/>
                <w:color w:val="000000"/>
                <w:sz w:val="21"/>
                <w:szCs w:val="21"/>
              </w:rPr>
            </w:pPr>
          </w:p>
        </w:tc>
      </w:tr>
      <w:tr w14:paraId="1DD0EC29">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CB746DF">
            <w:pPr>
              <w:rPr>
                <w:rFonts w:ascii="宋体" w:hAnsi="宋体" w:eastAsia="宋体" w:cs="Arial"/>
                <w:color w:val="000000"/>
                <w:sz w:val="22"/>
                <w:szCs w:val="22"/>
              </w:rPr>
            </w:pPr>
            <w:r>
              <w:rPr>
                <w:rFonts w:hint="eastAsia" w:cs="Arial"/>
                <w:color w:val="000000"/>
                <w:sz w:val="22"/>
                <w:szCs w:val="22"/>
              </w:rPr>
              <w:t>2101101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24A8AF4C">
            <w:pPr>
              <w:rPr>
                <w:rFonts w:ascii="宋体" w:hAnsi="宋体" w:eastAsia="宋体" w:cs="Arial"/>
                <w:color w:val="000000"/>
                <w:sz w:val="18"/>
                <w:szCs w:val="18"/>
              </w:rPr>
            </w:pPr>
            <w:r>
              <w:rPr>
                <w:rFonts w:hint="eastAsia" w:cs="Arial"/>
                <w:color w:val="000000"/>
                <w:sz w:val="18"/>
                <w:szCs w:val="18"/>
              </w:rPr>
              <w:t xml:space="preserve">  行政单位医疗</w:t>
            </w:r>
          </w:p>
        </w:tc>
        <w:tc>
          <w:tcPr>
            <w:tcW w:w="851" w:type="dxa"/>
            <w:tcBorders>
              <w:top w:val="single" w:color="000000" w:sz="4" w:space="0"/>
              <w:left w:val="single" w:color="000000" w:sz="4" w:space="0"/>
              <w:bottom w:val="single" w:color="000000" w:sz="4" w:space="0"/>
              <w:right w:val="single" w:color="000000" w:sz="4" w:space="0"/>
            </w:tcBorders>
            <w:vAlign w:val="center"/>
          </w:tcPr>
          <w:p w14:paraId="6A9EC8C0">
            <w:pPr>
              <w:jc w:val="center"/>
              <w:rPr>
                <w:rFonts w:ascii="宋体" w:hAnsi="宋体" w:eastAsia="宋体" w:cs="Arial"/>
                <w:color w:val="000000"/>
                <w:sz w:val="22"/>
                <w:szCs w:val="22"/>
              </w:rPr>
            </w:pPr>
            <w:r>
              <w:rPr>
                <w:rFonts w:hint="eastAsia" w:cs="Arial"/>
                <w:color w:val="000000"/>
                <w:sz w:val="22"/>
                <w:szCs w:val="22"/>
              </w:rPr>
              <w:t>7.94</w:t>
            </w:r>
          </w:p>
        </w:tc>
        <w:tc>
          <w:tcPr>
            <w:tcW w:w="850" w:type="dxa"/>
            <w:tcBorders>
              <w:top w:val="single" w:color="000000" w:sz="4" w:space="0"/>
              <w:left w:val="single" w:color="000000" w:sz="4" w:space="0"/>
              <w:bottom w:val="single" w:color="000000" w:sz="4" w:space="0"/>
              <w:right w:val="single" w:color="000000" w:sz="4" w:space="0"/>
            </w:tcBorders>
            <w:vAlign w:val="center"/>
          </w:tcPr>
          <w:p w14:paraId="1CA9FA8D">
            <w:pPr>
              <w:jc w:val="center"/>
              <w:rPr>
                <w:rFonts w:ascii="宋体" w:hAnsi="宋体" w:eastAsia="宋体" w:cs="Arial"/>
                <w:color w:val="000000"/>
                <w:sz w:val="22"/>
                <w:szCs w:val="22"/>
              </w:rPr>
            </w:pPr>
            <w:r>
              <w:rPr>
                <w:rFonts w:hint="eastAsia" w:cs="Arial"/>
                <w:color w:val="000000"/>
                <w:sz w:val="22"/>
                <w:szCs w:val="22"/>
              </w:rPr>
              <w:t>7.94</w:t>
            </w:r>
          </w:p>
        </w:tc>
        <w:tc>
          <w:tcPr>
            <w:tcW w:w="709" w:type="dxa"/>
            <w:tcBorders>
              <w:top w:val="single" w:color="000000" w:sz="4" w:space="0"/>
              <w:left w:val="single" w:color="000000" w:sz="4" w:space="0"/>
              <w:bottom w:val="single" w:color="000000" w:sz="4" w:space="0"/>
              <w:right w:val="single" w:color="000000" w:sz="4" w:space="0"/>
            </w:tcBorders>
            <w:vAlign w:val="center"/>
          </w:tcPr>
          <w:p w14:paraId="25B7546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8E5245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FC46F35">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4EA1B90">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578F06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C3B461F">
            <w:pPr>
              <w:jc w:val="right"/>
              <w:rPr>
                <w:rFonts w:ascii="宋体" w:hAnsi="宋体" w:eastAsia="宋体" w:cs="宋体"/>
                <w:color w:val="000000"/>
                <w:sz w:val="21"/>
                <w:szCs w:val="21"/>
              </w:rPr>
            </w:pPr>
          </w:p>
        </w:tc>
      </w:tr>
      <w:tr w14:paraId="1155ADE6">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5085483D">
            <w:pPr>
              <w:rPr>
                <w:rFonts w:ascii="宋体" w:hAnsi="宋体" w:eastAsia="宋体" w:cs="Arial"/>
                <w:color w:val="000000"/>
                <w:sz w:val="22"/>
                <w:szCs w:val="22"/>
              </w:rPr>
            </w:pPr>
            <w:r>
              <w:rPr>
                <w:rFonts w:hint="eastAsia" w:cs="Arial"/>
                <w:color w:val="000000"/>
                <w:sz w:val="22"/>
                <w:szCs w:val="22"/>
              </w:rPr>
              <w:t>2101102</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7A15A53C">
            <w:pPr>
              <w:rPr>
                <w:rFonts w:ascii="宋体" w:hAnsi="宋体" w:eastAsia="宋体" w:cs="Arial"/>
                <w:color w:val="000000"/>
                <w:sz w:val="18"/>
                <w:szCs w:val="18"/>
              </w:rPr>
            </w:pPr>
            <w:r>
              <w:rPr>
                <w:rFonts w:hint="eastAsia" w:cs="Arial"/>
                <w:color w:val="000000"/>
                <w:sz w:val="18"/>
                <w:szCs w:val="18"/>
              </w:rPr>
              <w:t xml:space="preserve">  事业单位医疗</w:t>
            </w:r>
          </w:p>
        </w:tc>
        <w:tc>
          <w:tcPr>
            <w:tcW w:w="851" w:type="dxa"/>
            <w:tcBorders>
              <w:top w:val="single" w:color="000000" w:sz="4" w:space="0"/>
              <w:left w:val="single" w:color="000000" w:sz="4" w:space="0"/>
              <w:bottom w:val="single" w:color="000000" w:sz="4" w:space="0"/>
              <w:right w:val="single" w:color="000000" w:sz="4" w:space="0"/>
            </w:tcBorders>
            <w:vAlign w:val="center"/>
          </w:tcPr>
          <w:p w14:paraId="45E1C5B4">
            <w:pPr>
              <w:jc w:val="center"/>
              <w:rPr>
                <w:rFonts w:ascii="宋体" w:hAnsi="宋体" w:eastAsia="宋体" w:cs="Arial"/>
                <w:color w:val="000000"/>
                <w:sz w:val="22"/>
                <w:szCs w:val="22"/>
              </w:rPr>
            </w:pPr>
            <w:r>
              <w:rPr>
                <w:rFonts w:hint="eastAsia" w:cs="Arial"/>
                <w:color w:val="000000"/>
                <w:sz w:val="22"/>
                <w:szCs w:val="22"/>
              </w:rPr>
              <w:t>7.39</w:t>
            </w:r>
          </w:p>
        </w:tc>
        <w:tc>
          <w:tcPr>
            <w:tcW w:w="850" w:type="dxa"/>
            <w:tcBorders>
              <w:top w:val="single" w:color="000000" w:sz="4" w:space="0"/>
              <w:left w:val="single" w:color="000000" w:sz="4" w:space="0"/>
              <w:bottom w:val="single" w:color="000000" w:sz="4" w:space="0"/>
              <w:right w:val="single" w:color="000000" w:sz="4" w:space="0"/>
            </w:tcBorders>
            <w:vAlign w:val="center"/>
          </w:tcPr>
          <w:p w14:paraId="51B90B55">
            <w:pPr>
              <w:jc w:val="center"/>
              <w:rPr>
                <w:rFonts w:ascii="宋体" w:hAnsi="宋体" w:eastAsia="宋体" w:cs="Arial"/>
                <w:color w:val="000000"/>
                <w:sz w:val="22"/>
                <w:szCs w:val="22"/>
              </w:rPr>
            </w:pPr>
            <w:r>
              <w:rPr>
                <w:rFonts w:hint="eastAsia" w:cs="Arial"/>
                <w:color w:val="000000"/>
                <w:sz w:val="22"/>
                <w:szCs w:val="22"/>
              </w:rPr>
              <w:t>7.39</w:t>
            </w:r>
          </w:p>
        </w:tc>
        <w:tc>
          <w:tcPr>
            <w:tcW w:w="709" w:type="dxa"/>
            <w:tcBorders>
              <w:top w:val="single" w:color="000000" w:sz="4" w:space="0"/>
              <w:left w:val="single" w:color="000000" w:sz="4" w:space="0"/>
              <w:bottom w:val="single" w:color="000000" w:sz="4" w:space="0"/>
              <w:right w:val="single" w:color="000000" w:sz="4" w:space="0"/>
            </w:tcBorders>
            <w:vAlign w:val="center"/>
          </w:tcPr>
          <w:p w14:paraId="079ACFBB">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270E918">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8C1AF82">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29E14AA">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F49899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0ED0D42">
            <w:pPr>
              <w:jc w:val="right"/>
              <w:rPr>
                <w:rFonts w:ascii="宋体" w:hAnsi="宋体" w:eastAsia="宋体" w:cs="宋体"/>
                <w:color w:val="000000"/>
                <w:sz w:val="21"/>
                <w:szCs w:val="21"/>
              </w:rPr>
            </w:pPr>
          </w:p>
        </w:tc>
      </w:tr>
      <w:tr w14:paraId="6A1C1F56">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42009B0">
            <w:pPr>
              <w:rPr>
                <w:rFonts w:ascii="宋体" w:hAnsi="宋体" w:eastAsia="宋体" w:cs="Arial"/>
                <w:color w:val="000000"/>
                <w:sz w:val="22"/>
                <w:szCs w:val="22"/>
              </w:rPr>
            </w:pPr>
            <w:r>
              <w:rPr>
                <w:rFonts w:hint="eastAsia" w:cs="Arial"/>
                <w:color w:val="000000"/>
                <w:sz w:val="22"/>
                <w:szCs w:val="22"/>
              </w:rPr>
              <w:t>212</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4ACAC116">
            <w:pPr>
              <w:rPr>
                <w:rFonts w:ascii="宋体" w:hAnsi="宋体" w:eastAsia="宋体" w:cs="Arial"/>
                <w:color w:val="000000"/>
                <w:sz w:val="18"/>
                <w:szCs w:val="18"/>
              </w:rPr>
            </w:pPr>
            <w:r>
              <w:rPr>
                <w:rFonts w:hint="eastAsia" w:cs="Arial"/>
                <w:color w:val="000000"/>
                <w:sz w:val="18"/>
                <w:szCs w:val="18"/>
              </w:rPr>
              <w:t>城乡社区支出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789169BD">
            <w:pPr>
              <w:jc w:val="center"/>
              <w:rPr>
                <w:rFonts w:ascii="宋体" w:hAnsi="宋体" w:eastAsia="宋体" w:cs="Arial"/>
                <w:color w:val="000000"/>
                <w:sz w:val="22"/>
                <w:szCs w:val="22"/>
              </w:rPr>
            </w:pPr>
            <w:r>
              <w:rPr>
                <w:rFonts w:hint="eastAsia" w:cs="Arial"/>
                <w:color w:val="000000"/>
                <w:sz w:val="22"/>
                <w:szCs w:val="22"/>
              </w:rPr>
              <w:t>3,094.41</w:t>
            </w:r>
          </w:p>
        </w:tc>
        <w:tc>
          <w:tcPr>
            <w:tcW w:w="850" w:type="dxa"/>
            <w:tcBorders>
              <w:top w:val="single" w:color="000000" w:sz="4" w:space="0"/>
              <w:left w:val="single" w:color="000000" w:sz="4" w:space="0"/>
              <w:bottom w:val="single" w:color="000000" w:sz="4" w:space="0"/>
              <w:right w:val="single" w:color="000000" w:sz="4" w:space="0"/>
            </w:tcBorders>
            <w:vAlign w:val="center"/>
          </w:tcPr>
          <w:p w14:paraId="795D2AE9">
            <w:pPr>
              <w:jc w:val="center"/>
              <w:rPr>
                <w:rFonts w:ascii="宋体" w:hAnsi="宋体" w:eastAsia="宋体" w:cs="Arial"/>
                <w:color w:val="000000"/>
                <w:sz w:val="22"/>
                <w:szCs w:val="22"/>
              </w:rPr>
            </w:pPr>
            <w:r>
              <w:rPr>
                <w:rFonts w:hint="eastAsia" w:cs="Arial"/>
                <w:color w:val="000000"/>
                <w:sz w:val="22"/>
                <w:szCs w:val="22"/>
              </w:rPr>
              <w:t>3,094.41</w:t>
            </w:r>
          </w:p>
        </w:tc>
        <w:tc>
          <w:tcPr>
            <w:tcW w:w="709" w:type="dxa"/>
            <w:tcBorders>
              <w:top w:val="single" w:color="000000" w:sz="4" w:space="0"/>
              <w:left w:val="single" w:color="000000" w:sz="4" w:space="0"/>
              <w:bottom w:val="single" w:color="000000" w:sz="4" w:space="0"/>
              <w:right w:val="single" w:color="000000" w:sz="4" w:space="0"/>
            </w:tcBorders>
            <w:vAlign w:val="center"/>
          </w:tcPr>
          <w:p w14:paraId="77E45051">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93200AD">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5E62FBF">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018519">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FB2BF55">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1003087">
            <w:pPr>
              <w:jc w:val="right"/>
              <w:rPr>
                <w:rFonts w:ascii="宋体" w:hAnsi="宋体" w:eastAsia="宋体" w:cs="宋体"/>
                <w:color w:val="000000"/>
                <w:sz w:val="21"/>
                <w:szCs w:val="21"/>
              </w:rPr>
            </w:pPr>
          </w:p>
        </w:tc>
      </w:tr>
      <w:tr w14:paraId="61991D3C">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6073EA3">
            <w:pPr>
              <w:rPr>
                <w:rFonts w:ascii="宋体" w:hAnsi="宋体" w:eastAsia="宋体" w:cs="Arial"/>
                <w:color w:val="000000"/>
                <w:sz w:val="22"/>
                <w:szCs w:val="22"/>
              </w:rPr>
            </w:pPr>
            <w:r>
              <w:rPr>
                <w:rFonts w:hint="eastAsia" w:cs="Arial"/>
                <w:color w:val="000000"/>
                <w:sz w:val="22"/>
                <w:szCs w:val="22"/>
              </w:rPr>
              <w:t>21203</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6CE15BD5">
            <w:pPr>
              <w:rPr>
                <w:rFonts w:ascii="宋体" w:hAnsi="宋体" w:eastAsia="宋体" w:cs="Arial"/>
                <w:color w:val="000000"/>
                <w:sz w:val="18"/>
                <w:szCs w:val="18"/>
              </w:rPr>
            </w:pPr>
            <w:r>
              <w:rPr>
                <w:rFonts w:hint="eastAsia" w:cs="Arial"/>
                <w:color w:val="000000"/>
                <w:sz w:val="18"/>
                <w:szCs w:val="18"/>
              </w:rPr>
              <w:t>城乡社区公共设施</w:t>
            </w:r>
          </w:p>
        </w:tc>
        <w:tc>
          <w:tcPr>
            <w:tcW w:w="851" w:type="dxa"/>
            <w:tcBorders>
              <w:top w:val="single" w:color="000000" w:sz="4" w:space="0"/>
              <w:left w:val="single" w:color="000000" w:sz="4" w:space="0"/>
              <w:bottom w:val="single" w:color="000000" w:sz="4" w:space="0"/>
              <w:right w:val="single" w:color="000000" w:sz="4" w:space="0"/>
            </w:tcBorders>
            <w:vAlign w:val="center"/>
          </w:tcPr>
          <w:p w14:paraId="74BC46B5">
            <w:pPr>
              <w:jc w:val="center"/>
              <w:rPr>
                <w:rFonts w:ascii="宋体" w:hAnsi="宋体" w:eastAsia="宋体" w:cs="Arial"/>
                <w:color w:val="000000"/>
                <w:sz w:val="22"/>
                <w:szCs w:val="22"/>
              </w:rPr>
            </w:pPr>
            <w:r>
              <w:rPr>
                <w:rFonts w:hint="eastAsia" w:cs="Arial"/>
                <w:color w:val="000000"/>
                <w:sz w:val="22"/>
                <w:szCs w:val="22"/>
              </w:rPr>
              <w:t>2,600.00</w:t>
            </w:r>
          </w:p>
        </w:tc>
        <w:tc>
          <w:tcPr>
            <w:tcW w:w="850" w:type="dxa"/>
            <w:tcBorders>
              <w:top w:val="single" w:color="000000" w:sz="4" w:space="0"/>
              <w:left w:val="single" w:color="000000" w:sz="4" w:space="0"/>
              <w:bottom w:val="single" w:color="000000" w:sz="4" w:space="0"/>
              <w:right w:val="single" w:color="000000" w:sz="4" w:space="0"/>
            </w:tcBorders>
            <w:vAlign w:val="center"/>
          </w:tcPr>
          <w:p w14:paraId="2CF83BE0">
            <w:pPr>
              <w:jc w:val="center"/>
              <w:rPr>
                <w:rFonts w:ascii="宋体" w:hAnsi="宋体" w:eastAsia="宋体" w:cs="Arial"/>
                <w:color w:val="000000"/>
                <w:sz w:val="22"/>
                <w:szCs w:val="22"/>
              </w:rPr>
            </w:pPr>
            <w:r>
              <w:rPr>
                <w:rFonts w:hint="eastAsia" w:cs="Arial"/>
                <w:color w:val="000000"/>
                <w:sz w:val="22"/>
                <w:szCs w:val="22"/>
              </w:rPr>
              <w:t>2,600.00</w:t>
            </w:r>
          </w:p>
        </w:tc>
        <w:tc>
          <w:tcPr>
            <w:tcW w:w="709" w:type="dxa"/>
            <w:tcBorders>
              <w:top w:val="single" w:color="000000" w:sz="4" w:space="0"/>
              <w:left w:val="single" w:color="000000" w:sz="4" w:space="0"/>
              <w:bottom w:val="single" w:color="000000" w:sz="4" w:space="0"/>
              <w:right w:val="single" w:color="000000" w:sz="4" w:space="0"/>
            </w:tcBorders>
            <w:vAlign w:val="center"/>
          </w:tcPr>
          <w:p w14:paraId="08D486DF">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09ED06E">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DA35493">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5C9253A">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301F18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94D6124">
            <w:pPr>
              <w:jc w:val="right"/>
              <w:rPr>
                <w:rFonts w:ascii="宋体" w:hAnsi="宋体" w:eastAsia="宋体" w:cs="宋体"/>
                <w:color w:val="000000"/>
                <w:sz w:val="21"/>
                <w:szCs w:val="21"/>
              </w:rPr>
            </w:pPr>
          </w:p>
        </w:tc>
      </w:tr>
      <w:tr w14:paraId="02D5E064">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447EBAA7">
            <w:pPr>
              <w:rPr>
                <w:rFonts w:ascii="宋体" w:hAnsi="宋体" w:eastAsia="宋体" w:cs="Arial"/>
                <w:color w:val="000000"/>
                <w:sz w:val="22"/>
                <w:szCs w:val="22"/>
              </w:rPr>
            </w:pPr>
            <w:r>
              <w:rPr>
                <w:rFonts w:hint="eastAsia" w:cs="Arial"/>
                <w:color w:val="000000"/>
                <w:sz w:val="22"/>
                <w:szCs w:val="22"/>
              </w:rPr>
              <w:t>2120303</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38DC5A0C">
            <w:pPr>
              <w:rPr>
                <w:rFonts w:ascii="宋体" w:hAnsi="宋体" w:eastAsia="宋体" w:cs="Arial"/>
                <w:color w:val="000000"/>
                <w:sz w:val="18"/>
                <w:szCs w:val="18"/>
              </w:rPr>
            </w:pPr>
            <w:r>
              <w:rPr>
                <w:rFonts w:hint="eastAsia" w:cs="Arial"/>
                <w:color w:val="000000"/>
                <w:sz w:val="18"/>
                <w:szCs w:val="18"/>
              </w:rPr>
              <w:t xml:space="preserve">  小城镇基础设施建设</w:t>
            </w:r>
          </w:p>
        </w:tc>
        <w:tc>
          <w:tcPr>
            <w:tcW w:w="851" w:type="dxa"/>
            <w:tcBorders>
              <w:top w:val="single" w:color="000000" w:sz="4" w:space="0"/>
              <w:left w:val="single" w:color="000000" w:sz="4" w:space="0"/>
              <w:bottom w:val="single" w:color="000000" w:sz="4" w:space="0"/>
              <w:right w:val="single" w:color="000000" w:sz="4" w:space="0"/>
            </w:tcBorders>
            <w:vAlign w:val="center"/>
          </w:tcPr>
          <w:p w14:paraId="4A8C53B2">
            <w:pPr>
              <w:jc w:val="center"/>
              <w:rPr>
                <w:rFonts w:ascii="宋体" w:hAnsi="宋体" w:eastAsia="宋体" w:cs="Arial"/>
                <w:color w:val="000000"/>
                <w:sz w:val="22"/>
                <w:szCs w:val="22"/>
              </w:rPr>
            </w:pPr>
            <w:r>
              <w:rPr>
                <w:rFonts w:hint="eastAsia" w:cs="Arial"/>
                <w:color w:val="000000"/>
                <w:sz w:val="22"/>
                <w:szCs w:val="22"/>
              </w:rPr>
              <w:t>2,600.00</w:t>
            </w:r>
          </w:p>
        </w:tc>
        <w:tc>
          <w:tcPr>
            <w:tcW w:w="850" w:type="dxa"/>
            <w:tcBorders>
              <w:top w:val="single" w:color="000000" w:sz="4" w:space="0"/>
              <w:left w:val="single" w:color="000000" w:sz="4" w:space="0"/>
              <w:bottom w:val="single" w:color="000000" w:sz="4" w:space="0"/>
              <w:right w:val="single" w:color="000000" w:sz="4" w:space="0"/>
            </w:tcBorders>
            <w:vAlign w:val="center"/>
          </w:tcPr>
          <w:p w14:paraId="09F3F12B">
            <w:pPr>
              <w:jc w:val="center"/>
              <w:rPr>
                <w:rFonts w:ascii="宋体" w:hAnsi="宋体" w:eastAsia="宋体" w:cs="Arial"/>
                <w:color w:val="000000"/>
                <w:sz w:val="22"/>
                <w:szCs w:val="22"/>
              </w:rPr>
            </w:pPr>
            <w:r>
              <w:rPr>
                <w:rFonts w:hint="eastAsia" w:cs="Arial"/>
                <w:color w:val="000000"/>
                <w:sz w:val="22"/>
                <w:szCs w:val="22"/>
              </w:rPr>
              <w:t>2,600.00</w:t>
            </w:r>
          </w:p>
        </w:tc>
        <w:tc>
          <w:tcPr>
            <w:tcW w:w="709" w:type="dxa"/>
            <w:tcBorders>
              <w:top w:val="single" w:color="000000" w:sz="4" w:space="0"/>
              <w:left w:val="single" w:color="000000" w:sz="4" w:space="0"/>
              <w:bottom w:val="single" w:color="000000" w:sz="4" w:space="0"/>
              <w:right w:val="single" w:color="000000" w:sz="4" w:space="0"/>
            </w:tcBorders>
            <w:vAlign w:val="center"/>
          </w:tcPr>
          <w:p w14:paraId="19B3F44A">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44E93D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BA3E06F">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8B77157">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6C56D88">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1354948">
            <w:pPr>
              <w:jc w:val="right"/>
              <w:rPr>
                <w:rFonts w:ascii="宋体" w:hAnsi="宋体" w:eastAsia="宋体" w:cs="宋体"/>
                <w:color w:val="000000"/>
                <w:sz w:val="21"/>
                <w:szCs w:val="21"/>
              </w:rPr>
            </w:pPr>
          </w:p>
        </w:tc>
      </w:tr>
      <w:tr w14:paraId="3A03E544">
        <w:tblPrEx>
          <w:tblCellMar>
            <w:top w:w="15" w:type="dxa"/>
            <w:left w:w="15" w:type="dxa"/>
            <w:bottom w:w="15" w:type="dxa"/>
            <w:right w:w="15" w:type="dxa"/>
          </w:tblCellMar>
        </w:tblPrEx>
        <w:trPr>
          <w:trHeight w:val="43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57567F4">
            <w:pPr>
              <w:rPr>
                <w:rFonts w:ascii="宋体" w:hAnsi="宋体" w:eastAsia="宋体" w:cs="Arial"/>
                <w:color w:val="000000"/>
                <w:sz w:val="22"/>
                <w:szCs w:val="22"/>
              </w:rPr>
            </w:pPr>
            <w:r>
              <w:rPr>
                <w:rFonts w:hint="eastAsia" w:cs="Arial"/>
                <w:color w:val="000000"/>
                <w:sz w:val="22"/>
                <w:szCs w:val="22"/>
              </w:rPr>
              <w:t>21205</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6E60C1D8">
            <w:pPr>
              <w:rPr>
                <w:rFonts w:ascii="宋体" w:hAnsi="宋体" w:eastAsia="宋体" w:cs="Arial"/>
                <w:color w:val="000000"/>
                <w:sz w:val="18"/>
                <w:szCs w:val="18"/>
              </w:rPr>
            </w:pPr>
            <w:r>
              <w:rPr>
                <w:rFonts w:hint="eastAsia" w:cs="Arial"/>
                <w:color w:val="000000"/>
                <w:sz w:val="18"/>
                <w:szCs w:val="18"/>
              </w:rPr>
              <w:t>城乡社区环境卫生</w:t>
            </w:r>
          </w:p>
        </w:tc>
        <w:tc>
          <w:tcPr>
            <w:tcW w:w="851" w:type="dxa"/>
            <w:tcBorders>
              <w:top w:val="single" w:color="000000" w:sz="4" w:space="0"/>
              <w:left w:val="single" w:color="000000" w:sz="4" w:space="0"/>
              <w:bottom w:val="single" w:color="000000" w:sz="4" w:space="0"/>
              <w:right w:val="single" w:color="000000" w:sz="4" w:space="0"/>
            </w:tcBorders>
            <w:vAlign w:val="center"/>
          </w:tcPr>
          <w:p w14:paraId="542B5914">
            <w:pPr>
              <w:jc w:val="center"/>
              <w:rPr>
                <w:rFonts w:ascii="宋体" w:hAnsi="宋体" w:eastAsia="宋体" w:cs="Arial"/>
                <w:color w:val="000000"/>
                <w:sz w:val="22"/>
                <w:szCs w:val="22"/>
              </w:rPr>
            </w:pPr>
            <w:r>
              <w:rPr>
                <w:rFonts w:hint="eastAsia" w:cs="Arial"/>
                <w:color w:val="000000"/>
                <w:sz w:val="22"/>
                <w:szCs w:val="22"/>
              </w:rPr>
              <w:t>114.41</w:t>
            </w:r>
          </w:p>
        </w:tc>
        <w:tc>
          <w:tcPr>
            <w:tcW w:w="850" w:type="dxa"/>
            <w:tcBorders>
              <w:top w:val="single" w:color="000000" w:sz="4" w:space="0"/>
              <w:left w:val="single" w:color="000000" w:sz="4" w:space="0"/>
              <w:bottom w:val="single" w:color="000000" w:sz="4" w:space="0"/>
              <w:right w:val="single" w:color="000000" w:sz="4" w:space="0"/>
            </w:tcBorders>
            <w:vAlign w:val="center"/>
          </w:tcPr>
          <w:p w14:paraId="292FFCD9">
            <w:pPr>
              <w:jc w:val="center"/>
              <w:rPr>
                <w:rFonts w:ascii="宋体" w:hAnsi="宋体" w:eastAsia="宋体" w:cs="Arial"/>
                <w:color w:val="000000"/>
                <w:sz w:val="22"/>
                <w:szCs w:val="22"/>
              </w:rPr>
            </w:pPr>
            <w:r>
              <w:rPr>
                <w:rFonts w:hint="eastAsia" w:cs="Arial"/>
                <w:color w:val="000000"/>
                <w:sz w:val="22"/>
                <w:szCs w:val="22"/>
              </w:rPr>
              <w:t>114.41</w:t>
            </w:r>
          </w:p>
        </w:tc>
        <w:tc>
          <w:tcPr>
            <w:tcW w:w="709" w:type="dxa"/>
            <w:tcBorders>
              <w:top w:val="single" w:color="000000" w:sz="4" w:space="0"/>
              <w:left w:val="single" w:color="000000" w:sz="4" w:space="0"/>
              <w:bottom w:val="single" w:color="000000" w:sz="4" w:space="0"/>
              <w:right w:val="single" w:color="000000" w:sz="4" w:space="0"/>
            </w:tcBorders>
            <w:vAlign w:val="center"/>
          </w:tcPr>
          <w:p w14:paraId="727490BD">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8177E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DB3A795">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E78C22">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220375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46A6384">
            <w:pPr>
              <w:jc w:val="right"/>
              <w:rPr>
                <w:rFonts w:ascii="宋体" w:hAnsi="宋体" w:eastAsia="宋体" w:cs="宋体"/>
                <w:color w:val="000000"/>
                <w:sz w:val="21"/>
                <w:szCs w:val="21"/>
              </w:rPr>
            </w:pPr>
          </w:p>
        </w:tc>
      </w:tr>
      <w:tr w14:paraId="191150B1">
        <w:tblPrEx>
          <w:tblCellMar>
            <w:top w:w="15" w:type="dxa"/>
            <w:left w:w="15" w:type="dxa"/>
            <w:bottom w:w="15" w:type="dxa"/>
            <w:right w:w="15" w:type="dxa"/>
          </w:tblCellMar>
        </w:tblPrEx>
        <w:trPr>
          <w:trHeight w:val="44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414DAB1">
            <w:pPr>
              <w:rPr>
                <w:rFonts w:ascii="宋体" w:hAnsi="宋体" w:eastAsia="宋体" w:cs="Arial"/>
                <w:color w:val="000000"/>
                <w:sz w:val="22"/>
                <w:szCs w:val="22"/>
              </w:rPr>
            </w:pPr>
            <w:r>
              <w:rPr>
                <w:rFonts w:hint="eastAsia" w:cs="Arial"/>
                <w:color w:val="000000"/>
                <w:sz w:val="22"/>
                <w:szCs w:val="22"/>
              </w:rPr>
              <w:t>2120501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20B1725B">
            <w:pPr>
              <w:rPr>
                <w:rFonts w:ascii="宋体" w:hAnsi="宋体" w:eastAsia="宋体" w:cs="Arial"/>
                <w:color w:val="000000"/>
                <w:sz w:val="18"/>
                <w:szCs w:val="18"/>
              </w:rPr>
            </w:pPr>
            <w:r>
              <w:rPr>
                <w:rFonts w:hint="eastAsia" w:cs="Arial"/>
                <w:color w:val="000000"/>
                <w:sz w:val="18"/>
                <w:szCs w:val="18"/>
              </w:rPr>
              <w:t xml:space="preserve">  城乡社区环境卫生</w:t>
            </w:r>
          </w:p>
        </w:tc>
        <w:tc>
          <w:tcPr>
            <w:tcW w:w="851" w:type="dxa"/>
            <w:tcBorders>
              <w:top w:val="single" w:color="000000" w:sz="4" w:space="0"/>
              <w:left w:val="single" w:color="000000" w:sz="4" w:space="0"/>
              <w:bottom w:val="single" w:color="000000" w:sz="4" w:space="0"/>
              <w:right w:val="single" w:color="000000" w:sz="4" w:space="0"/>
            </w:tcBorders>
            <w:vAlign w:val="center"/>
          </w:tcPr>
          <w:p w14:paraId="0A59EC75">
            <w:pPr>
              <w:jc w:val="center"/>
              <w:rPr>
                <w:rFonts w:ascii="宋体" w:hAnsi="宋体" w:eastAsia="宋体" w:cs="Arial"/>
                <w:color w:val="000000"/>
                <w:sz w:val="22"/>
                <w:szCs w:val="22"/>
              </w:rPr>
            </w:pPr>
            <w:r>
              <w:rPr>
                <w:rFonts w:hint="eastAsia" w:cs="Arial"/>
                <w:color w:val="000000"/>
                <w:sz w:val="22"/>
                <w:szCs w:val="22"/>
              </w:rPr>
              <w:t>114.41</w:t>
            </w:r>
          </w:p>
        </w:tc>
        <w:tc>
          <w:tcPr>
            <w:tcW w:w="850" w:type="dxa"/>
            <w:tcBorders>
              <w:top w:val="single" w:color="000000" w:sz="4" w:space="0"/>
              <w:left w:val="single" w:color="000000" w:sz="4" w:space="0"/>
              <w:bottom w:val="single" w:color="000000" w:sz="4" w:space="0"/>
              <w:right w:val="single" w:color="000000" w:sz="4" w:space="0"/>
            </w:tcBorders>
            <w:vAlign w:val="center"/>
          </w:tcPr>
          <w:p w14:paraId="48DE005D">
            <w:pPr>
              <w:jc w:val="center"/>
              <w:rPr>
                <w:rFonts w:ascii="宋体" w:hAnsi="宋体" w:eastAsia="宋体" w:cs="Arial"/>
                <w:color w:val="000000"/>
                <w:sz w:val="22"/>
                <w:szCs w:val="22"/>
              </w:rPr>
            </w:pPr>
            <w:r>
              <w:rPr>
                <w:rFonts w:hint="eastAsia" w:cs="Arial"/>
                <w:color w:val="000000"/>
                <w:sz w:val="22"/>
                <w:szCs w:val="22"/>
              </w:rPr>
              <w:t>114.41</w:t>
            </w:r>
          </w:p>
        </w:tc>
        <w:tc>
          <w:tcPr>
            <w:tcW w:w="709" w:type="dxa"/>
            <w:tcBorders>
              <w:top w:val="single" w:color="000000" w:sz="4" w:space="0"/>
              <w:left w:val="single" w:color="000000" w:sz="4" w:space="0"/>
              <w:bottom w:val="single" w:color="000000" w:sz="4" w:space="0"/>
              <w:right w:val="single" w:color="000000" w:sz="4" w:space="0"/>
            </w:tcBorders>
            <w:vAlign w:val="center"/>
          </w:tcPr>
          <w:p w14:paraId="0B6A7235">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C9E6FC">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4623CA8">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A600299">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68B0A09">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3E0AAC5">
            <w:pPr>
              <w:jc w:val="right"/>
              <w:rPr>
                <w:rFonts w:ascii="宋体" w:hAnsi="宋体" w:eastAsia="宋体" w:cs="宋体"/>
                <w:color w:val="000000"/>
                <w:sz w:val="21"/>
                <w:szCs w:val="21"/>
              </w:rPr>
            </w:pPr>
          </w:p>
        </w:tc>
      </w:tr>
      <w:tr w14:paraId="18391488">
        <w:tblPrEx>
          <w:tblCellMar>
            <w:top w:w="15" w:type="dxa"/>
            <w:left w:w="15" w:type="dxa"/>
            <w:bottom w:w="15" w:type="dxa"/>
            <w:right w:w="15" w:type="dxa"/>
          </w:tblCellMar>
        </w:tblPrEx>
        <w:trPr>
          <w:trHeight w:val="44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76762794">
            <w:pPr>
              <w:rPr>
                <w:rFonts w:ascii="宋体" w:hAnsi="宋体" w:eastAsia="宋体" w:cs="Arial"/>
                <w:color w:val="000000"/>
                <w:sz w:val="22"/>
                <w:szCs w:val="22"/>
              </w:rPr>
            </w:pPr>
            <w:r>
              <w:rPr>
                <w:rFonts w:hint="eastAsia" w:cs="Arial"/>
                <w:color w:val="000000"/>
                <w:sz w:val="22"/>
                <w:szCs w:val="22"/>
              </w:rPr>
              <w:t>21213</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1B276A61">
            <w:pPr>
              <w:rPr>
                <w:rFonts w:ascii="宋体" w:hAnsi="宋体" w:eastAsia="宋体" w:cs="Arial"/>
                <w:color w:val="000000"/>
                <w:sz w:val="18"/>
                <w:szCs w:val="18"/>
              </w:rPr>
            </w:pPr>
            <w:r>
              <w:rPr>
                <w:rFonts w:hint="eastAsia" w:cs="Arial"/>
                <w:color w:val="000000"/>
                <w:sz w:val="18"/>
                <w:szCs w:val="18"/>
              </w:rPr>
              <w:t>城市基础设施配套费安排的支出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1D36C6DF">
            <w:pPr>
              <w:jc w:val="center"/>
              <w:rPr>
                <w:rFonts w:ascii="宋体" w:hAnsi="宋体" w:eastAsia="宋体" w:cs="Arial"/>
                <w:color w:val="000000"/>
                <w:sz w:val="22"/>
                <w:szCs w:val="22"/>
              </w:rPr>
            </w:pPr>
            <w:r>
              <w:rPr>
                <w:rFonts w:hint="eastAsia" w:cs="Arial"/>
                <w:color w:val="000000"/>
                <w:sz w:val="22"/>
                <w:szCs w:val="22"/>
              </w:rPr>
              <w:t>380.00</w:t>
            </w:r>
          </w:p>
        </w:tc>
        <w:tc>
          <w:tcPr>
            <w:tcW w:w="850" w:type="dxa"/>
            <w:tcBorders>
              <w:top w:val="single" w:color="000000" w:sz="4" w:space="0"/>
              <w:left w:val="single" w:color="000000" w:sz="4" w:space="0"/>
              <w:bottom w:val="single" w:color="000000" w:sz="4" w:space="0"/>
              <w:right w:val="single" w:color="000000" w:sz="4" w:space="0"/>
            </w:tcBorders>
            <w:vAlign w:val="center"/>
          </w:tcPr>
          <w:p w14:paraId="7C1566E8">
            <w:pPr>
              <w:jc w:val="center"/>
              <w:rPr>
                <w:rFonts w:ascii="宋体" w:hAnsi="宋体" w:eastAsia="宋体" w:cs="Arial"/>
                <w:color w:val="000000"/>
                <w:sz w:val="22"/>
                <w:szCs w:val="22"/>
              </w:rPr>
            </w:pPr>
            <w:r>
              <w:rPr>
                <w:rFonts w:hint="eastAsia" w:cs="Arial"/>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6F3FAB8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3323880">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CF8F209">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71758C0">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0B23C8B">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6EAA06D">
            <w:pPr>
              <w:jc w:val="right"/>
              <w:rPr>
                <w:rFonts w:ascii="宋体" w:hAnsi="宋体" w:eastAsia="宋体" w:cs="宋体"/>
                <w:color w:val="000000"/>
                <w:sz w:val="21"/>
                <w:szCs w:val="21"/>
              </w:rPr>
            </w:pPr>
          </w:p>
        </w:tc>
      </w:tr>
      <w:tr w14:paraId="66217B25">
        <w:tblPrEx>
          <w:tblCellMar>
            <w:top w:w="15" w:type="dxa"/>
            <w:left w:w="15" w:type="dxa"/>
            <w:bottom w:w="15" w:type="dxa"/>
            <w:right w:w="15" w:type="dxa"/>
          </w:tblCellMar>
        </w:tblPrEx>
        <w:trPr>
          <w:trHeight w:val="44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63AC1409">
            <w:pPr>
              <w:rPr>
                <w:rFonts w:ascii="宋体" w:hAnsi="宋体" w:eastAsia="宋体" w:cs="Arial"/>
                <w:color w:val="000000"/>
                <w:sz w:val="22"/>
                <w:szCs w:val="22"/>
              </w:rPr>
            </w:pPr>
            <w:r>
              <w:rPr>
                <w:rFonts w:hint="eastAsia" w:cs="Arial"/>
                <w:color w:val="000000"/>
                <w:sz w:val="22"/>
                <w:szCs w:val="22"/>
              </w:rPr>
              <w:t>2121399</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48E4C943">
            <w:pPr>
              <w:rPr>
                <w:rFonts w:ascii="宋体" w:hAnsi="宋体" w:eastAsia="宋体" w:cs="Arial"/>
                <w:color w:val="000000"/>
                <w:sz w:val="18"/>
                <w:szCs w:val="18"/>
              </w:rPr>
            </w:pPr>
            <w:r>
              <w:rPr>
                <w:rFonts w:hint="eastAsia" w:cs="Arial"/>
                <w:color w:val="000000"/>
                <w:sz w:val="18"/>
                <w:szCs w:val="18"/>
              </w:rPr>
              <w:t xml:space="preserve"> 其他城市基础设施配套费安排的支出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51B38C8F">
            <w:pPr>
              <w:jc w:val="center"/>
              <w:rPr>
                <w:rFonts w:ascii="宋体" w:hAnsi="宋体" w:eastAsia="宋体" w:cs="Arial"/>
                <w:color w:val="000000"/>
                <w:sz w:val="22"/>
                <w:szCs w:val="22"/>
              </w:rPr>
            </w:pPr>
            <w:r>
              <w:rPr>
                <w:rFonts w:hint="eastAsia" w:cs="Arial"/>
                <w:color w:val="000000"/>
                <w:sz w:val="22"/>
                <w:szCs w:val="22"/>
              </w:rPr>
              <w:t>380.00</w:t>
            </w:r>
          </w:p>
        </w:tc>
        <w:tc>
          <w:tcPr>
            <w:tcW w:w="850" w:type="dxa"/>
            <w:tcBorders>
              <w:top w:val="single" w:color="000000" w:sz="4" w:space="0"/>
              <w:left w:val="single" w:color="000000" w:sz="4" w:space="0"/>
              <w:bottom w:val="single" w:color="000000" w:sz="4" w:space="0"/>
              <w:right w:val="single" w:color="000000" w:sz="4" w:space="0"/>
            </w:tcBorders>
            <w:vAlign w:val="center"/>
          </w:tcPr>
          <w:p w14:paraId="18E9B639">
            <w:pPr>
              <w:jc w:val="center"/>
              <w:rPr>
                <w:rFonts w:ascii="宋体" w:hAnsi="宋体" w:eastAsia="宋体" w:cs="Arial"/>
                <w:color w:val="000000"/>
                <w:sz w:val="22"/>
                <w:szCs w:val="22"/>
              </w:rPr>
            </w:pPr>
            <w:r>
              <w:rPr>
                <w:rFonts w:hint="eastAsia" w:cs="Arial"/>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67442AE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DF85A03">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95DF559">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BD04EDE">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EC25366">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7EF3871">
            <w:pPr>
              <w:jc w:val="right"/>
              <w:rPr>
                <w:rFonts w:ascii="宋体" w:hAnsi="宋体" w:eastAsia="宋体" w:cs="宋体"/>
                <w:color w:val="000000"/>
                <w:sz w:val="21"/>
                <w:szCs w:val="21"/>
              </w:rPr>
            </w:pPr>
          </w:p>
        </w:tc>
      </w:tr>
      <w:tr w14:paraId="522373C3">
        <w:tblPrEx>
          <w:tblCellMar>
            <w:top w:w="15" w:type="dxa"/>
            <w:left w:w="15" w:type="dxa"/>
            <w:bottom w:w="15" w:type="dxa"/>
            <w:right w:w="15" w:type="dxa"/>
          </w:tblCellMar>
        </w:tblPrEx>
        <w:trPr>
          <w:trHeight w:val="44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0C1EAFB1">
            <w:pPr>
              <w:rPr>
                <w:rFonts w:ascii="宋体" w:hAnsi="宋体" w:eastAsia="宋体" w:cs="Arial"/>
                <w:color w:val="000000"/>
                <w:sz w:val="22"/>
                <w:szCs w:val="22"/>
              </w:rPr>
            </w:pPr>
            <w:r>
              <w:rPr>
                <w:rFonts w:hint="eastAsia" w:cs="Arial"/>
                <w:color w:val="000000"/>
                <w:sz w:val="22"/>
                <w:szCs w:val="22"/>
              </w:rPr>
              <w:t>213</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580C551C">
            <w:pPr>
              <w:rPr>
                <w:rFonts w:ascii="宋体" w:hAnsi="宋体" w:eastAsia="宋体" w:cs="Arial"/>
                <w:color w:val="000000"/>
                <w:sz w:val="18"/>
                <w:szCs w:val="18"/>
              </w:rPr>
            </w:pPr>
            <w:r>
              <w:rPr>
                <w:rFonts w:hint="eastAsia" w:cs="Arial"/>
                <w:color w:val="000000"/>
                <w:sz w:val="18"/>
                <w:szCs w:val="18"/>
              </w:rPr>
              <w:t>农林水支出</w:t>
            </w:r>
          </w:p>
        </w:tc>
        <w:tc>
          <w:tcPr>
            <w:tcW w:w="851" w:type="dxa"/>
            <w:tcBorders>
              <w:top w:val="single" w:color="000000" w:sz="4" w:space="0"/>
              <w:left w:val="single" w:color="000000" w:sz="4" w:space="0"/>
              <w:bottom w:val="single" w:color="000000" w:sz="4" w:space="0"/>
              <w:right w:val="single" w:color="000000" w:sz="4" w:space="0"/>
            </w:tcBorders>
            <w:vAlign w:val="center"/>
          </w:tcPr>
          <w:p w14:paraId="0D021C5B">
            <w:pPr>
              <w:jc w:val="center"/>
              <w:rPr>
                <w:rFonts w:ascii="宋体" w:hAnsi="宋体" w:eastAsia="宋体" w:cs="Arial"/>
                <w:color w:val="000000"/>
                <w:sz w:val="22"/>
                <w:szCs w:val="22"/>
              </w:rPr>
            </w:pPr>
            <w:r>
              <w:rPr>
                <w:rFonts w:hint="eastAsia" w:cs="Arial"/>
                <w:color w:val="000000"/>
                <w:sz w:val="22"/>
                <w:szCs w:val="22"/>
              </w:rPr>
              <w:t>373.00</w:t>
            </w:r>
          </w:p>
        </w:tc>
        <w:tc>
          <w:tcPr>
            <w:tcW w:w="850" w:type="dxa"/>
            <w:tcBorders>
              <w:top w:val="single" w:color="000000" w:sz="4" w:space="0"/>
              <w:left w:val="single" w:color="000000" w:sz="4" w:space="0"/>
              <w:bottom w:val="single" w:color="000000" w:sz="4" w:space="0"/>
              <w:right w:val="single" w:color="000000" w:sz="4" w:space="0"/>
            </w:tcBorders>
            <w:vAlign w:val="center"/>
          </w:tcPr>
          <w:p w14:paraId="086BE84B">
            <w:pPr>
              <w:jc w:val="center"/>
              <w:rPr>
                <w:rFonts w:ascii="宋体" w:hAnsi="宋体" w:eastAsia="宋体" w:cs="Arial"/>
                <w:color w:val="000000"/>
                <w:sz w:val="22"/>
                <w:szCs w:val="22"/>
              </w:rPr>
            </w:pPr>
            <w:r>
              <w:rPr>
                <w:rFonts w:hint="eastAsia" w:cs="Arial"/>
                <w:color w:val="000000"/>
                <w:sz w:val="22"/>
                <w:szCs w:val="22"/>
              </w:rPr>
              <w:t>373.00</w:t>
            </w:r>
          </w:p>
        </w:tc>
        <w:tc>
          <w:tcPr>
            <w:tcW w:w="709" w:type="dxa"/>
            <w:tcBorders>
              <w:top w:val="single" w:color="000000" w:sz="4" w:space="0"/>
              <w:left w:val="single" w:color="000000" w:sz="4" w:space="0"/>
              <w:bottom w:val="single" w:color="000000" w:sz="4" w:space="0"/>
              <w:right w:val="single" w:color="000000" w:sz="4" w:space="0"/>
            </w:tcBorders>
            <w:vAlign w:val="center"/>
          </w:tcPr>
          <w:p w14:paraId="428EB647">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C19CF39">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35D8DE8E">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8776DF4">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5832077">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3090907">
            <w:pPr>
              <w:jc w:val="right"/>
              <w:rPr>
                <w:rFonts w:ascii="宋体" w:hAnsi="宋体" w:eastAsia="宋体" w:cs="宋体"/>
                <w:color w:val="000000"/>
                <w:sz w:val="21"/>
                <w:szCs w:val="21"/>
              </w:rPr>
            </w:pPr>
          </w:p>
        </w:tc>
      </w:tr>
      <w:tr w14:paraId="28D11633">
        <w:tblPrEx>
          <w:tblCellMar>
            <w:top w:w="15" w:type="dxa"/>
            <w:left w:w="15" w:type="dxa"/>
            <w:bottom w:w="15" w:type="dxa"/>
            <w:right w:w="15" w:type="dxa"/>
          </w:tblCellMar>
        </w:tblPrEx>
        <w:trPr>
          <w:trHeight w:val="449"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19FDD862">
            <w:pPr>
              <w:rPr>
                <w:rFonts w:ascii="宋体" w:hAnsi="宋体" w:eastAsia="宋体" w:cs="Arial"/>
                <w:color w:val="000000"/>
                <w:sz w:val="22"/>
                <w:szCs w:val="22"/>
              </w:rPr>
            </w:pPr>
            <w:r>
              <w:rPr>
                <w:rFonts w:hint="eastAsia" w:cs="Arial"/>
                <w:color w:val="000000"/>
                <w:sz w:val="22"/>
                <w:szCs w:val="22"/>
              </w:rPr>
              <w:t>21307</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4DAAE0DC">
            <w:pPr>
              <w:rPr>
                <w:rFonts w:ascii="宋体" w:hAnsi="宋体" w:eastAsia="宋体" w:cs="Arial"/>
                <w:color w:val="000000"/>
                <w:sz w:val="18"/>
                <w:szCs w:val="18"/>
              </w:rPr>
            </w:pPr>
            <w:r>
              <w:rPr>
                <w:rFonts w:hint="eastAsia" w:cs="Arial"/>
                <w:color w:val="000000"/>
                <w:sz w:val="18"/>
                <w:szCs w:val="18"/>
              </w:rPr>
              <w:t>农村综合改革</w:t>
            </w:r>
          </w:p>
        </w:tc>
        <w:tc>
          <w:tcPr>
            <w:tcW w:w="851" w:type="dxa"/>
            <w:tcBorders>
              <w:top w:val="single" w:color="000000" w:sz="4" w:space="0"/>
              <w:left w:val="single" w:color="000000" w:sz="4" w:space="0"/>
              <w:bottom w:val="single" w:color="000000" w:sz="4" w:space="0"/>
              <w:right w:val="single" w:color="000000" w:sz="4" w:space="0"/>
            </w:tcBorders>
            <w:vAlign w:val="center"/>
          </w:tcPr>
          <w:p w14:paraId="59368C83">
            <w:pPr>
              <w:jc w:val="center"/>
              <w:rPr>
                <w:rFonts w:ascii="宋体" w:hAnsi="宋体" w:eastAsia="宋体" w:cs="Arial"/>
                <w:color w:val="000000"/>
                <w:sz w:val="22"/>
                <w:szCs w:val="22"/>
              </w:rPr>
            </w:pPr>
            <w:r>
              <w:rPr>
                <w:rFonts w:hint="eastAsia" w:cs="Arial"/>
                <w:color w:val="000000"/>
                <w:sz w:val="22"/>
                <w:szCs w:val="22"/>
              </w:rPr>
              <w:t>373.00</w:t>
            </w:r>
          </w:p>
        </w:tc>
        <w:tc>
          <w:tcPr>
            <w:tcW w:w="850" w:type="dxa"/>
            <w:tcBorders>
              <w:top w:val="single" w:color="000000" w:sz="4" w:space="0"/>
              <w:left w:val="single" w:color="000000" w:sz="4" w:space="0"/>
              <w:bottom w:val="single" w:color="000000" w:sz="4" w:space="0"/>
              <w:right w:val="single" w:color="000000" w:sz="4" w:space="0"/>
            </w:tcBorders>
            <w:vAlign w:val="center"/>
          </w:tcPr>
          <w:p w14:paraId="1A28D8E9">
            <w:pPr>
              <w:jc w:val="center"/>
              <w:rPr>
                <w:rFonts w:ascii="宋体" w:hAnsi="宋体" w:eastAsia="宋体" w:cs="Arial"/>
                <w:color w:val="000000"/>
                <w:sz w:val="22"/>
                <w:szCs w:val="22"/>
              </w:rPr>
            </w:pPr>
            <w:r>
              <w:rPr>
                <w:rFonts w:hint="eastAsia" w:cs="Arial"/>
                <w:color w:val="000000"/>
                <w:sz w:val="22"/>
                <w:szCs w:val="22"/>
              </w:rPr>
              <w:t>373.00</w:t>
            </w:r>
          </w:p>
        </w:tc>
        <w:tc>
          <w:tcPr>
            <w:tcW w:w="709" w:type="dxa"/>
            <w:tcBorders>
              <w:top w:val="single" w:color="000000" w:sz="4" w:space="0"/>
              <w:left w:val="single" w:color="000000" w:sz="4" w:space="0"/>
              <w:bottom w:val="single" w:color="000000" w:sz="4" w:space="0"/>
              <w:right w:val="single" w:color="000000" w:sz="4" w:space="0"/>
            </w:tcBorders>
            <w:vAlign w:val="center"/>
          </w:tcPr>
          <w:p w14:paraId="76E64D55">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C615E86">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927D7A4">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D46B1EA">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75009EBF">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689900D">
            <w:pPr>
              <w:jc w:val="right"/>
              <w:rPr>
                <w:rFonts w:ascii="宋体" w:hAnsi="宋体" w:eastAsia="宋体" w:cs="宋体"/>
                <w:color w:val="000000"/>
                <w:sz w:val="21"/>
                <w:szCs w:val="21"/>
              </w:rPr>
            </w:pPr>
          </w:p>
        </w:tc>
      </w:tr>
      <w:tr w14:paraId="79DA0D20">
        <w:tblPrEx>
          <w:tblCellMar>
            <w:top w:w="15" w:type="dxa"/>
            <w:left w:w="15" w:type="dxa"/>
            <w:bottom w:w="15" w:type="dxa"/>
            <w:right w:w="15" w:type="dxa"/>
          </w:tblCellMar>
        </w:tblPrEx>
        <w:trPr>
          <w:trHeight w:val="386" w:hRule="atLeast"/>
        </w:trPr>
        <w:tc>
          <w:tcPr>
            <w:tcW w:w="851" w:type="dxa"/>
            <w:tcBorders>
              <w:top w:val="single" w:color="000000" w:sz="4" w:space="0"/>
              <w:left w:val="single" w:color="000000" w:sz="4" w:space="0"/>
              <w:bottom w:val="single" w:color="000000" w:sz="4" w:space="0"/>
              <w:right w:val="single" w:color="000000" w:sz="4" w:space="0"/>
            </w:tcBorders>
            <w:vAlign w:val="center"/>
          </w:tcPr>
          <w:p w14:paraId="26EC1B10">
            <w:pPr>
              <w:rPr>
                <w:rFonts w:cs="Arial"/>
                <w:color w:val="000000"/>
                <w:sz w:val="22"/>
                <w:szCs w:val="22"/>
              </w:rPr>
            </w:pPr>
            <w:r>
              <w:rPr>
                <w:rFonts w:cs="Arial"/>
                <w:color w:val="000000"/>
                <w:sz w:val="22"/>
                <w:szCs w:val="22"/>
              </w:rPr>
              <w:t>2130701</w:t>
            </w:r>
          </w:p>
        </w:tc>
        <w:tc>
          <w:tcPr>
            <w:tcW w:w="4253" w:type="dxa"/>
            <w:gridSpan w:val="2"/>
            <w:tcBorders>
              <w:top w:val="single" w:color="000000" w:sz="4" w:space="0"/>
              <w:left w:val="single" w:color="000000" w:sz="4" w:space="0"/>
              <w:bottom w:val="single" w:color="000000" w:sz="4" w:space="0"/>
              <w:right w:val="single" w:color="000000" w:sz="4" w:space="0"/>
            </w:tcBorders>
            <w:vAlign w:val="center"/>
          </w:tcPr>
          <w:p w14:paraId="6353D461">
            <w:pPr>
              <w:rPr>
                <w:rFonts w:ascii="宋体" w:hAnsi="宋体" w:eastAsia="宋体" w:cs="Arial"/>
                <w:color w:val="000000"/>
                <w:sz w:val="18"/>
                <w:szCs w:val="18"/>
              </w:rPr>
            </w:pPr>
            <w:r>
              <w:rPr>
                <w:rFonts w:hint="eastAsia" w:cs="Arial"/>
                <w:color w:val="000000"/>
                <w:sz w:val="18"/>
                <w:szCs w:val="18"/>
              </w:rPr>
              <w:t xml:space="preserve">  对村级一事一议的补助</w:t>
            </w:r>
          </w:p>
        </w:tc>
        <w:tc>
          <w:tcPr>
            <w:tcW w:w="851" w:type="dxa"/>
            <w:tcBorders>
              <w:top w:val="single" w:color="000000" w:sz="4" w:space="0"/>
              <w:left w:val="single" w:color="000000" w:sz="4" w:space="0"/>
              <w:bottom w:val="single" w:color="000000" w:sz="4" w:space="0"/>
              <w:right w:val="single" w:color="000000" w:sz="4" w:space="0"/>
            </w:tcBorders>
            <w:vAlign w:val="center"/>
          </w:tcPr>
          <w:p w14:paraId="22825B9A">
            <w:pPr>
              <w:jc w:val="center"/>
              <w:rPr>
                <w:rFonts w:ascii="宋体" w:hAnsi="宋体" w:eastAsia="宋体" w:cs="Arial"/>
                <w:color w:val="000000"/>
                <w:sz w:val="22"/>
                <w:szCs w:val="22"/>
              </w:rPr>
            </w:pPr>
            <w:r>
              <w:rPr>
                <w:rFonts w:hint="eastAsia" w:cs="Arial"/>
                <w:color w:val="000000"/>
                <w:sz w:val="22"/>
                <w:szCs w:val="22"/>
              </w:rPr>
              <w:t>373.00</w:t>
            </w:r>
          </w:p>
        </w:tc>
        <w:tc>
          <w:tcPr>
            <w:tcW w:w="850" w:type="dxa"/>
            <w:tcBorders>
              <w:top w:val="single" w:color="000000" w:sz="4" w:space="0"/>
              <w:left w:val="single" w:color="000000" w:sz="4" w:space="0"/>
              <w:bottom w:val="single" w:color="000000" w:sz="4" w:space="0"/>
              <w:right w:val="single" w:color="000000" w:sz="4" w:space="0"/>
            </w:tcBorders>
            <w:vAlign w:val="center"/>
          </w:tcPr>
          <w:p w14:paraId="7BFCA3C3">
            <w:pPr>
              <w:jc w:val="center"/>
              <w:rPr>
                <w:rFonts w:ascii="宋体" w:hAnsi="宋体" w:eastAsia="宋体" w:cs="Arial"/>
                <w:color w:val="000000"/>
                <w:sz w:val="22"/>
                <w:szCs w:val="22"/>
              </w:rPr>
            </w:pPr>
            <w:r>
              <w:rPr>
                <w:rFonts w:hint="eastAsia" w:cs="Arial"/>
                <w:color w:val="000000"/>
                <w:sz w:val="22"/>
                <w:szCs w:val="22"/>
              </w:rPr>
              <w:t>373.00</w:t>
            </w:r>
          </w:p>
        </w:tc>
        <w:tc>
          <w:tcPr>
            <w:tcW w:w="709" w:type="dxa"/>
            <w:tcBorders>
              <w:top w:val="single" w:color="000000" w:sz="4" w:space="0"/>
              <w:left w:val="single" w:color="000000" w:sz="4" w:space="0"/>
              <w:bottom w:val="single" w:color="000000" w:sz="4" w:space="0"/>
              <w:right w:val="single" w:color="000000" w:sz="4" w:space="0"/>
            </w:tcBorders>
            <w:vAlign w:val="center"/>
          </w:tcPr>
          <w:p w14:paraId="5A2310B7">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AF8FC8B">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EE3ED15">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B714F53">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C7347AC">
            <w:pPr>
              <w:jc w:val="right"/>
              <w:rPr>
                <w:rFonts w:ascii="宋体" w:hAnsi="宋体" w:eastAsia="宋体" w:cs="宋体"/>
                <w:color w:val="00000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E80A1A9">
            <w:pPr>
              <w:jc w:val="right"/>
              <w:rPr>
                <w:rFonts w:ascii="宋体" w:hAnsi="宋体" w:eastAsia="宋体" w:cs="宋体"/>
                <w:color w:val="000000"/>
                <w:sz w:val="21"/>
                <w:szCs w:val="21"/>
              </w:rPr>
            </w:pPr>
          </w:p>
        </w:tc>
      </w:tr>
    </w:tbl>
    <w:p w14:paraId="3D4BBDFB">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14:paraId="09AEA169">
      <w:pPr>
        <w:jc w:val="center"/>
        <w:rPr>
          <w:rFonts w:ascii="宋体" w:hAnsi="宋体" w:eastAsia="宋体" w:cs="宋体"/>
          <w:b/>
          <w:bCs/>
          <w:szCs w:val="32"/>
        </w:rPr>
      </w:pPr>
      <w:r>
        <w:rPr>
          <w:rFonts w:hint="eastAsia" w:ascii="宋体" w:hAnsi="宋体" w:eastAsia="宋体" w:cs="宋体"/>
          <w:b/>
          <w:bCs/>
          <w:szCs w:val="32"/>
        </w:rPr>
        <w:t>支出决算表</w:t>
      </w:r>
    </w:p>
    <w:p w14:paraId="2D29E744">
      <w:pPr>
        <w:rPr>
          <w:rFonts w:ascii="宋体" w:hAnsi="宋体" w:eastAsia="宋体" w:cs="宋体"/>
          <w:b/>
          <w:bCs/>
          <w:sz w:val="21"/>
          <w:szCs w:val="21"/>
        </w:rPr>
      </w:pPr>
      <w:r>
        <w:rPr>
          <w:rFonts w:hint="eastAsia" w:ascii="宋体" w:hAnsi="宋体" w:eastAsia="宋体" w:cs="宋体"/>
          <w:b/>
          <w:bCs/>
          <w:sz w:val="21"/>
          <w:szCs w:val="21"/>
        </w:rPr>
        <w:t xml:space="preserve">                                          公开03表</w:t>
      </w:r>
    </w:p>
    <w:p w14:paraId="39C8F3FB">
      <w:pPr>
        <w:rPr>
          <w:rFonts w:ascii="宋体" w:hAnsi="宋体" w:eastAsia="宋体" w:cs="宋体"/>
          <w:b/>
          <w:bCs/>
          <w:sz w:val="48"/>
          <w:szCs w:val="48"/>
        </w:rPr>
      </w:pPr>
      <w:r>
        <w:rPr>
          <w:rFonts w:hint="eastAsia" w:ascii="宋体" w:hAnsi="宋体" w:eastAsia="宋体" w:cs="宋体"/>
          <w:b/>
          <w:bCs/>
          <w:sz w:val="21"/>
          <w:szCs w:val="21"/>
        </w:rPr>
        <w:t>编制部门：                                                       金额单位：万元</w:t>
      </w:r>
    </w:p>
    <w:tbl>
      <w:tblPr>
        <w:tblStyle w:val="8"/>
        <w:tblW w:w="11766" w:type="dxa"/>
        <w:tblInd w:w="-1686" w:type="dxa"/>
        <w:tblLayout w:type="fixed"/>
        <w:tblCellMar>
          <w:top w:w="15" w:type="dxa"/>
          <w:left w:w="15" w:type="dxa"/>
          <w:bottom w:w="15" w:type="dxa"/>
          <w:right w:w="15" w:type="dxa"/>
        </w:tblCellMar>
      </w:tblPr>
      <w:tblGrid>
        <w:gridCol w:w="992"/>
        <w:gridCol w:w="4610"/>
        <w:gridCol w:w="1202"/>
        <w:gridCol w:w="1276"/>
        <w:gridCol w:w="1134"/>
        <w:gridCol w:w="851"/>
        <w:gridCol w:w="708"/>
        <w:gridCol w:w="993"/>
      </w:tblGrid>
      <w:tr w14:paraId="4B3BE997">
        <w:tblPrEx>
          <w:tblCellMar>
            <w:top w:w="15" w:type="dxa"/>
            <w:left w:w="15" w:type="dxa"/>
            <w:bottom w:w="15" w:type="dxa"/>
            <w:right w:w="15" w:type="dxa"/>
          </w:tblCellMar>
        </w:tblPrEx>
        <w:trPr>
          <w:trHeight w:val="372" w:hRule="atLeast"/>
        </w:trPr>
        <w:tc>
          <w:tcPr>
            <w:tcW w:w="5602" w:type="dxa"/>
            <w:gridSpan w:val="2"/>
            <w:tcBorders>
              <w:top w:val="single" w:color="000000" w:sz="4" w:space="0"/>
              <w:left w:val="single" w:color="000000" w:sz="4" w:space="0"/>
              <w:bottom w:val="single" w:color="000000" w:sz="4" w:space="0"/>
              <w:right w:val="single" w:color="000000" w:sz="4" w:space="0"/>
            </w:tcBorders>
            <w:vAlign w:val="center"/>
          </w:tcPr>
          <w:p w14:paraId="23FCA8B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202" w:type="dxa"/>
            <w:vMerge w:val="restart"/>
            <w:tcBorders>
              <w:top w:val="single" w:color="000000" w:sz="4" w:space="0"/>
              <w:left w:val="single" w:color="000000" w:sz="4" w:space="0"/>
              <w:bottom w:val="single" w:color="000000" w:sz="4" w:space="0"/>
              <w:right w:val="single" w:color="000000" w:sz="4" w:space="0"/>
            </w:tcBorders>
            <w:vAlign w:val="center"/>
          </w:tcPr>
          <w:p w14:paraId="748DDF2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76" w:type="dxa"/>
            <w:vMerge w:val="restart"/>
            <w:tcBorders>
              <w:top w:val="single" w:color="000000" w:sz="4" w:space="0"/>
              <w:left w:val="single" w:color="000000" w:sz="4" w:space="0"/>
              <w:bottom w:val="single" w:color="000000" w:sz="4" w:space="0"/>
              <w:right w:val="single" w:color="000000" w:sz="4" w:space="0"/>
            </w:tcBorders>
            <w:vAlign w:val="center"/>
          </w:tcPr>
          <w:p w14:paraId="040E5690">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134" w:type="dxa"/>
            <w:vMerge w:val="restart"/>
            <w:tcBorders>
              <w:top w:val="single" w:color="000000" w:sz="4" w:space="0"/>
              <w:left w:val="single" w:color="000000" w:sz="4" w:space="0"/>
              <w:bottom w:val="single" w:color="000000" w:sz="4" w:space="0"/>
              <w:right w:val="single" w:color="000000" w:sz="4" w:space="0"/>
            </w:tcBorders>
            <w:vAlign w:val="center"/>
          </w:tcPr>
          <w:p w14:paraId="50FD2B60">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14:paraId="3DACA308">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14:paraId="1F2629B3">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708" w:type="dxa"/>
            <w:vMerge w:val="restart"/>
            <w:tcBorders>
              <w:top w:val="single" w:color="000000" w:sz="4" w:space="0"/>
              <w:left w:val="single" w:color="000000" w:sz="4" w:space="0"/>
              <w:bottom w:val="single" w:color="000000" w:sz="4" w:space="0"/>
              <w:right w:val="single" w:color="000000" w:sz="4" w:space="0"/>
            </w:tcBorders>
            <w:vAlign w:val="center"/>
          </w:tcPr>
          <w:p w14:paraId="6C532783">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993" w:type="dxa"/>
            <w:vMerge w:val="restart"/>
            <w:tcBorders>
              <w:top w:val="single" w:color="000000" w:sz="4" w:space="0"/>
              <w:left w:val="single" w:color="000000" w:sz="4" w:space="0"/>
              <w:bottom w:val="single" w:color="000000" w:sz="4" w:space="0"/>
              <w:right w:val="single" w:color="000000" w:sz="4" w:space="0"/>
            </w:tcBorders>
            <w:vAlign w:val="center"/>
          </w:tcPr>
          <w:p w14:paraId="37EACFC6">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14:paraId="622EE25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14:paraId="2920CB65">
        <w:tblPrEx>
          <w:tblCellMar>
            <w:top w:w="15" w:type="dxa"/>
            <w:left w:w="15" w:type="dxa"/>
            <w:bottom w:w="15" w:type="dxa"/>
            <w:right w:w="15" w:type="dxa"/>
          </w:tblCellMar>
        </w:tblPrEx>
        <w:trPr>
          <w:trHeight w:val="70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490EAF5">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4610" w:type="dxa"/>
            <w:tcBorders>
              <w:top w:val="single" w:color="000000" w:sz="4" w:space="0"/>
              <w:left w:val="single" w:color="000000" w:sz="4" w:space="0"/>
              <w:bottom w:val="single" w:color="000000" w:sz="4" w:space="0"/>
              <w:right w:val="single" w:color="000000" w:sz="4" w:space="0"/>
            </w:tcBorders>
            <w:vAlign w:val="center"/>
          </w:tcPr>
          <w:p w14:paraId="4094564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202" w:type="dxa"/>
            <w:vMerge w:val="continue"/>
            <w:tcBorders>
              <w:top w:val="single" w:color="000000" w:sz="4" w:space="0"/>
              <w:left w:val="single" w:color="000000" w:sz="4" w:space="0"/>
              <w:bottom w:val="single" w:color="000000" w:sz="4" w:space="0"/>
              <w:right w:val="single" w:color="000000" w:sz="4" w:space="0"/>
            </w:tcBorders>
            <w:vAlign w:val="center"/>
          </w:tcPr>
          <w:p w14:paraId="4CAB7D92">
            <w:pPr>
              <w:jc w:val="center"/>
              <w:rPr>
                <w:rFonts w:ascii="宋体" w:hAnsi="宋体" w:eastAsia="宋体" w:cs="宋体"/>
                <w:b/>
                <w:color w:val="000000"/>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34037110">
            <w:pPr>
              <w:jc w:val="center"/>
              <w:rPr>
                <w:rFonts w:ascii="宋体" w:hAnsi="宋体" w:eastAsia="宋体" w:cs="宋体"/>
                <w:b/>
                <w:color w:val="000000"/>
                <w:sz w:val="21"/>
                <w:szCs w:val="21"/>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B225563">
            <w:pPr>
              <w:jc w:val="center"/>
              <w:rPr>
                <w:rFonts w:ascii="宋体" w:hAnsi="宋体" w:eastAsia="宋体" w:cs="宋体"/>
                <w:b/>
                <w:color w:val="000000"/>
                <w:sz w:val="21"/>
                <w:szCs w:val="21"/>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14:paraId="036AF2A1">
            <w:pPr>
              <w:jc w:val="center"/>
              <w:rPr>
                <w:rFonts w:ascii="宋体" w:hAnsi="宋体" w:eastAsia="宋体" w:cs="宋体"/>
                <w:b/>
                <w:color w:val="000000"/>
                <w:sz w:val="21"/>
                <w:szCs w:val="21"/>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14:paraId="5DA0962E">
            <w:pPr>
              <w:jc w:val="center"/>
              <w:rPr>
                <w:rFonts w:ascii="宋体" w:hAnsi="宋体" w:eastAsia="宋体" w:cs="宋体"/>
                <w:b/>
                <w:color w:val="000000"/>
                <w:sz w:val="21"/>
                <w:szCs w:val="21"/>
              </w:rPr>
            </w:pPr>
          </w:p>
        </w:tc>
        <w:tc>
          <w:tcPr>
            <w:tcW w:w="993" w:type="dxa"/>
            <w:vMerge w:val="continue"/>
            <w:tcBorders>
              <w:top w:val="single" w:color="000000" w:sz="4" w:space="0"/>
              <w:left w:val="single" w:color="000000" w:sz="4" w:space="0"/>
              <w:bottom w:val="single" w:color="000000" w:sz="4" w:space="0"/>
              <w:right w:val="single" w:color="000000" w:sz="4" w:space="0"/>
            </w:tcBorders>
            <w:vAlign w:val="center"/>
          </w:tcPr>
          <w:p w14:paraId="5A8DEE3A">
            <w:pPr>
              <w:jc w:val="center"/>
              <w:rPr>
                <w:rFonts w:ascii="宋体" w:hAnsi="宋体" w:eastAsia="宋体" w:cs="宋体"/>
                <w:b/>
                <w:color w:val="000000"/>
                <w:sz w:val="21"/>
                <w:szCs w:val="21"/>
              </w:rPr>
            </w:pPr>
          </w:p>
        </w:tc>
      </w:tr>
      <w:tr w14:paraId="70943CE0">
        <w:tblPrEx>
          <w:tblCellMar>
            <w:top w:w="15" w:type="dxa"/>
            <w:left w:w="15" w:type="dxa"/>
            <w:bottom w:w="15" w:type="dxa"/>
            <w:right w:w="15" w:type="dxa"/>
          </w:tblCellMar>
        </w:tblPrEx>
        <w:trPr>
          <w:trHeight w:val="372" w:hRule="atLeast"/>
        </w:trPr>
        <w:tc>
          <w:tcPr>
            <w:tcW w:w="5602" w:type="dxa"/>
            <w:gridSpan w:val="2"/>
            <w:tcBorders>
              <w:top w:val="single" w:color="000000" w:sz="4" w:space="0"/>
              <w:left w:val="single" w:color="000000" w:sz="4" w:space="0"/>
              <w:bottom w:val="single" w:color="000000" w:sz="4" w:space="0"/>
              <w:right w:val="single" w:color="000000" w:sz="4" w:space="0"/>
            </w:tcBorders>
            <w:vAlign w:val="center"/>
          </w:tcPr>
          <w:p w14:paraId="295B670F">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202" w:type="dxa"/>
            <w:tcBorders>
              <w:top w:val="single" w:color="000000" w:sz="4" w:space="0"/>
              <w:left w:val="single" w:color="000000" w:sz="4" w:space="0"/>
              <w:bottom w:val="single" w:color="000000" w:sz="4" w:space="0"/>
              <w:right w:val="single" w:color="000000" w:sz="4" w:space="0"/>
            </w:tcBorders>
            <w:vAlign w:val="center"/>
          </w:tcPr>
          <w:p w14:paraId="01F7ADFB">
            <w:pPr>
              <w:jc w:val="center"/>
              <w:rPr>
                <w:rFonts w:ascii="宋体" w:hAnsi="宋体" w:eastAsia="宋体" w:cs="Arial"/>
                <w:color w:val="000000"/>
                <w:sz w:val="22"/>
                <w:szCs w:val="22"/>
              </w:rPr>
            </w:pPr>
            <w:r>
              <w:rPr>
                <w:rFonts w:hint="eastAsia" w:cs="Arial"/>
                <w:color w:val="000000"/>
                <w:sz w:val="22"/>
                <w:szCs w:val="22"/>
              </w:rPr>
              <w:t>5,381.39</w:t>
            </w:r>
          </w:p>
        </w:tc>
        <w:tc>
          <w:tcPr>
            <w:tcW w:w="1276" w:type="dxa"/>
            <w:tcBorders>
              <w:top w:val="single" w:color="000000" w:sz="4" w:space="0"/>
              <w:left w:val="single" w:color="000000" w:sz="4" w:space="0"/>
              <w:bottom w:val="single" w:color="000000" w:sz="4" w:space="0"/>
              <w:right w:val="single" w:color="000000" w:sz="4" w:space="0"/>
            </w:tcBorders>
            <w:vAlign w:val="center"/>
          </w:tcPr>
          <w:p w14:paraId="485D50FD">
            <w:pPr>
              <w:jc w:val="center"/>
              <w:rPr>
                <w:rFonts w:ascii="宋体" w:hAnsi="宋体" w:eastAsia="宋体" w:cs="Arial"/>
                <w:color w:val="000000"/>
                <w:sz w:val="22"/>
                <w:szCs w:val="22"/>
              </w:rPr>
            </w:pPr>
            <w:r>
              <w:rPr>
                <w:rFonts w:hint="eastAsia" w:cs="Arial"/>
                <w:color w:val="000000"/>
                <w:sz w:val="22"/>
                <w:szCs w:val="22"/>
              </w:rPr>
              <w:t>1,544.93</w:t>
            </w:r>
          </w:p>
        </w:tc>
        <w:tc>
          <w:tcPr>
            <w:tcW w:w="1134" w:type="dxa"/>
            <w:tcBorders>
              <w:top w:val="single" w:color="000000" w:sz="4" w:space="0"/>
              <w:left w:val="single" w:color="000000" w:sz="4" w:space="0"/>
              <w:bottom w:val="single" w:color="000000" w:sz="4" w:space="0"/>
              <w:right w:val="single" w:color="000000" w:sz="4" w:space="0"/>
            </w:tcBorders>
            <w:vAlign w:val="center"/>
          </w:tcPr>
          <w:p w14:paraId="4FDF9AFF">
            <w:pPr>
              <w:jc w:val="center"/>
              <w:rPr>
                <w:rFonts w:ascii="宋体" w:hAnsi="宋体" w:eastAsia="宋体" w:cs="Arial"/>
                <w:color w:val="000000"/>
                <w:sz w:val="22"/>
                <w:szCs w:val="22"/>
              </w:rPr>
            </w:pPr>
            <w:r>
              <w:rPr>
                <w:rFonts w:hint="eastAsia" w:cs="Arial"/>
                <w:color w:val="000000"/>
                <w:sz w:val="22"/>
                <w:szCs w:val="22"/>
              </w:rPr>
              <w:t>3,836.46</w:t>
            </w:r>
          </w:p>
        </w:tc>
        <w:tc>
          <w:tcPr>
            <w:tcW w:w="851" w:type="dxa"/>
            <w:tcBorders>
              <w:top w:val="single" w:color="000000" w:sz="4" w:space="0"/>
              <w:left w:val="single" w:color="000000" w:sz="4" w:space="0"/>
              <w:bottom w:val="single" w:color="000000" w:sz="4" w:space="0"/>
              <w:right w:val="single" w:color="000000" w:sz="4" w:space="0"/>
            </w:tcBorders>
            <w:vAlign w:val="center"/>
          </w:tcPr>
          <w:p w14:paraId="2BBDD1DD">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AC26ADC">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1DA121D7">
            <w:pPr>
              <w:jc w:val="right"/>
              <w:rPr>
                <w:rFonts w:ascii="宋体" w:hAnsi="宋体" w:eastAsia="宋体" w:cs="宋体"/>
                <w:color w:val="000000"/>
                <w:sz w:val="21"/>
                <w:szCs w:val="21"/>
              </w:rPr>
            </w:pPr>
          </w:p>
        </w:tc>
      </w:tr>
      <w:tr w14:paraId="70B8E9A7">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0E65F80">
            <w:pPr>
              <w:rPr>
                <w:rFonts w:ascii="宋体" w:hAnsi="宋体" w:eastAsia="宋体" w:cs="Arial"/>
                <w:color w:val="000000"/>
                <w:sz w:val="22"/>
                <w:szCs w:val="22"/>
              </w:rPr>
            </w:pPr>
            <w:r>
              <w:rPr>
                <w:rFonts w:hint="eastAsia" w:cs="Arial"/>
                <w:color w:val="000000"/>
                <w:sz w:val="22"/>
                <w:szCs w:val="22"/>
              </w:rPr>
              <w:t>201</w:t>
            </w:r>
          </w:p>
        </w:tc>
        <w:tc>
          <w:tcPr>
            <w:tcW w:w="4610" w:type="dxa"/>
            <w:tcBorders>
              <w:top w:val="single" w:color="000000" w:sz="4" w:space="0"/>
              <w:left w:val="single" w:color="000000" w:sz="4" w:space="0"/>
              <w:bottom w:val="single" w:color="000000" w:sz="4" w:space="0"/>
              <w:right w:val="single" w:color="000000" w:sz="4" w:space="0"/>
            </w:tcBorders>
            <w:vAlign w:val="center"/>
          </w:tcPr>
          <w:p w14:paraId="4488C913">
            <w:pPr>
              <w:rPr>
                <w:rFonts w:ascii="宋体" w:hAnsi="宋体" w:eastAsia="宋体" w:cs="Arial"/>
                <w:color w:val="000000"/>
                <w:sz w:val="18"/>
                <w:szCs w:val="18"/>
              </w:rPr>
            </w:pPr>
            <w:r>
              <w:rPr>
                <w:rFonts w:hint="eastAsia" w:cs="Arial"/>
                <w:color w:val="000000"/>
                <w:sz w:val="18"/>
                <w:szCs w:val="18"/>
              </w:rPr>
              <w:t>一般公共服务支出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33243FE1">
            <w:pPr>
              <w:jc w:val="center"/>
              <w:rPr>
                <w:rFonts w:ascii="宋体" w:hAnsi="宋体" w:eastAsia="宋体" w:cs="Arial"/>
                <w:color w:val="000000"/>
                <w:sz w:val="22"/>
                <w:szCs w:val="22"/>
              </w:rPr>
            </w:pPr>
            <w:r>
              <w:rPr>
                <w:rFonts w:hint="eastAsia" w:cs="Arial"/>
                <w:color w:val="000000"/>
                <w:sz w:val="22"/>
                <w:szCs w:val="22"/>
              </w:rPr>
              <w:t>1,610.42</w:t>
            </w:r>
          </w:p>
        </w:tc>
        <w:tc>
          <w:tcPr>
            <w:tcW w:w="1276" w:type="dxa"/>
            <w:tcBorders>
              <w:top w:val="single" w:color="000000" w:sz="4" w:space="0"/>
              <w:left w:val="single" w:color="000000" w:sz="4" w:space="0"/>
              <w:bottom w:val="single" w:color="000000" w:sz="4" w:space="0"/>
              <w:right w:val="single" w:color="000000" w:sz="4" w:space="0"/>
            </w:tcBorders>
            <w:vAlign w:val="center"/>
          </w:tcPr>
          <w:p w14:paraId="77E1D993">
            <w:pPr>
              <w:jc w:val="center"/>
              <w:rPr>
                <w:rFonts w:ascii="宋体" w:hAnsi="宋体" w:eastAsia="宋体" w:cs="Arial"/>
                <w:color w:val="000000"/>
                <w:sz w:val="22"/>
                <w:szCs w:val="22"/>
              </w:rPr>
            </w:pPr>
            <w:r>
              <w:rPr>
                <w:rFonts w:hint="eastAsia" w:cs="Arial"/>
                <w:color w:val="000000"/>
                <w:sz w:val="22"/>
                <w:szCs w:val="22"/>
              </w:rPr>
              <w:t>1,461.37</w:t>
            </w:r>
          </w:p>
        </w:tc>
        <w:tc>
          <w:tcPr>
            <w:tcW w:w="1134" w:type="dxa"/>
            <w:tcBorders>
              <w:top w:val="single" w:color="000000" w:sz="4" w:space="0"/>
              <w:left w:val="single" w:color="000000" w:sz="4" w:space="0"/>
              <w:bottom w:val="single" w:color="000000" w:sz="4" w:space="0"/>
              <w:right w:val="single" w:color="000000" w:sz="4" w:space="0"/>
            </w:tcBorders>
            <w:vAlign w:val="center"/>
          </w:tcPr>
          <w:p w14:paraId="562D5CE9">
            <w:pPr>
              <w:jc w:val="center"/>
              <w:rPr>
                <w:rFonts w:ascii="宋体" w:hAnsi="宋体" w:eastAsia="宋体" w:cs="Arial"/>
                <w:color w:val="000000"/>
                <w:sz w:val="22"/>
                <w:szCs w:val="22"/>
              </w:rPr>
            </w:pPr>
            <w:r>
              <w:rPr>
                <w:rFonts w:hint="eastAsia" w:cs="Arial"/>
                <w:color w:val="000000"/>
                <w:sz w:val="22"/>
                <w:szCs w:val="22"/>
              </w:rPr>
              <w:t>149.05</w:t>
            </w:r>
          </w:p>
        </w:tc>
        <w:tc>
          <w:tcPr>
            <w:tcW w:w="851" w:type="dxa"/>
            <w:tcBorders>
              <w:top w:val="single" w:color="000000" w:sz="4" w:space="0"/>
              <w:left w:val="single" w:color="000000" w:sz="4" w:space="0"/>
              <w:bottom w:val="single" w:color="000000" w:sz="4" w:space="0"/>
              <w:right w:val="single" w:color="000000" w:sz="4" w:space="0"/>
            </w:tcBorders>
            <w:vAlign w:val="center"/>
          </w:tcPr>
          <w:p w14:paraId="617216FA">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8DE2580">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481F045">
            <w:pPr>
              <w:jc w:val="right"/>
              <w:rPr>
                <w:rFonts w:ascii="宋体" w:hAnsi="宋体" w:eastAsia="宋体" w:cs="宋体"/>
                <w:color w:val="000000"/>
                <w:sz w:val="21"/>
                <w:szCs w:val="21"/>
              </w:rPr>
            </w:pPr>
          </w:p>
        </w:tc>
      </w:tr>
      <w:tr w14:paraId="68EED0F1">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517C923">
            <w:pPr>
              <w:rPr>
                <w:rFonts w:ascii="宋体" w:hAnsi="宋体" w:eastAsia="宋体" w:cs="Arial"/>
                <w:color w:val="000000"/>
                <w:sz w:val="22"/>
                <w:szCs w:val="22"/>
              </w:rPr>
            </w:pPr>
            <w:r>
              <w:rPr>
                <w:rFonts w:hint="eastAsia" w:cs="Arial"/>
                <w:color w:val="000000"/>
                <w:sz w:val="22"/>
                <w:szCs w:val="22"/>
              </w:rPr>
              <w:t>20103</w:t>
            </w:r>
          </w:p>
        </w:tc>
        <w:tc>
          <w:tcPr>
            <w:tcW w:w="4610" w:type="dxa"/>
            <w:tcBorders>
              <w:top w:val="single" w:color="000000" w:sz="4" w:space="0"/>
              <w:left w:val="single" w:color="000000" w:sz="4" w:space="0"/>
              <w:bottom w:val="single" w:color="000000" w:sz="4" w:space="0"/>
              <w:right w:val="single" w:color="000000" w:sz="4" w:space="0"/>
            </w:tcBorders>
            <w:vAlign w:val="center"/>
          </w:tcPr>
          <w:p w14:paraId="206FCB9B">
            <w:pPr>
              <w:rPr>
                <w:rFonts w:ascii="宋体" w:hAnsi="宋体" w:eastAsia="宋体" w:cs="Arial"/>
                <w:color w:val="000000"/>
                <w:sz w:val="18"/>
                <w:szCs w:val="18"/>
              </w:rPr>
            </w:pPr>
            <w:r>
              <w:rPr>
                <w:rFonts w:hint="eastAsia" w:cs="Arial"/>
                <w:color w:val="000000"/>
                <w:sz w:val="18"/>
                <w:szCs w:val="18"/>
              </w:rPr>
              <w:t>政府办公厅（室）及相关机构事务</w:t>
            </w:r>
          </w:p>
        </w:tc>
        <w:tc>
          <w:tcPr>
            <w:tcW w:w="1202" w:type="dxa"/>
            <w:tcBorders>
              <w:top w:val="single" w:color="000000" w:sz="4" w:space="0"/>
              <w:left w:val="single" w:color="000000" w:sz="4" w:space="0"/>
              <w:bottom w:val="single" w:color="000000" w:sz="4" w:space="0"/>
              <w:right w:val="single" w:color="000000" w:sz="4" w:space="0"/>
            </w:tcBorders>
            <w:vAlign w:val="center"/>
          </w:tcPr>
          <w:p w14:paraId="65A51530">
            <w:pPr>
              <w:jc w:val="center"/>
              <w:rPr>
                <w:rFonts w:ascii="宋体" w:hAnsi="宋体" w:eastAsia="宋体" w:cs="Arial"/>
                <w:color w:val="000000"/>
                <w:sz w:val="22"/>
                <w:szCs w:val="22"/>
              </w:rPr>
            </w:pPr>
            <w:r>
              <w:rPr>
                <w:rFonts w:hint="eastAsia" w:cs="Arial"/>
                <w:color w:val="000000"/>
                <w:sz w:val="22"/>
                <w:szCs w:val="22"/>
              </w:rPr>
              <w:t>1,610.42</w:t>
            </w:r>
          </w:p>
        </w:tc>
        <w:tc>
          <w:tcPr>
            <w:tcW w:w="1276" w:type="dxa"/>
            <w:tcBorders>
              <w:top w:val="single" w:color="000000" w:sz="4" w:space="0"/>
              <w:left w:val="single" w:color="000000" w:sz="4" w:space="0"/>
              <w:bottom w:val="single" w:color="000000" w:sz="4" w:space="0"/>
              <w:right w:val="single" w:color="000000" w:sz="4" w:space="0"/>
            </w:tcBorders>
            <w:vAlign w:val="center"/>
          </w:tcPr>
          <w:p w14:paraId="1D5160D0">
            <w:pPr>
              <w:jc w:val="center"/>
              <w:rPr>
                <w:rFonts w:ascii="宋体" w:hAnsi="宋体" w:eastAsia="宋体" w:cs="Arial"/>
                <w:color w:val="000000"/>
                <w:sz w:val="22"/>
                <w:szCs w:val="22"/>
              </w:rPr>
            </w:pPr>
            <w:r>
              <w:rPr>
                <w:rFonts w:hint="eastAsia" w:cs="Arial"/>
                <w:color w:val="000000"/>
                <w:sz w:val="22"/>
                <w:szCs w:val="22"/>
              </w:rPr>
              <w:t>1,461.37</w:t>
            </w:r>
          </w:p>
        </w:tc>
        <w:tc>
          <w:tcPr>
            <w:tcW w:w="1134" w:type="dxa"/>
            <w:tcBorders>
              <w:top w:val="single" w:color="000000" w:sz="4" w:space="0"/>
              <w:left w:val="single" w:color="000000" w:sz="4" w:space="0"/>
              <w:bottom w:val="single" w:color="000000" w:sz="4" w:space="0"/>
              <w:right w:val="single" w:color="000000" w:sz="4" w:space="0"/>
            </w:tcBorders>
            <w:vAlign w:val="center"/>
          </w:tcPr>
          <w:p w14:paraId="19F08A82">
            <w:pPr>
              <w:jc w:val="center"/>
              <w:rPr>
                <w:rFonts w:ascii="宋体" w:hAnsi="宋体" w:eastAsia="宋体" w:cs="Arial"/>
                <w:color w:val="000000"/>
                <w:sz w:val="22"/>
                <w:szCs w:val="22"/>
              </w:rPr>
            </w:pPr>
            <w:r>
              <w:rPr>
                <w:rFonts w:hint="eastAsia" w:cs="Arial"/>
                <w:color w:val="000000"/>
                <w:sz w:val="22"/>
                <w:szCs w:val="22"/>
              </w:rPr>
              <w:t>149.05</w:t>
            </w:r>
          </w:p>
        </w:tc>
        <w:tc>
          <w:tcPr>
            <w:tcW w:w="851" w:type="dxa"/>
            <w:tcBorders>
              <w:top w:val="single" w:color="000000" w:sz="4" w:space="0"/>
              <w:left w:val="single" w:color="000000" w:sz="4" w:space="0"/>
              <w:bottom w:val="single" w:color="000000" w:sz="4" w:space="0"/>
              <w:right w:val="single" w:color="000000" w:sz="4" w:space="0"/>
            </w:tcBorders>
            <w:vAlign w:val="center"/>
          </w:tcPr>
          <w:p w14:paraId="11A78B7C">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C13D6CD">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37FDA82">
            <w:pPr>
              <w:jc w:val="right"/>
              <w:rPr>
                <w:rFonts w:ascii="宋体" w:hAnsi="宋体" w:eastAsia="宋体" w:cs="宋体"/>
                <w:color w:val="000000"/>
                <w:sz w:val="21"/>
                <w:szCs w:val="21"/>
              </w:rPr>
            </w:pPr>
          </w:p>
        </w:tc>
      </w:tr>
      <w:tr w14:paraId="0DF7BB13">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D703287">
            <w:pPr>
              <w:rPr>
                <w:rFonts w:ascii="宋体" w:hAnsi="宋体" w:eastAsia="宋体" w:cs="Arial"/>
                <w:color w:val="000000"/>
                <w:sz w:val="22"/>
                <w:szCs w:val="22"/>
              </w:rPr>
            </w:pPr>
            <w:r>
              <w:rPr>
                <w:rFonts w:hint="eastAsia" w:cs="Arial"/>
                <w:color w:val="000000"/>
                <w:sz w:val="22"/>
                <w:szCs w:val="22"/>
              </w:rPr>
              <w:t>2010301</w:t>
            </w:r>
          </w:p>
        </w:tc>
        <w:tc>
          <w:tcPr>
            <w:tcW w:w="4610" w:type="dxa"/>
            <w:tcBorders>
              <w:top w:val="single" w:color="000000" w:sz="4" w:space="0"/>
              <w:left w:val="single" w:color="000000" w:sz="4" w:space="0"/>
              <w:bottom w:val="single" w:color="000000" w:sz="4" w:space="0"/>
              <w:right w:val="single" w:color="000000" w:sz="4" w:space="0"/>
            </w:tcBorders>
            <w:vAlign w:val="center"/>
          </w:tcPr>
          <w:p w14:paraId="1B3F68BC">
            <w:pPr>
              <w:rPr>
                <w:rFonts w:ascii="宋体" w:hAnsi="宋体" w:eastAsia="宋体" w:cs="Arial"/>
                <w:color w:val="000000"/>
                <w:sz w:val="18"/>
                <w:szCs w:val="18"/>
              </w:rPr>
            </w:pPr>
            <w:r>
              <w:rPr>
                <w:rFonts w:hint="eastAsia" w:cs="Arial"/>
                <w:color w:val="000000"/>
                <w:sz w:val="18"/>
                <w:szCs w:val="18"/>
              </w:rPr>
              <w:t xml:space="preserve">  行政运行</w:t>
            </w:r>
          </w:p>
        </w:tc>
        <w:tc>
          <w:tcPr>
            <w:tcW w:w="1202" w:type="dxa"/>
            <w:tcBorders>
              <w:top w:val="single" w:color="000000" w:sz="4" w:space="0"/>
              <w:left w:val="single" w:color="000000" w:sz="4" w:space="0"/>
              <w:bottom w:val="single" w:color="000000" w:sz="4" w:space="0"/>
              <w:right w:val="single" w:color="000000" w:sz="4" w:space="0"/>
            </w:tcBorders>
            <w:vAlign w:val="center"/>
          </w:tcPr>
          <w:p w14:paraId="141DFE79">
            <w:pPr>
              <w:jc w:val="center"/>
              <w:rPr>
                <w:rFonts w:ascii="宋体" w:hAnsi="宋体" w:eastAsia="宋体" w:cs="Arial"/>
                <w:color w:val="000000"/>
                <w:sz w:val="22"/>
                <w:szCs w:val="22"/>
              </w:rPr>
            </w:pPr>
            <w:r>
              <w:rPr>
                <w:rFonts w:hint="eastAsia" w:cs="Arial"/>
                <w:color w:val="000000"/>
                <w:sz w:val="22"/>
                <w:szCs w:val="22"/>
              </w:rPr>
              <w:t>1,166.81</w:t>
            </w:r>
          </w:p>
        </w:tc>
        <w:tc>
          <w:tcPr>
            <w:tcW w:w="1276" w:type="dxa"/>
            <w:tcBorders>
              <w:top w:val="single" w:color="000000" w:sz="4" w:space="0"/>
              <w:left w:val="single" w:color="000000" w:sz="4" w:space="0"/>
              <w:bottom w:val="single" w:color="000000" w:sz="4" w:space="0"/>
              <w:right w:val="single" w:color="000000" w:sz="4" w:space="0"/>
            </w:tcBorders>
            <w:vAlign w:val="center"/>
          </w:tcPr>
          <w:p w14:paraId="62367542">
            <w:pPr>
              <w:jc w:val="center"/>
              <w:rPr>
                <w:rFonts w:ascii="宋体" w:hAnsi="宋体" w:eastAsia="宋体" w:cs="Arial"/>
                <w:color w:val="000000"/>
                <w:sz w:val="22"/>
                <w:szCs w:val="22"/>
              </w:rPr>
            </w:pPr>
            <w:r>
              <w:rPr>
                <w:rFonts w:hint="eastAsia" w:cs="Arial"/>
                <w:color w:val="000000"/>
                <w:sz w:val="22"/>
                <w:szCs w:val="22"/>
              </w:rPr>
              <w:t>1,166.81</w:t>
            </w:r>
          </w:p>
        </w:tc>
        <w:tc>
          <w:tcPr>
            <w:tcW w:w="1134" w:type="dxa"/>
            <w:tcBorders>
              <w:top w:val="single" w:color="000000" w:sz="4" w:space="0"/>
              <w:left w:val="single" w:color="000000" w:sz="4" w:space="0"/>
              <w:bottom w:val="single" w:color="000000" w:sz="4" w:space="0"/>
              <w:right w:val="single" w:color="000000" w:sz="4" w:space="0"/>
            </w:tcBorders>
            <w:vAlign w:val="center"/>
          </w:tcPr>
          <w:p w14:paraId="2474B877">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0E0D31A5">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FB680F8">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B4381D3">
            <w:pPr>
              <w:jc w:val="right"/>
              <w:rPr>
                <w:rFonts w:ascii="宋体" w:hAnsi="宋体" w:eastAsia="宋体" w:cs="宋体"/>
                <w:color w:val="000000"/>
                <w:sz w:val="21"/>
                <w:szCs w:val="21"/>
              </w:rPr>
            </w:pPr>
          </w:p>
        </w:tc>
      </w:tr>
      <w:tr w14:paraId="292D149C">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2E0FB214">
            <w:pPr>
              <w:rPr>
                <w:rFonts w:ascii="宋体" w:hAnsi="宋体" w:eastAsia="宋体" w:cs="Arial"/>
                <w:color w:val="000000"/>
                <w:sz w:val="22"/>
                <w:szCs w:val="22"/>
              </w:rPr>
            </w:pPr>
            <w:r>
              <w:rPr>
                <w:rFonts w:hint="eastAsia" w:cs="Arial"/>
                <w:color w:val="000000"/>
                <w:sz w:val="22"/>
                <w:szCs w:val="22"/>
              </w:rPr>
              <w:t>2010302</w:t>
            </w:r>
          </w:p>
        </w:tc>
        <w:tc>
          <w:tcPr>
            <w:tcW w:w="4610" w:type="dxa"/>
            <w:tcBorders>
              <w:top w:val="single" w:color="000000" w:sz="4" w:space="0"/>
              <w:left w:val="single" w:color="000000" w:sz="4" w:space="0"/>
              <w:bottom w:val="single" w:color="000000" w:sz="4" w:space="0"/>
              <w:right w:val="single" w:color="000000" w:sz="4" w:space="0"/>
            </w:tcBorders>
            <w:vAlign w:val="center"/>
          </w:tcPr>
          <w:p w14:paraId="178C211A">
            <w:pPr>
              <w:rPr>
                <w:rFonts w:ascii="宋体" w:hAnsi="宋体" w:eastAsia="宋体" w:cs="Arial"/>
                <w:color w:val="000000"/>
                <w:sz w:val="18"/>
                <w:szCs w:val="18"/>
              </w:rPr>
            </w:pPr>
            <w:r>
              <w:rPr>
                <w:rFonts w:hint="eastAsia" w:cs="Arial"/>
                <w:color w:val="000000"/>
                <w:sz w:val="18"/>
                <w:szCs w:val="18"/>
              </w:rPr>
              <w:t xml:space="preserve">  一般行政管理事务</w:t>
            </w:r>
          </w:p>
        </w:tc>
        <w:tc>
          <w:tcPr>
            <w:tcW w:w="1202" w:type="dxa"/>
            <w:tcBorders>
              <w:top w:val="single" w:color="000000" w:sz="4" w:space="0"/>
              <w:left w:val="single" w:color="000000" w:sz="4" w:space="0"/>
              <w:bottom w:val="single" w:color="000000" w:sz="4" w:space="0"/>
              <w:right w:val="single" w:color="000000" w:sz="4" w:space="0"/>
            </w:tcBorders>
            <w:vAlign w:val="center"/>
          </w:tcPr>
          <w:p w14:paraId="7003D1B5">
            <w:pPr>
              <w:jc w:val="center"/>
              <w:rPr>
                <w:rFonts w:ascii="宋体" w:hAnsi="宋体" w:eastAsia="宋体" w:cs="Arial"/>
                <w:color w:val="000000"/>
                <w:sz w:val="22"/>
                <w:szCs w:val="22"/>
              </w:rPr>
            </w:pPr>
            <w:r>
              <w:rPr>
                <w:rFonts w:hint="eastAsia" w:cs="Arial"/>
                <w:color w:val="000000"/>
                <w:sz w:val="22"/>
                <w:szCs w:val="22"/>
              </w:rPr>
              <w:t>17.35</w:t>
            </w:r>
          </w:p>
        </w:tc>
        <w:tc>
          <w:tcPr>
            <w:tcW w:w="1276" w:type="dxa"/>
            <w:tcBorders>
              <w:top w:val="single" w:color="000000" w:sz="4" w:space="0"/>
              <w:left w:val="single" w:color="000000" w:sz="4" w:space="0"/>
              <w:bottom w:val="single" w:color="000000" w:sz="4" w:space="0"/>
              <w:right w:val="single" w:color="000000" w:sz="4" w:space="0"/>
            </w:tcBorders>
            <w:vAlign w:val="center"/>
          </w:tcPr>
          <w:p w14:paraId="5BEDC2A3">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E1A3D67">
            <w:pPr>
              <w:jc w:val="center"/>
              <w:rPr>
                <w:rFonts w:ascii="宋体" w:hAnsi="宋体" w:eastAsia="宋体" w:cs="Arial"/>
                <w:color w:val="000000"/>
                <w:sz w:val="22"/>
                <w:szCs w:val="22"/>
              </w:rPr>
            </w:pPr>
            <w:r>
              <w:rPr>
                <w:rFonts w:hint="eastAsia" w:cs="Arial"/>
                <w:color w:val="000000"/>
                <w:sz w:val="22"/>
                <w:szCs w:val="22"/>
              </w:rPr>
              <w:t>17.35</w:t>
            </w:r>
          </w:p>
        </w:tc>
        <w:tc>
          <w:tcPr>
            <w:tcW w:w="851" w:type="dxa"/>
            <w:tcBorders>
              <w:top w:val="single" w:color="000000" w:sz="4" w:space="0"/>
              <w:left w:val="single" w:color="000000" w:sz="4" w:space="0"/>
              <w:bottom w:val="single" w:color="000000" w:sz="4" w:space="0"/>
              <w:right w:val="single" w:color="000000" w:sz="4" w:space="0"/>
            </w:tcBorders>
            <w:vAlign w:val="center"/>
          </w:tcPr>
          <w:p w14:paraId="45CE21DA">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727B222">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540205A">
            <w:pPr>
              <w:jc w:val="right"/>
              <w:rPr>
                <w:rFonts w:ascii="宋体" w:hAnsi="宋体" w:eastAsia="宋体" w:cs="宋体"/>
                <w:color w:val="000000"/>
                <w:sz w:val="21"/>
                <w:szCs w:val="21"/>
              </w:rPr>
            </w:pPr>
          </w:p>
        </w:tc>
      </w:tr>
      <w:tr w14:paraId="474B61D5">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33DDA7C">
            <w:pPr>
              <w:rPr>
                <w:rFonts w:ascii="宋体" w:hAnsi="宋体" w:eastAsia="宋体" w:cs="Arial"/>
                <w:color w:val="000000"/>
                <w:sz w:val="22"/>
                <w:szCs w:val="22"/>
              </w:rPr>
            </w:pPr>
            <w:r>
              <w:rPr>
                <w:rFonts w:hint="eastAsia" w:cs="Arial"/>
                <w:color w:val="000000"/>
                <w:sz w:val="22"/>
                <w:szCs w:val="22"/>
              </w:rPr>
              <w:t>2010350</w:t>
            </w:r>
          </w:p>
        </w:tc>
        <w:tc>
          <w:tcPr>
            <w:tcW w:w="4610" w:type="dxa"/>
            <w:tcBorders>
              <w:top w:val="single" w:color="000000" w:sz="4" w:space="0"/>
              <w:left w:val="single" w:color="000000" w:sz="4" w:space="0"/>
              <w:bottom w:val="single" w:color="000000" w:sz="4" w:space="0"/>
              <w:right w:val="single" w:color="000000" w:sz="4" w:space="0"/>
            </w:tcBorders>
            <w:vAlign w:val="center"/>
          </w:tcPr>
          <w:p w14:paraId="050C18B5">
            <w:pPr>
              <w:rPr>
                <w:rFonts w:ascii="宋体" w:hAnsi="宋体" w:eastAsia="宋体" w:cs="Arial"/>
                <w:color w:val="000000"/>
                <w:sz w:val="18"/>
                <w:szCs w:val="18"/>
              </w:rPr>
            </w:pPr>
            <w:r>
              <w:rPr>
                <w:rFonts w:hint="eastAsia" w:cs="Arial"/>
                <w:color w:val="000000"/>
                <w:sz w:val="18"/>
                <w:szCs w:val="18"/>
              </w:rPr>
              <w:t xml:space="preserve">  事业运行</w:t>
            </w:r>
          </w:p>
        </w:tc>
        <w:tc>
          <w:tcPr>
            <w:tcW w:w="1202" w:type="dxa"/>
            <w:tcBorders>
              <w:top w:val="single" w:color="000000" w:sz="4" w:space="0"/>
              <w:left w:val="single" w:color="000000" w:sz="4" w:space="0"/>
              <w:bottom w:val="single" w:color="000000" w:sz="4" w:space="0"/>
              <w:right w:val="single" w:color="000000" w:sz="4" w:space="0"/>
            </w:tcBorders>
            <w:vAlign w:val="center"/>
          </w:tcPr>
          <w:p w14:paraId="4A282D91">
            <w:pPr>
              <w:jc w:val="center"/>
              <w:rPr>
                <w:rFonts w:ascii="宋体" w:hAnsi="宋体" w:eastAsia="宋体" w:cs="Arial"/>
                <w:color w:val="000000"/>
                <w:sz w:val="22"/>
                <w:szCs w:val="22"/>
              </w:rPr>
            </w:pPr>
            <w:r>
              <w:rPr>
                <w:rFonts w:hint="eastAsia" w:cs="Arial"/>
                <w:color w:val="000000"/>
                <w:sz w:val="22"/>
                <w:szCs w:val="22"/>
              </w:rPr>
              <w:t>244.42</w:t>
            </w:r>
          </w:p>
        </w:tc>
        <w:tc>
          <w:tcPr>
            <w:tcW w:w="1276" w:type="dxa"/>
            <w:tcBorders>
              <w:top w:val="single" w:color="000000" w:sz="4" w:space="0"/>
              <w:left w:val="single" w:color="000000" w:sz="4" w:space="0"/>
              <w:bottom w:val="single" w:color="000000" w:sz="4" w:space="0"/>
              <w:right w:val="single" w:color="000000" w:sz="4" w:space="0"/>
            </w:tcBorders>
            <w:vAlign w:val="center"/>
          </w:tcPr>
          <w:p w14:paraId="6AB4E8B4">
            <w:pPr>
              <w:jc w:val="center"/>
              <w:rPr>
                <w:rFonts w:ascii="宋体" w:hAnsi="宋体" w:eastAsia="宋体" w:cs="Arial"/>
                <w:color w:val="000000"/>
                <w:sz w:val="22"/>
                <w:szCs w:val="22"/>
              </w:rPr>
            </w:pPr>
            <w:r>
              <w:rPr>
                <w:rFonts w:hint="eastAsia" w:cs="Arial"/>
                <w:color w:val="000000"/>
                <w:sz w:val="22"/>
                <w:szCs w:val="22"/>
              </w:rPr>
              <w:t>244.42</w:t>
            </w:r>
          </w:p>
        </w:tc>
        <w:tc>
          <w:tcPr>
            <w:tcW w:w="1134" w:type="dxa"/>
            <w:tcBorders>
              <w:top w:val="single" w:color="000000" w:sz="4" w:space="0"/>
              <w:left w:val="single" w:color="000000" w:sz="4" w:space="0"/>
              <w:bottom w:val="single" w:color="000000" w:sz="4" w:space="0"/>
              <w:right w:val="single" w:color="000000" w:sz="4" w:space="0"/>
            </w:tcBorders>
            <w:vAlign w:val="center"/>
          </w:tcPr>
          <w:p w14:paraId="4A6A2A12">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AEB4FD1">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47AF3BFC">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C4443A7">
            <w:pPr>
              <w:jc w:val="right"/>
              <w:rPr>
                <w:rFonts w:ascii="宋体" w:hAnsi="宋体" w:eastAsia="宋体" w:cs="宋体"/>
                <w:color w:val="000000"/>
                <w:sz w:val="21"/>
                <w:szCs w:val="21"/>
              </w:rPr>
            </w:pPr>
          </w:p>
        </w:tc>
      </w:tr>
      <w:tr w14:paraId="4A2F597D">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9625E81">
            <w:pPr>
              <w:rPr>
                <w:rFonts w:ascii="宋体" w:hAnsi="宋体" w:eastAsia="宋体" w:cs="Arial"/>
                <w:color w:val="000000"/>
                <w:sz w:val="22"/>
                <w:szCs w:val="22"/>
              </w:rPr>
            </w:pPr>
            <w:r>
              <w:rPr>
                <w:rFonts w:hint="eastAsia" w:cs="Arial"/>
                <w:color w:val="000000"/>
                <w:sz w:val="22"/>
                <w:szCs w:val="22"/>
              </w:rPr>
              <w:t>2010399</w:t>
            </w:r>
          </w:p>
        </w:tc>
        <w:tc>
          <w:tcPr>
            <w:tcW w:w="4610" w:type="dxa"/>
            <w:tcBorders>
              <w:top w:val="single" w:color="000000" w:sz="4" w:space="0"/>
              <w:left w:val="single" w:color="000000" w:sz="4" w:space="0"/>
              <w:bottom w:val="single" w:color="000000" w:sz="4" w:space="0"/>
              <w:right w:val="single" w:color="000000" w:sz="4" w:space="0"/>
            </w:tcBorders>
            <w:vAlign w:val="center"/>
          </w:tcPr>
          <w:p w14:paraId="1DF2678C">
            <w:pPr>
              <w:rPr>
                <w:rFonts w:ascii="宋体" w:hAnsi="宋体" w:eastAsia="宋体" w:cs="Arial"/>
                <w:color w:val="000000"/>
                <w:sz w:val="18"/>
                <w:szCs w:val="18"/>
              </w:rPr>
            </w:pPr>
            <w:r>
              <w:rPr>
                <w:rFonts w:hint="eastAsia" w:cs="Arial"/>
                <w:color w:val="000000"/>
                <w:sz w:val="18"/>
                <w:szCs w:val="18"/>
              </w:rPr>
              <w:t xml:space="preserve">  其他政府办公厅（室）及相关机构事务支出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06BBD839">
            <w:pPr>
              <w:jc w:val="center"/>
              <w:rPr>
                <w:rFonts w:ascii="宋体" w:hAnsi="宋体" w:eastAsia="宋体" w:cs="Arial"/>
                <w:color w:val="000000"/>
                <w:sz w:val="22"/>
                <w:szCs w:val="22"/>
              </w:rPr>
            </w:pPr>
            <w:r>
              <w:rPr>
                <w:rFonts w:hint="eastAsia" w:cs="Arial"/>
                <w:color w:val="000000"/>
                <w:sz w:val="22"/>
                <w:szCs w:val="22"/>
              </w:rPr>
              <w:t>181.84</w:t>
            </w:r>
          </w:p>
        </w:tc>
        <w:tc>
          <w:tcPr>
            <w:tcW w:w="1276" w:type="dxa"/>
            <w:tcBorders>
              <w:top w:val="single" w:color="000000" w:sz="4" w:space="0"/>
              <w:left w:val="single" w:color="000000" w:sz="4" w:space="0"/>
              <w:bottom w:val="single" w:color="000000" w:sz="4" w:space="0"/>
              <w:right w:val="single" w:color="000000" w:sz="4" w:space="0"/>
            </w:tcBorders>
            <w:vAlign w:val="center"/>
          </w:tcPr>
          <w:p w14:paraId="28E967A7">
            <w:pPr>
              <w:jc w:val="center"/>
              <w:rPr>
                <w:rFonts w:ascii="宋体" w:hAnsi="宋体" w:eastAsia="宋体" w:cs="Arial"/>
                <w:color w:val="000000"/>
                <w:sz w:val="22"/>
                <w:szCs w:val="22"/>
              </w:rPr>
            </w:pPr>
            <w:r>
              <w:rPr>
                <w:rFonts w:hint="eastAsia" w:cs="Arial"/>
                <w:color w:val="000000"/>
                <w:sz w:val="22"/>
                <w:szCs w:val="22"/>
              </w:rPr>
              <w:t>50.14</w:t>
            </w:r>
          </w:p>
        </w:tc>
        <w:tc>
          <w:tcPr>
            <w:tcW w:w="1134" w:type="dxa"/>
            <w:tcBorders>
              <w:top w:val="single" w:color="000000" w:sz="4" w:space="0"/>
              <w:left w:val="single" w:color="000000" w:sz="4" w:space="0"/>
              <w:bottom w:val="single" w:color="000000" w:sz="4" w:space="0"/>
              <w:right w:val="single" w:color="000000" w:sz="4" w:space="0"/>
            </w:tcBorders>
            <w:vAlign w:val="center"/>
          </w:tcPr>
          <w:p w14:paraId="6525DF95">
            <w:pPr>
              <w:jc w:val="center"/>
              <w:rPr>
                <w:rFonts w:ascii="宋体" w:hAnsi="宋体" w:eastAsia="宋体" w:cs="Arial"/>
                <w:color w:val="000000"/>
                <w:sz w:val="22"/>
                <w:szCs w:val="22"/>
              </w:rPr>
            </w:pPr>
            <w:r>
              <w:rPr>
                <w:rFonts w:hint="eastAsia" w:cs="Arial"/>
                <w:color w:val="000000"/>
                <w:sz w:val="22"/>
                <w:szCs w:val="22"/>
              </w:rPr>
              <w:t>131.70</w:t>
            </w:r>
          </w:p>
        </w:tc>
        <w:tc>
          <w:tcPr>
            <w:tcW w:w="851" w:type="dxa"/>
            <w:tcBorders>
              <w:top w:val="single" w:color="000000" w:sz="4" w:space="0"/>
              <w:left w:val="single" w:color="000000" w:sz="4" w:space="0"/>
              <w:bottom w:val="single" w:color="000000" w:sz="4" w:space="0"/>
              <w:right w:val="single" w:color="000000" w:sz="4" w:space="0"/>
            </w:tcBorders>
            <w:vAlign w:val="center"/>
          </w:tcPr>
          <w:p w14:paraId="631BD35B">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255281F9">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967E27E">
            <w:pPr>
              <w:jc w:val="right"/>
              <w:rPr>
                <w:rFonts w:ascii="宋体" w:hAnsi="宋体" w:eastAsia="宋体" w:cs="宋体"/>
                <w:color w:val="000000"/>
                <w:sz w:val="21"/>
                <w:szCs w:val="21"/>
              </w:rPr>
            </w:pPr>
          </w:p>
        </w:tc>
      </w:tr>
      <w:tr w14:paraId="415AA000">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BF15550">
            <w:pPr>
              <w:rPr>
                <w:rFonts w:ascii="宋体" w:hAnsi="宋体" w:eastAsia="宋体" w:cs="Arial"/>
                <w:color w:val="000000"/>
                <w:sz w:val="22"/>
                <w:szCs w:val="22"/>
              </w:rPr>
            </w:pPr>
            <w:r>
              <w:rPr>
                <w:rFonts w:hint="eastAsia" w:cs="Arial"/>
                <w:color w:val="000000"/>
                <w:sz w:val="22"/>
                <w:szCs w:val="22"/>
              </w:rPr>
              <w:t>208</w:t>
            </w:r>
          </w:p>
        </w:tc>
        <w:tc>
          <w:tcPr>
            <w:tcW w:w="4610" w:type="dxa"/>
            <w:tcBorders>
              <w:top w:val="single" w:color="000000" w:sz="4" w:space="0"/>
              <w:left w:val="single" w:color="000000" w:sz="4" w:space="0"/>
              <w:bottom w:val="single" w:color="000000" w:sz="4" w:space="0"/>
              <w:right w:val="single" w:color="000000" w:sz="4" w:space="0"/>
            </w:tcBorders>
            <w:vAlign w:val="center"/>
          </w:tcPr>
          <w:p w14:paraId="778671B1">
            <w:pPr>
              <w:rPr>
                <w:rFonts w:ascii="宋体" w:hAnsi="宋体" w:eastAsia="宋体" w:cs="Arial"/>
                <w:color w:val="000000"/>
                <w:sz w:val="18"/>
                <w:szCs w:val="18"/>
              </w:rPr>
            </w:pPr>
            <w:r>
              <w:rPr>
                <w:rFonts w:hint="eastAsia" w:cs="Arial"/>
                <w:color w:val="000000"/>
                <w:sz w:val="18"/>
                <w:szCs w:val="18"/>
              </w:rPr>
              <w:t>社会保障和就业支出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03AC5A3D">
            <w:pPr>
              <w:jc w:val="center"/>
              <w:rPr>
                <w:rFonts w:ascii="宋体" w:hAnsi="宋体" w:eastAsia="宋体" w:cs="Arial"/>
                <w:color w:val="000000"/>
                <w:sz w:val="22"/>
                <w:szCs w:val="22"/>
              </w:rPr>
            </w:pPr>
            <w:r>
              <w:rPr>
                <w:rFonts w:hint="eastAsia" w:cs="Arial"/>
                <w:color w:val="000000"/>
                <w:sz w:val="22"/>
                <w:szCs w:val="22"/>
              </w:rPr>
              <w:t>68.23</w:t>
            </w:r>
          </w:p>
        </w:tc>
        <w:tc>
          <w:tcPr>
            <w:tcW w:w="1276" w:type="dxa"/>
            <w:tcBorders>
              <w:top w:val="single" w:color="000000" w:sz="4" w:space="0"/>
              <w:left w:val="single" w:color="000000" w:sz="4" w:space="0"/>
              <w:bottom w:val="single" w:color="000000" w:sz="4" w:space="0"/>
              <w:right w:val="single" w:color="000000" w:sz="4" w:space="0"/>
            </w:tcBorders>
            <w:vAlign w:val="center"/>
          </w:tcPr>
          <w:p w14:paraId="4775E384">
            <w:pPr>
              <w:jc w:val="center"/>
              <w:rPr>
                <w:rFonts w:ascii="宋体" w:hAnsi="宋体" w:eastAsia="宋体" w:cs="Arial"/>
                <w:color w:val="000000"/>
                <w:sz w:val="22"/>
                <w:szCs w:val="22"/>
              </w:rPr>
            </w:pPr>
            <w:r>
              <w:rPr>
                <w:rFonts w:hint="eastAsia" w:cs="Arial"/>
                <w:color w:val="000000"/>
                <w:sz w:val="22"/>
                <w:szCs w:val="22"/>
              </w:rPr>
              <w:t>68.23</w:t>
            </w:r>
          </w:p>
        </w:tc>
        <w:tc>
          <w:tcPr>
            <w:tcW w:w="1134" w:type="dxa"/>
            <w:tcBorders>
              <w:top w:val="single" w:color="000000" w:sz="4" w:space="0"/>
              <w:left w:val="single" w:color="000000" w:sz="4" w:space="0"/>
              <w:bottom w:val="single" w:color="000000" w:sz="4" w:space="0"/>
              <w:right w:val="single" w:color="000000" w:sz="4" w:space="0"/>
            </w:tcBorders>
            <w:vAlign w:val="center"/>
          </w:tcPr>
          <w:p w14:paraId="3E936AD1">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C7C5EED">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20D56AE">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50D7F78">
            <w:pPr>
              <w:jc w:val="right"/>
              <w:rPr>
                <w:rFonts w:ascii="宋体" w:hAnsi="宋体" w:eastAsia="宋体" w:cs="宋体"/>
                <w:color w:val="000000"/>
                <w:sz w:val="21"/>
                <w:szCs w:val="21"/>
              </w:rPr>
            </w:pPr>
          </w:p>
        </w:tc>
      </w:tr>
      <w:tr w14:paraId="656D06B0">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40BADD2">
            <w:pPr>
              <w:rPr>
                <w:rFonts w:ascii="宋体" w:hAnsi="宋体" w:eastAsia="宋体" w:cs="Arial"/>
                <w:color w:val="000000"/>
                <w:sz w:val="22"/>
                <w:szCs w:val="22"/>
              </w:rPr>
            </w:pPr>
            <w:r>
              <w:rPr>
                <w:rFonts w:hint="eastAsia" w:cs="Arial"/>
                <w:color w:val="000000"/>
                <w:sz w:val="22"/>
                <w:szCs w:val="22"/>
              </w:rPr>
              <w:t>20805</w:t>
            </w:r>
          </w:p>
        </w:tc>
        <w:tc>
          <w:tcPr>
            <w:tcW w:w="4610" w:type="dxa"/>
            <w:tcBorders>
              <w:top w:val="single" w:color="000000" w:sz="4" w:space="0"/>
              <w:left w:val="single" w:color="000000" w:sz="4" w:space="0"/>
              <w:bottom w:val="single" w:color="000000" w:sz="4" w:space="0"/>
              <w:right w:val="single" w:color="000000" w:sz="4" w:space="0"/>
            </w:tcBorders>
            <w:vAlign w:val="center"/>
          </w:tcPr>
          <w:p w14:paraId="485ADC68">
            <w:pPr>
              <w:rPr>
                <w:rFonts w:ascii="宋体" w:hAnsi="宋体" w:eastAsia="宋体" w:cs="Arial"/>
                <w:color w:val="000000"/>
                <w:sz w:val="18"/>
                <w:szCs w:val="18"/>
              </w:rPr>
            </w:pPr>
            <w:r>
              <w:rPr>
                <w:rFonts w:hint="eastAsia" w:cs="Arial"/>
                <w:color w:val="000000"/>
                <w:sz w:val="18"/>
                <w:szCs w:val="18"/>
              </w:rPr>
              <w:t>行政事业单位离退休</w:t>
            </w:r>
          </w:p>
        </w:tc>
        <w:tc>
          <w:tcPr>
            <w:tcW w:w="1202" w:type="dxa"/>
            <w:tcBorders>
              <w:top w:val="single" w:color="000000" w:sz="4" w:space="0"/>
              <w:left w:val="single" w:color="000000" w:sz="4" w:space="0"/>
              <w:bottom w:val="single" w:color="000000" w:sz="4" w:space="0"/>
              <w:right w:val="single" w:color="000000" w:sz="4" w:space="0"/>
            </w:tcBorders>
            <w:vAlign w:val="center"/>
          </w:tcPr>
          <w:p w14:paraId="12764646">
            <w:pPr>
              <w:jc w:val="center"/>
              <w:rPr>
                <w:rFonts w:ascii="宋体" w:hAnsi="宋体" w:eastAsia="宋体" w:cs="Arial"/>
                <w:color w:val="000000"/>
                <w:sz w:val="22"/>
                <w:szCs w:val="22"/>
              </w:rPr>
            </w:pPr>
            <w:r>
              <w:rPr>
                <w:rFonts w:hint="eastAsia" w:cs="Arial"/>
                <w:color w:val="000000"/>
                <w:sz w:val="22"/>
                <w:szCs w:val="22"/>
              </w:rPr>
              <w:t>68.23</w:t>
            </w:r>
          </w:p>
        </w:tc>
        <w:tc>
          <w:tcPr>
            <w:tcW w:w="1276" w:type="dxa"/>
            <w:tcBorders>
              <w:top w:val="single" w:color="000000" w:sz="4" w:space="0"/>
              <w:left w:val="single" w:color="000000" w:sz="4" w:space="0"/>
              <w:bottom w:val="single" w:color="000000" w:sz="4" w:space="0"/>
              <w:right w:val="single" w:color="000000" w:sz="4" w:space="0"/>
            </w:tcBorders>
            <w:vAlign w:val="center"/>
          </w:tcPr>
          <w:p w14:paraId="43122499">
            <w:pPr>
              <w:jc w:val="center"/>
              <w:rPr>
                <w:rFonts w:ascii="宋体" w:hAnsi="宋体" w:eastAsia="宋体" w:cs="Arial"/>
                <w:color w:val="000000"/>
                <w:sz w:val="22"/>
                <w:szCs w:val="22"/>
              </w:rPr>
            </w:pPr>
            <w:r>
              <w:rPr>
                <w:rFonts w:hint="eastAsia" w:cs="Arial"/>
                <w:color w:val="000000"/>
                <w:sz w:val="22"/>
                <w:szCs w:val="22"/>
              </w:rPr>
              <w:t>68.23</w:t>
            </w:r>
          </w:p>
        </w:tc>
        <w:tc>
          <w:tcPr>
            <w:tcW w:w="1134" w:type="dxa"/>
            <w:tcBorders>
              <w:top w:val="single" w:color="000000" w:sz="4" w:space="0"/>
              <w:left w:val="single" w:color="000000" w:sz="4" w:space="0"/>
              <w:bottom w:val="single" w:color="000000" w:sz="4" w:space="0"/>
              <w:right w:val="single" w:color="000000" w:sz="4" w:space="0"/>
            </w:tcBorders>
            <w:vAlign w:val="center"/>
          </w:tcPr>
          <w:p w14:paraId="7A5E9FA3">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6B22EA6A">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5BCCEFC3">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2A9C482">
            <w:pPr>
              <w:jc w:val="right"/>
              <w:rPr>
                <w:rFonts w:ascii="宋体" w:hAnsi="宋体" w:eastAsia="宋体" w:cs="宋体"/>
                <w:color w:val="000000"/>
                <w:sz w:val="21"/>
                <w:szCs w:val="21"/>
              </w:rPr>
            </w:pPr>
          </w:p>
        </w:tc>
      </w:tr>
      <w:tr w14:paraId="28A70CB6">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C96428F">
            <w:pPr>
              <w:rPr>
                <w:rFonts w:ascii="宋体" w:hAnsi="宋体" w:eastAsia="宋体" w:cs="Arial"/>
                <w:color w:val="000000"/>
                <w:sz w:val="22"/>
                <w:szCs w:val="22"/>
              </w:rPr>
            </w:pPr>
            <w:r>
              <w:rPr>
                <w:rFonts w:hint="eastAsia" w:cs="Arial"/>
                <w:color w:val="000000"/>
                <w:sz w:val="22"/>
                <w:szCs w:val="22"/>
              </w:rPr>
              <w:t>2080505</w:t>
            </w:r>
          </w:p>
        </w:tc>
        <w:tc>
          <w:tcPr>
            <w:tcW w:w="4610" w:type="dxa"/>
            <w:tcBorders>
              <w:top w:val="single" w:color="000000" w:sz="4" w:space="0"/>
              <w:left w:val="single" w:color="000000" w:sz="4" w:space="0"/>
              <w:bottom w:val="single" w:color="000000" w:sz="4" w:space="0"/>
              <w:right w:val="single" w:color="000000" w:sz="4" w:space="0"/>
            </w:tcBorders>
            <w:vAlign w:val="center"/>
          </w:tcPr>
          <w:p w14:paraId="64924346">
            <w:pPr>
              <w:rPr>
                <w:rFonts w:ascii="宋体" w:hAnsi="宋体" w:eastAsia="宋体" w:cs="Arial"/>
                <w:color w:val="000000"/>
                <w:sz w:val="18"/>
                <w:szCs w:val="18"/>
              </w:rPr>
            </w:pPr>
            <w:r>
              <w:rPr>
                <w:rFonts w:hint="eastAsia" w:cs="Arial"/>
                <w:color w:val="000000"/>
                <w:sz w:val="18"/>
                <w:szCs w:val="18"/>
              </w:rPr>
              <w:t xml:space="preserve">  机关事业单位基本养老保险缴费支出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726D5552">
            <w:pPr>
              <w:jc w:val="center"/>
              <w:rPr>
                <w:rFonts w:ascii="宋体" w:hAnsi="宋体" w:eastAsia="宋体" w:cs="Arial"/>
                <w:color w:val="000000"/>
                <w:sz w:val="22"/>
                <w:szCs w:val="22"/>
              </w:rPr>
            </w:pPr>
            <w:r>
              <w:rPr>
                <w:rFonts w:hint="eastAsia" w:cs="Arial"/>
                <w:color w:val="000000"/>
                <w:sz w:val="22"/>
                <w:szCs w:val="22"/>
              </w:rPr>
              <w:t>68.23</w:t>
            </w:r>
          </w:p>
        </w:tc>
        <w:tc>
          <w:tcPr>
            <w:tcW w:w="1276" w:type="dxa"/>
            <w:tcBorders>
              <w:top w:val="single" w:color="000000" w:sz="4" w:space="0"/>
              <w:left w:val="single" w:color="000000" w:sz="4" w:space="0"/>
              <w:bottom w:val="single" w:color="000000" w:sz="4" w:space="0"/>
              <w:right w:val="single" w:color="000000" w:sz="4" w:space="0"/>
            </w:tcBorders>
            <w:vAlign w:val="center"/>
          </w:tcPr>
          <w:p w14:paraId="31D587B0">
            <w:pPr>
              <w:jc w:val="center"/>
              <w:rPr>
                <w:rFonts w:ascii="宋体" w:hAnsi="宋体" w:eastAsia="宋体" w:cs="Arial"/>
                <w:color w:val="000000"/>
                <w:sz w:val="22"/>
                <w:szCs w:val="22"/>
              </w:rPr>
            </w:pPr>
            <w:r>
              <w:rPr>
                <w:rFonts w:hint="eastAsia" w:cs="Arial"/>
                <w:color w:val="000000"/>
                <w:sz w:val="22"/>
                <w:szCs w:val="22"/>
              </w:rPr>
              <w:t>68.23</w:t>
            </w:r>
          </w:p>
        </w:tc>
        <w:tc>
          <w:tcPr>
            <w:tcW w:w="1134" w:type="dxa"/>
            <w:tcBorders>
              <w:top w:val="single" w:color="000000" w:sz="4" w:space="0"/>
              <w:left w:val="single" w:color="000000" w:sz="4" w:space="0"/>
              <w:bottom w:val="single" w:color="000000" w:sz="4" w:space="0"/>
              <w:right w:val="single" w:color="000000" w:sz="4" w:space="0"/>
            </w:tcBorders>
            <w:vAlign w:val="center"/>
          </w:tcPr>
          <w:p w14:paraId="32F6C6CD">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410F28E">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616E36F">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50F92D7">
            <w:pPr>
              <w:jc w:val="right"/>
              <w:rPr>
                <w:rFonts w:ascii="宋体" w:hAnsi="宋体" w:eastAsia="宋体" w:cs="宋体"/>
                <w:color w:val="000000"/>
                <w:sz w:val="21"/>
                <w:szCs w:val="21"/>
              </w:rPr>
            </w:pPr>
          </w:p>
        </w:tc>
      </w:tr>
      <w:tr w14:paraId="091A29C4">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562A29B">
            <w:pPr>
              <w:rPr>
                <w:rFonts w:ascii="宋体" w:hAnsi="宋体" w:eastAsia="宋体" w:cs="Arial"/>
                <w:color w:val="000000"/>
                <w:sz w:val="22"/>
                <w:szCs w:val="22"/>
              </w:rPr>
            </w:pPr>
            <w:r>
              <w:rPr>
                <w:rFonts w:hint="eastAsia" w:cs="Arial"/>
                <w:color w:val="000000"/>
                <w:sz w:val="22"/>
                <w:szCs w:val="22"/>
              </w:rPr>
              <w:t>210</w:t>
            </w:r>
          </w:p>
        </w:tc>
        <w:tc>
          <w:tcPr>
            <w:tcW w:w="4610" w:type="dxa"/>
            <w:tcBorders>
              <w:top w:val="single" w:color="000000" w:sz="4" w:space="0"/>
              <w:left w:val="single" w:color="000000" w:sz="4" w:space="0"/>
              <w:bottom w:val="single" w:color="000000" w:sz="4" w:space="0"/>
              <w:right w:val="single" w:color="000000" w:sz="4" w:space="0"/>
            </w:tcBorders>
            <w:vAlign w:val="center"/>
          </w:tcPr>
          <w:p w14:paraId="6D9618F7">
            <w:pPr>
              <w:rPr>
                <w:rFonts w:ascii="宋体" w:hAnsi="宋体" w:eastAsia="宋体" w:cs="Arial"/>
                <w:color w:val="000000"/>
                <w:sz w:val="18"/>
                <w:szCs w:val="18"/>
              </w:rPr>
            </w:pPr>
            <w:r>
              <w:rPr>
                <w:rFonts w:hint="eastAsia" w:cs="Arial"/>
                <w:color w:val="000000"/>
                <w:sz w:val="18"/>
                <w:szCs w:val="18"/>
              </w:rPr>
              <w:t>卫生健康支出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417E537E">
            <w:pPr>
              <w:jc w:val="center"/>
              <w:rPr>
                <w:rFonts w:ascii="宋体" w:hAnsi="宋体" w:eastAsia="宋体" w:cs="Arial"/>
                <w:color w:val="000000"/>
                <w:sz w:val="22"/>
                <w:szCs w:val="22"/>
              </w:rPr>
            </w:pPr>
            <w:r>
              <w:rPr>
                <w:rFonts w:hint="eastAsia" w:cs="Arial"/>
                <w:color w:val="000000"/>
                <w:sz w:val="22"/>
                <w:szCs w:val="22"/>
              </w:rPr>
              <w:t>15.33</w:t>
            </w:r>
          </w:p>
        </w:tc>
        <w:tc>
          <w:tcPr>
            <w:tcW w:w="1276" w:type="dxa"/>
            <w:tcBorders>
              <w:top w:val="single" w:color="000000" w:sz="4" w:space="0"/>
              <w:left w:val="single" w:color="000000" w:sz="4" w:space="0"/>
              <w:bottom w:val="single" w:color="000000" w:sz="4" w:space="0"/>
              <w:right w:val="single" w:color="000000" w:sz="4" w:space="0"/>
            </w:tcBorders>
            <w:vAlign w:val="center"/>
          </w:tcPr>
          <w:p w14:paraId="29675212">
            <w:pPr>
              <w:jc w:val="center"/>
              <w:rPr>
                <w:rFonts w:ascii="宋体" w:hAnsi="宋体" w:eastAsia="宋体" w:cs="Arial"/>
                <w:color w:val="000000"/>
                <w:sz w:val="22"/>
                <w:szCs w:val="22"/>
              </w:rPr>
            </w:pPr>
            <w:r>
              <w:rPr>
                <w:rFonts w:hint="eastAsia" w:cs="Arial"/>
                <w:color w:val="000000"/>
                <w:sz w:val="22"/>
                <w:szCs w:val="22"/>
              </w:rPr>
              <w:t>15.33</w:t>
            </w:r>
          </w:p>
        </w:tc>
        <w:tc>
          <w:tcPr>
            <w:tcW w:w="1134" w:type="dxa"/>
            <w:tcBorders>
              <w:top w:val="single" w:color="000000" w:sz="4" w:space="0"/>
              <w:left w:val="single" w:color="000000" w:sz="4" w:space="0"/>
              <w:bottom w:val="single" w:color="000000" w:sz="4" w:space="0"/>
              <w:right w:val="single" w:color="000000" w:sz="4" w:space="0"/>
            </w:tcBorders>
            <w:vAlign w:val="center"/>
          </w:tcPr>
          <w:p w14:paraId="59490698">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ADAF9BF">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2741722">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F4FD882">
            <w:pPr>
              <w:jc w:val="right"/>
              <w:rPr>
                <w:rFonts w:ascii="宋体" w:hAnsi="宋体" w:eastAsia="宋体" w:cs="宋体"/>
                <w:color w:val="000000"/>
                <w:sz w:val="21"/>
                <w:szCs w:val="21"/>
              </w:rPr>
            </w:pPr>
          </w:p>
        </w:tc>
      </w:tr>
      <w:tr w14:paraId="25991A33">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ED605DA">
            <w:pPr>
              <w:rPr>
                <w:rFonts w:ascii="宋体" w:hAnsi="宋体" w:eastAsia="宋体" w:cs="Arial"/>
                <w:color w:val="000000"/>
                <w:sz w:val="22"/>
                <w:szCs w:val="22"/>
              </w:rPr>
            </w:pPr>
            <w:r>
              <w:rPr>
                <w:rFonts w:hint="eastAsia" w:cs="Arial"/>
                <w:color w:val="000000"/>
                <w:sz w:val="22"/>
                <w:szCs w:val="22"/>
              </w:rPr>
              <w:t>21011</w:t>
            </w:r>
          </w:p>
        </w:tc>
        <w:tc>
          <w:tcPr>
            <w:tcW w:w="4610" w:type="dxa"/>
            <w:tcBorders>
              <w:top w:val="single" w:color="000000" w:sz="4" w:space="0"/>
              <w:left w:val="single" w:color="000000" w:sz="4" w:space="0"/>
              <w:bottom w:val="single" w:color="000000" w:sz="4" w:space="0"/>
              <w:right w:val="single" w:color="000000" w:sz="4" w:space="0"/>
            </w:tcBorders>
            <w:vAlign w:val="center"/>
          </w:tcPr>
          <w:p w14:paraId="759827AC">
            <w:pPr>
              <w:rPr>
                <w:rFonts w:ascii="宋体" w:hAnsi="宋体" w:eastAsia="宋体" w:cs="Arial"/>
                <w:color w:val="000000"/>
                <w:sz w:val="18"/>
                <w:szCs w:val="18"/>
              </w:rPr>
            </w:pPr>
            <w:r>
              <w:rPr>
                <w:rFonts w:hint="eastAsia" w:cs="Arial"/>
                <w:color w:val="000000"/>
                <w:sz w:val="18"/>
                <w:szCs w:val="18"/>
              </w:rPr>
              <w:t>行政事业单位医疗</w:t>
            </w:r>
          </w:p>
        </w:tc>
        <w:tc>
          <w:tcPr>
            <w:tcW w:w="1202" w:type="dxa"/>
            <w:tcBorders>
              <w:top w:val="single" w:color="000000" w:sz="4" w:space="0"/>
              <w:left w:val="single" w:color="000000" w:sz="4" w:space="0"/>
              <w:bottom w:val="single" w:color="000000" w:sz="4" w:space="0"/>
              <w:right w:val="single" w:color="000000" w:sz="4" w:space="0"/>
            </w:tcBorders>
            <w:vAlign w:val="center"/>
          </w:tcPr>
          <w:p w14:paraId="7494AB38">
            <w:pPr>
              <w:jc w:val="center"/>
              <w:rPr>
                <w:rFonts w:ascii="宋体" w:hAnsi="宋体" w:eastAsia="宋体" w:cs="Arial"/>
                <w:color w:val="000000"/>
                <w:sz w:val="22"/>
                <w:szCs w:val="22"/>
              </w:rPr>
            </w:pPr>
            <w:r>
              <w:rPr>
                <w:rFonts w:hint="eastAsia" w:cs="Arial"/>
                <w:color w:val="000000"/>
                <w:sz w:val="22"/>
                <w:szCs w:val="22"/>
              </w:rPr>
              <w:t>15.33</w:t>
            </w:r>
          </w:p>
        </w:tc>
        <w:tc>
          <w:tcPr>
            <w:tcW w:w="1276" w:type="dxa"/>
            <w:tcBorders>
              <w:top w:val="single" w:color="000000" w:sz="4" w:space="0"/>
              <w:left w:val="single" w:color="000000" w:sz="4" w:space="0"/>
              <w:bottom w:val="single" w:color="000000" w:sz="4" w:space="0"/>
              <w:right w:val="single" w:color="000000" w:sz="4" w:space="0"/>
            </w:tcBorders>
            <w:vAlign w:val="center"/>
          </w:tcPr>
          <w:p w14:paraId="4BE9FA90">
            <w:pPr>
              <w:jc w:val="center"/>
              <w:rPr>
                <w:rFonts w:ascii="宋体" w:hAnsi="宋体" w:eastAsia="宋体" w:cs="Arial"/>
                <w:color w:val="000000"/>
                <w:sz w:val="22"/>
                <w:szCs w:val="22"/>
              </w:rPr>
            </w:pPr>
            <w:r>
              <w:rPr>
                <w:rFonts w:hint="eastAsia" w:cs="Arial"/>
                <w:color w:val="000000"/>
                <w:sz w:val="22"/>
                <w:szCs w:val="22"/>
              </w:rPr>
              <w:t>15.33</w:t>
            </w:r>
          </w:p>
        </w:tc>
        <w:tc>
          <w:tcPr>
            <w:tcW w:w="1134" w:type="dxa"/>
            <w:tcBorders>
              <w:top w:val="single" w:color="000000" w:sz="4" w:space="0"/>
              <w:left w:val="single" w:color="000000" w:sz="4" w:space="0"/>
              <w:bottom w:val="single" w:color="000000" w:sz="4" w:space="0"/>
              <w:right w:val="single" w:color="000000" w:sz="4" w:space="0"/>
            </w:tcBorders>
            <w:vAlign w:val="center"/>
          </w:tcPr>
          <w:p w14:paraId="2ACE3764">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78C7EF56">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6D805119">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C44408F">
            <w:pPr>
              <w:jc w:val="right"/>
              <w:rPr>
                <w:rFonts w:ascii="宋体" w:hAnsi="宋体" w:eastAsia="宋体" w:cs="宋体"/>
                <w:color w:val="000000"/>
                <w:sz w:val="21"/>
                <w:szCs w:val="21"/>
              </w:rPr>
            </w:pPr>
          </w:p>
        </w:tc>
      </w:tr>
      <w:tr w14:paraId="799BB7BA">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9EBCC95">
            <w:pPr>
              <w:rPr>
                <w:rFonts w:ascii="宋体" w:hAnsi="宋体" w:eastAsia="宋体" w:cs="Arial"/>
                <w:color w:val="000000"/>
                <w:sz w:val="22"/>
                <w:szCs w:val="22"/>
              </w:rPr>
            </w:pPr>
            <w:r>
              <w:rPr>
                <w:rFonts w:hint="eastAsia" w:cs="Arial"/>
                <w:color w:val="000000"/>
                <w:sz w:val="22"/>
                <w:szCs w:val="22"/>
              </w:rPr>
              <w:t>2101101</w:t>
            </w:r>
          </w:p>
        </w:tc>
        <w:tc>
          <w:tcPr>
            <w:tcW w:w="4610" w:type="dxa"/>
            <w:tcBorders>
              <w:top w:val="single" w:color="000000" w:sz="4" w:space="0"/>
              <w:left w:val="single" w:color="000000" w:sz="4" w:space="0"/>
              <w:bottom w:val="single" w:color="000000" w:sz="4" w:space="0"/>
              <w:right w:val="single" w:color="000000" w:sz="4" w:space="0"/>
            </w:tcBorders>
            <w:vAlign w:val="center"/>
          </w:tcPr>
          <w:p w14:paraId="0EA3323B">
            <w:pPr>
              <w:rPr>
                <w:rFonts w:ascii="宋体" w:hAnsi="宋体" w:eastAsia="宋体" w:cs="Arial"/>
                <w:color w:val="000000"/>
                <w:sz w:val="18"/>
                <w:szCs w:val="18"/>
              </w:rPr>
            </w:pPr>
            <w:r>
              <w:rPr>
                <w:rFonts w:hint="eastAsia" w:cs="Arial"/>
                <w:color w:val="000000"/>
                <w:sz w:val="18"/>
                <w:szCs w:val="18"/>
              </w:rPr>
              <w:t xml:space="preserve">  行政单位医疗</w:t>
            </w:r>
          </w:p>
        </w:tc>
        <w:tc>
          <w:tcPr>
            <w:tcW w:w="1202" w:type="dxa"/>
            <w:tcBorders>
              <w:top w:val="single" w:color="000000" w:sz="4" w:space="0"/>
              <w:left w:val="single" w:color="000000" w:sz="4" w:space="0"/>
              <w:bottom w:val="single" w:color="000000" w:sz="4" w:space="0"/>
              <w:right w:val="single" w:color="000000" w:sz="4" w:space="0"/>
            </w:tcBorders>
            <w:vAlign w:val="center"/>
          </w:tcPr>
          <w:p w14:paraId="1B48FB64">
            <w:pPr>
              <w:jc w:val="center"/>
              <w:rPr>
                <w:rFonts w:ascii="宋体" w:hAnsi="宋体" w:eastAsia="宋体" w:cs="Arial"/>
                <w:color w:val="000000"/>
                <w:sz w:val="22"/>
                <w:szCs w:val="22"/>
              </w:rPr>
            </w:pPr>
            <w:r>
              <w:rPr>
                <w:rFonts w:hint="eastAsia" w:cs="Arial"/>
                <w:color w:val="000000"/>
                <w:sz w:val="22"/>
                <w:szCs w:val="22"/>
              </w:rPr>
              <w:t>7.94</w:t>
            </w:r>
          </w:p>
        </w:tc>
        <w:tc>
          <w:tcPr>
            <w:tcW w:w="1276" w:type="dxa"/>
            <w:tcBorders>
              <w:top w:val="single" w:color="000000" w:sz="4" w:space="0"/>
              <w:left w:val="single" w:color="000000" w:sz="4" w:space="0"/>
              <w:bottom w:val="single" w:color="000000" w:sz="4" w:space="0"/>
              <w:right w:val="single" w:color="000000" w:sz="4" w:space="0"/>
            </w:tcBorders>
            <w:vAlign w:val="center"/>
          </w:tcPr>
          <w:p w14:paraId="6B618A69">
            <w:pPr>
              <w:jc w:val="center"/>
              <w:rPr>
                <w:rFonts w:ascii="宋体" w:hAnsi="宋体" w:eastAsia="宋体" w:cs="Arial"/>
                <w:color w:val="000000"/>
                <w:sz w:val="22"/>
                <w:szCs w:val="22"/>
              </w:rPr>
            </w:pPr>
            <w:r>
              <w:rPr>
                <w:rFonts w:hint="eastAsia" w:cs="Arial"/>
                <w:color w:val="000000"/>
                <w:sz w:val="22"/>
                <w:szCs w:val="22"/>
              </w:rPr>
              <w:t>7.94</w:t>
            </w:r>
          </w:p>
        </w:tc>
        <w:tc>
          <w:tcPr>
            <w:tcW w:w="1134" w:type="dxa"/>
            <w:tcBorders>
              <w:top w:val="single" w:color="000000" w:sz="4" w:space="0"/>
              <w:left w:val="single" w:color="000000" w:sz="4" w:space="0"/>
              <w:bottom w:val="single" w:color="000000" w:sz="4" w:space="0"/>
              <w:right w:val="single" w:color="000000" w:sz="4" w:space="0"/>
            </w:tcBorders>
            <w:vAlign w:val="center"/>
          </w:tcPr>
          <w:p w14:paraId="33D6B755">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D14ABFF">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9071576">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1B13123">
            <w:pPr>
              <w:jc w:val="right"/>
              <w:rPr>
                <w:rFonts w:ascii="宋体" w:hAnsi="宋体" w:eastAsia="宋体" w:cs="宋体"/>
                <w:color w:val="000000"/>
                <w:sz w:val="21"/>
                <w:szCs w:val="21"/>
              </w:rPr>
            </w:pPr>
          </w:p>
        </w:tc>
      </w:tr>
      <w:tr w14:paraId="512D3C73">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D09150A">
            <w:pPr>
              <w:rPr>
                <w:rFonts w:ascii="宋体" w:hAnsi="宋体" w:eastAsia="宋体" w:cs="Arial"/>
                <w:color w:val="000000"/>
                <w:sz w:val="22"/>
                <w:szCs w:val="22"/>
              </w:rPr>
            </w:pPr>
            <w:r>
              <w:rPr>
                <w:rFonts w:hint="eastAsia" w:cs="Arial"/>
                <w:color w:val="000000"/>
                <w:sz w:val="22"/>
                <w:szCs w:val="22"/>
              </w:rPr>
              <w:t>2101102</w:t>
            </w:r>
          </w:p>
        </w:tc>
        <w:tc>
          <w:tcPr>
            <w:tcW w:w="4610" w:type="dxa"/>
            <w:tcBorders>
              <w:top w:val="single" w:color="000000" w:sz="4" w:space="0"/>
              <w:left w:val="single" w:color="000000" w:sz="4" w:space="0"/>
              <w:bottom w:val="single" w:color="000000" w:sz="4" w:space="0"/>
              <w:right w:val="single" w:color="000000" w:sz="4" w:space="0"/>
            </w:tcBorders>
            <w:vAlign w:val="center"/>
          </w:tcPr>
          <w:p w14:paraId="5C62652A">
            <w:pPr>
              <w:rPr>
                <w:rFonts w:ascii="宋体" w:hAnsi="宋体" w:eastAsia="宋体" w:cs="Arial"/>
                <w:color w:val="000000"/>
                <w:sz w:val="18"/>
                <w:szCs w:val="18"/>
              </w:rPr>
            </w:pPr>
            <w:r>
              <w:rPr>
                <w:rFonts w:hint="eastAsia" w:cs="Arial"/>
                <w:color w:val="000000"/>
                <w:sz w:val="18"/>
                <w:szCs w:val="18"/>
              </w:rPr>
              <w:t xml:space="preserve">  事业单位医疗</w:t>
            </w:r>
          </w:p>
        </w:tc>
        <w:tc>
          <w:tcPr>
            <w:tcW w:w="1202" w:type="dxa"/>
            <w:tcBorders>
              <w:top w:val="single" w:color="000000" w:sz="4" w:space="0"/>
              <w:left w:val="single" w:color="000000" w:sz="4" w:space="0"/>
              <w:bottom w:val="single" w:color="000000" w:sz="4" w:space="0"/>
              <w:right w:val="single" w:color="000000" w:sz="4" w:space="0"/>
            </w:tcBorders>
            <w:vAlign w:val="center"/>
          </w:tcPr>
          <w:p w14:paraId="064AC86A">
            <w:pPr>
              <w:jc w:val="center"/>
              <w:rPr>
                <w:rFonts w:ascii="宋体" w:hAnsi="宋体" w:eastAsia="宋体" w:cs="Arial"/>
                <w:color w:val="000000"/>
                <w:sz w:val="22"/>
                <w:szCs w:val="22"/>
              </w:rPr>
            </w:pPr>
            <w:r>
              <w:rPr>
                <w:rFonts w:hint="eastAsia" w:cs="Arial"/>
                <w:color w:val="000000"/>
                <w:sz w:val="22"/>
                <w:szCs w:val="22"/>
              </w:rPr>
              <w:t>7.39</w:t>
            </w:r>
          </w:p>
        </w:tc>
        <w:tc>
          <w:tcPr>
            <w:tcW w:w="1276" w:type="dxa"/>
            <w:tcBorders>
              <w:top w:val="single" w:color="000000" w:sz="4" w:space="0"/>
              <w:left w:val="single" w:color="000000" w:sz="4" w:space="0"/>
              <w:bottom w:val="single" w:color="000000" w:sz="4" w:space="0"/>
              <w:right w:val="single" w:color="000000" w:sz="4" w:space="0"/>
            </w:tcBorders>
            <w:vAlign w:val="center"/>
          </w:tcPr>
          <w:p w14:paraId="6F7D36DE">
            <w:pPr>
              <w:jc w:val="center"/>
              <w:rPr>
                <w:rFonts w:ascii="宋体" w:hAnsi="宋体" w:eastAsia="宋体" w:cs="Arial"/>
                <w:color w:val="000000"/>
                <w:sz w:val="22"/>
                <w:szCs w:val="22"/>
              </w:rPr>
            </w:pPr>
            <w:r>
              <w:rPr>
                <w:rFonts w:hint="eastAsia" w:cs="Arial"/>
                <w:color w:val="000000"/>
                <w:sz w:val="22"/>
                <w:szCs w:val="22"/>
              </w:rPr>
              <w:t>7.39</w:t>
            </w:r>
          </w:p>
        </w:tc>
        <w:tc>
          <w:tcPr>
            <w:tcW w:w="1134" w:type="dxa"/>
            <w:tcBorders>
              <w:top w:val="single" w:color="000000" w:sz="4" w:space="0"/>
              <w:left w:val="single" w:color="000000" w:sz="4" w:space="0"/>
              <w:bottom w:val="single" w:color="000000" w:sz="4" w:space="0"/>
              <w:right w:val="single" w:color="000000" w:sz="4" w:space="0"/>
            </w:tcBorders>
            <w:vAlign w:val="center"/>
          </w:tcPr>
          <w:p w14:paraId="0966702A">
            <w:pPr>
              <w:jc w:val="center"/>
              <w:rPr>
                <w:rFonts w:ascii="宋体" w:hAnsi="宋体" w:eastAsia="宋体" w:cs="Arial"/>
                <w:color w:val="000000"/>
                <w:sz w:val="22"/>
                <w:szCs w:val="22"/>
              </w:rPr>
            </w:pPr>
            <w:r>
              <w:rPr>
                <w:rFonts w:hint="eastAsia" w:cs="Arial"/>
                <w:color w:val="000000"/>
                <w:sz w:val="22"/>
                <w:szCs w:val="22"/>
              </w:rPr>
              <w:t>0.00</w:t>
            </w:r>
          </w:p>
        </w:tc>
        <w:tc>
          <w:tcPr>
            <w:tcW w:w="851" w:type="dxa"/>
            <w:tcBorders>
              <w:top w:val="single" w:color="000000" w:sz="4" w:space="0"/>
              <w:left w:val="single" w:color="000000" w:sz="4" w:space="0"/>
              <w:bottom w:val="single" w:color="000000" w:sz="4" w:space="0"/>
              <w:right w:val="single" w:color="000000" w:sz="4" w:space="0"/>
            </w:tcBorders>
            <w:vAlign w:val="center"/>
          </w:tcPr>
          <w:p w14:paraId="2922D5D2">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C76F162">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AEBE05D">
            <w:pPr>
              <w:jc w:val="right"/>
              <w:rPr>
                <w:rFonts w:ascii="宋体" w:hAnsi="宋体" w:eastAsia="宋体" w:cs="宋体"/>
                <w:color w:val="000000"/>
                <w:sz w:val="21"/>
                <w:szCs w:val="21"/>
              </w:rPr>
            </w:pPr>
          </w:p>
        </w:tc>
      </w:tr>
      <w:tr w14:paraId="0E95962B">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87350D6">
            <w:pPr>
              <w:rPr>
                <w:rFonts w:ascii="宋体" w:hAnsi="宋体" w:eastAsia="宋体" w:cs="Arial"/>
                <w:color w:val="000000"/>
                <w:sz w:val="22"/>
                <w:szCs w:val="22"/>
              </w:rPr>
            </w:pPr>
            <w:r>
              <w:rPr>
                <w:rFonts w:hint="eastAsia" w:cs="Arial"/>
                <w:color w:val="000000"/>
                <w:sz w:val="22"/>
                <w:szCs w:val="22"/>
              </w:rPr>
              <w:t>212</w:t>
            </w:r>
          </w:p>
        </w:tc>
        <w:tc>
          <w:tcPr>
            <w:tcW w:w="4610" w:type="dxa"/>
            <w:tcBorders>
              <w:top w:val="single" w:color="000000" w:sz="4" w:space="0"/>
              <w:left w:val="single" w:color="000000" w:sz="4" w:space="0"/>
              <w:bottom w:val="single" w:color="000000" w:sz="4" w:space="0"/>
              <w:right w:val="single" w:color="000000" w:sz="4" w:space="0"/>
            </w:tcBorders>
            <w:vAlign w:val="center"/>
          </w:tcPr>
          <w:p w14:paraId="370AAC4B">
            <w:pPr>
              <w:rPr>
                <w:rFonts w:ascii="宋体" w:hAnsi="宋体" w:eastAsia="宋体" w:cs="Arial"/>
                <w:color w:val="000000"/>
                <w:sz w:val="18"/>
                <w:szCs w:val="18"/>
              </w:rPr>
            </w:pPr>
            <w:r>
              <w:rPr>
                <w:rFonts w:hint="eastAsia" w:cs="Arial"/>
                <w:color w:val="000000"/>
                <w:sz w:val="18"/>
                <w:szCs w:val="18"/>
              </w:rPr>
              <w:t>城乡社区支出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496D075E">
            <w:pPr>
              <w:jc w:val="center"/>
              <w:rPr>
                <w:rFonts w:ascii="宋体" w:hAnsi="宋体" w:eastAsia="宋体" w:cs="Arial"/>
                <w:color w:val="000000"/>
                <w:sz w:val="22"/>
                <w:szCs w:val="22"/>
              </w:rPr>
            </w:pPr>
            <w:r>
              <w:rPr>
                <w:rFonts w:hint="eastAsia" w:cs="Arial"/>
                <w:color w:val="000000"/>
                <w:sz w:val="22"/>
                <w:szCs w:val="22"/>
              </w:rPr>
              <w:t>3,314.41</w:t>
            </w:r>
          </w:p>
        </w:tc>
        <w:tc>
          <w:tcPr>
            <w:tcW w:w="1276" w:type="dxa"/>
            <w:tcBorders>
              <w:top w:val="single" w:color="000000" w:sz="4" w:space="0"/>
              <w:left w:val="single" w:color="000000" w:sz="4" w:space="0"/>
              <w:bottom w:val="single" w:color="000000" w:sz="4" w:space="0"/>
              <w:right w:val="single" w:color="000000" w:sz="4" w:space="0"/>
            </w:tcBorders>
            <w:vAlign w:val="center"/>
          </w:tcPr>
          <w:p w14:paraId="52777239">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AF6B508">
            <w:pPr>
              <w:jc w:val="center"/>
              <w:rPr>
                <w:rFonts w:ascii="宋体" w:hAnsi="宋体" w:eastAsia="宋体" w:cs="Arial"/>
                <w:color w:val="000000"/>
                <w:sz w:val="22"/>
                <w:szCs w:val="22"/>
              </w:rPr>
            </w:pPr>
            <w:r>
              <w:rPr>
                <w:rFonts w:hint="eastAsia" w:cs="Arial"/>
                <w:color w:val="000000"/>
                <w:sz w:val="22"/>
                <w:szCs w:val="22"/>
              </w:rPr>
              <w:t>3,314.41</w:t>
            </w:r>
          </w:p>
        </w:tc>
        <w:tc>
          <w:tcPr>
            <w:tcW w:w="851" w:type="dxa"/>
            <w:tcBorders>
              <w:top w:val="single" w:color="000000" w:sz="4" w:space="0"/>
              <w:left w:val="single" w:color="000000" w:sz="4" w:space="0"/>
              <w:bottom w:val="single" w:color="000000" w:sz="4" w:space="0"/>
              <w:right w:val="single" w:color="000000" w:sz="4" w:space="0"/>
            </w:tcBorders>
            <w:vAlign w:val="center"/>
          </w:tcPr>
          <w:p w14:paraId="3F50895A">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325DA9E">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C194E16">
            <w:pPr>
              <w:jc w:val="right"/>
              <w:rPr>
                <w:rFonts w:ascii="宋体" w:hAnsi="宋体" w:eastAsia="宋体" w:cs="宋体"/>
                <w:color w:val="000000"/>
                <w:sz w:val="21"/>
                <w:szCs w:val="21"/>
              </w:rPr>
            </w:pPr>
          </w:p>
        </w:tc>
      </w:tr>
      <w:tr w14:paraId="33C6ABF5">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3487F57">
            <w:pPr>
              <w:rPr>
                <w:rFonts w:ascii="宋体" w:hAnsi="宋体" w:eastAsia="宋体" w:cs="Arial"/>
                <w:color w:val="000000"/>
                <w:sz w:val="22"/>
                <w:szCs w:val="22"/>
              </w:rPr>
            </w:pPr>
            <w:r>
              <w:rPr>
                <w:rFonts w:hint="eastAsia" w:cs="Arial"/>
                <w:color w:val="000000"/>
                <w:sz w:val="22"/>
                <w:szCs w:val="22"/>
              </w:rPr>
              <w:t>21203</w:t>
            </w:r>
          </w:p>
        </w:tc>
        <w:tc>
          <w:tcPr>
            <w:tcW w:w="4610" w:type="dxa"/>
            <w:tcBorders>
              <w:top w:val="single" w:color="000000" w:sz="4" w:space="0"/>
              <w:left w:val="single" w:color="000000" w:sz="4" w:space="0"/>
              <w:bottom w:val="single" w:color="000000" w:sz="4" w:space="0"/>
              <w:right w:val="single" w:color="000000" w:sz="4" w:space="0"/>
            </w:tcBorders>
            <w:vAlign w:val="center"/>
          </w:tcPr>
          <w:p w14:paraId="25258A83">
            <w:pPr>
              <w:rPr>
                <w:rFonts w:ascii="宋体" w:hAnsi="宋体" w:eastAsia="宋体" w:cs="Arial"/>
                <w:color w:val="000000"/>
                <w:sz w:val="18"/>
                <w:szCs w:val="18"/>
              </w:rPr>
            </w:pPr>
            <w:r>
              <w:rPr>
                <w:rFonts w:hint="eastAsia" w:cs="Arial"/>
                <w:color w:val="000000"/>
                <w:sz w:val="18"/>
                <w:szCs w:val="18"/>
              </w:rPr>
              <w:t>城乡社区公共设施</w:t>
            </w:r>
          </w:p>
        </w:tc>
        <w:tc>
          <w:tcPr>
            <w:tcW w:w="1202" w:type="dxa"/>
            <w:tcBorders>
              <w:top w:val="single" w:color="000000" w:sz="4" w:space="0"/>
              <w:left w:val="single" w:color="000000" w:sz="4" w:space="0"/>
              <w:bottom w:val="single" w:color="000000" w:sz="4" w:space="0"/>
              <w:right w:val="single" w:color="000000" w:sz="4" w:space="0"/>
            </w:tcBorders>
            <w:vAlign w:val="center"/>
          </w:tcPr>
          <w:p w14:paraId="0987C23A">
            <w:pPr>
              <w:jc w:val="center"/>
              <w:rPr>
                <w:rFonts w:ascii="宋体" w:hAnsi="宋体" w:eastAsia="宋体" w:cs="Arial"/>
                <w:color w:val="000000"/>
                <w:sz w:val="22"/>
                <w:szCs w:val="22"/>
              </w:rPr>
            </w:pPr>
            <w:r>
              <w:rPr>
                <w:rFonts w:hint="eastAsia" w:cs="Arial"/>
                <w:color w:val="000000"/>
                <w:sz w:val="22"/>
                <w:szCs w:val="22"/>
              </w:rPr>
              <w:t>3,200.00</w:t>
            </w:r>
          </w:p>
        </w:tc>
        <w:tc>
          <w:tcPr>
            <w:tcW w:w="1276" w:type="dxa"/>
            <w:tcBorders>
              <w:top w:val="single" w:color="000000" w:sz="4" w:space="0"/>
              <w:left w:val="single" w:color="000000" w:sz="4" w:space="0"/>
              <w:bottom w:val="single" w:color="000000" w:sz="4" w:space="0"/>
              <w:right w:val="single" w:color="000000" w:sz="4" w:space="0"/>
            </w:tcBorders>
            <w:vAlign w:val="center"/>
          </w:tcPr>
          <w:p w14:paraId="6D1448B8">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D1B2C61">
            <w:pPr>
              <w:jc w:val="center"/>
              <w:rPr>
                <w:rFonts w:ascii="宋体" w:hAnsi="宋体" w:eastAsia="宋体" w:cs="Arial"/>
                <w:color w:val="000000"/>
                <w:sz w:val="22"/>
                <w:szCs w:val="22"/>
              </w:rPr>
            </w:pPr>
            <w:r>
              <w:rPr>
                <w:rFonts w:hint="eastAsia" w:cs="Arial"/>
                <w:color w:val="000000"/>
                <w:sz w:val="22"/>
                <w:szCs w:val="22"/>
              </w:rPr>
              <w:t>3,200.00</w:t>
            </w:r>
          </w:p>
        </w:tc>
        <w:tc>
          <w:tcPr>
            <w:tcW w:w="851" w:type="dxa"/>
            <w:tcBorders>
              <w:top w:val="single" w:color="000000" w:sz="4" w:space="0"/>
              <w:left w:val="single" w:color="000000" w:sz="4" w:space="0"/>
              <w:bottom w:val="single" w:color="000000" w:sz="4" w:space="0"/>
              <w:right w:val="single" w:color="000000" w:sz="4" w:space="0"/>
            </w:tcBorders>
            <w:vAlign w:val="center"/>
          </w:tcPr>
          <w:p w14:paraId="347EB146">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2B2AD07">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392719DE">
            <w:pPr>
              <w:jc w:val="right"/>
              <w:rPr>
                <w:rFonts w:ascii="宋体" w:hAnsi="宋体" w:eastAsia="宋体" w:cs="宋体"/>
                <w:color w:val="000000"/>
                <w:sz w:val="21"/>
                <w:szCs w:val="21"/>
              </w:rPr>
            </w:pPr>
          </w:p>
        </w:tc>
      </w:tr>
      <w:tr w14:paraId="4E7787F7">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187F0A2">
            <w:pPr>
              <w:rPr>
                <w:rFonts w:ascii="宋体" w:hAnsi="宋体" w:eastAsia="宋体" w:cs="Arial"/>
                <w:color w:val="000000"/>
                <w:sz w:val="22"/>
                <w:szCs w:val="22"/>
              </w:rPr>
            </w:pPr>
            <w:r>
              <w:rPr>
                <w:rFonts w:hint="eastAsia" w:cs="Arial"/>
                <w:color w:val="000000"/>
                <w:sz w:val="22"/>
                <w:szCs w:val="22"/>
              </w:rPr>
              <w:t>2120303</w:t>
            </w:r>
          </w:p>
        </w:tc>
        <w:tc>
          <w:tcPr>
            <w:tcW w:w="4610" w:type="dxa"/>
            <w:tcBorders>
              <w:top w:val="single" w:color="000000" w:sz="4" w:space="0"/>
              <w:left w:val="single" w:color="000000" w:sz="4" w:space="0"/>
              <w:bottom w:val="single" w:color="000000" w:sz="4" w:space="0"/>
              <w:right w:val="single" w:color="000000" w:sz="4" w:space="0"/>
            </w:tcBorders>
            <w:vAlign w:val="center"/>
          </w:tcPr>
          <w:p w14:paraId="6E094B2C">
            <w:pPr>
              <w:rPr>
                <w:rFonts w:ascii="宋体" w:hAnsi="宋体" w:eastAsia="宋体" w:cs="Arial"/>
                <w:color w:val="000000"/>
                <w:sz w:val="18"/>
                <w:szCs w:val="18"/>
              </w:rPr>
            </w:pPr>
            <w:r>
              <w:rPr>
                <w:rFonts w:hint="eastAsia" w:cs="Arial"/>
                <w:color w:val="000000"/>
                <w:sz w:val="18"/>
                <w:szCs w:val="18"/>
              </w:rPr>
              <w:t xml:space="preserve">  小城镇基础设施建设</w:t>
            </w:r>
          </w:p>
        </w:tc>
        <w:tc>
          <w:tcPr>
            <w:tcW w:w="1202" w:type="dxa"/>
            <w:tcBorders>
              <w:top w:val="single" w:color="000000" w:sz="4" w:space="0"/>
              <w:left w:val="single" w:color="000000" w:sz="4" w:space="0"/>
              <w:bottom w:val="single" w:color="000000" w:sz="4" w:space="0"/>
              <w:right w:val="single" w:color="000000" w:sz="4" w:space="0"/>
            </w:tcBorders>
            <w:vAlign w:val="center"/>
          </w:tcPr>
          <w:p w14:paraId="36993E98">
            <w:pPr>
              <w:jc w:val="center"/>
              <w:rPr>
                <w:rFonts w:ascii="宋体" w:hAnsi="宋体" w:eastAsia="宋体" w:cs="Arial"/>
                <w:color w:val="000000"/>
                <w:sz w:val="22"/>
                <w:szCs w:val="22"/>
              </w:rPr>
            </w:pPr>
            <w:r>
              <w:rPr>
                <w:rFonts w:hint="eastAsia" w:cs="Arial"/>
                <w:color w:val="000000"/>
                <w:sz w:val="22"/>
                <w:szCs w:val="22"/>
              </w:rPr>
              <w:t>1,600.00</w:t>
            </w:r>
          </w:p>
        </w:tc>
        <w:tc>
          <w:tcPr>
            <w:tcW w:w="1276" w:type="dxa"/>
            <w:tcBorders>
              <w:top w:val="single" w:color="000000" w:sz="4" w:space="0"/>
              <w:left w:val="single" w:color="000000" w:sz="4" w:space="0"/>
              <w:bottom w:val="single" w:color="000000" w:sz="4" w:space="0"/>
              <w:right w:val="single" w:color="000000" w:sz="4" w:space="0"/>
            </w:tcBorders>
            <w:vAlign w:val="center"/>
          </w:tcPr>
          <w:p w14:paraId="65D66200">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207C465C">
            <w:pPr>
              <w:jc w:val="center"/>
              <w:rPr>
                <w:rFonts w:ascii="宋体" w:hAnsi="宋体" w:eastAsia="宋体" w:cs="Arial"/>
                <w:color w:val="000000"/>
                <w:sz w:val="22"/>
                <w:szCs w:val="22"/>
              </w:rPr>
            </w:pPr>
            <w:r>
              <w:rPr>
                <w:rFonts w:hint="eastAsia" w:cs="Arial"/>
                <w:color w:val="000000"/>
                <w:sz w:val="22"/>
                <w:szCs w:val="22"/>
              </w:rPr>
              <w:t>1,600.00</w:t>
            </w:r>
          </w:p>
        </w:tc>
        <w:tc>
          <w:tcPr>
            <w:tcW w:w="851" w:type="dxa"/>
            <w:tcBorders>
              <w:top w:val="single" w:color="000000" w:sz="4" w:space="0"/>
              <w:left w:val="single" w:color="000000" w:sz="4" w:space="0"/>
              <w:bottom w:val="single" w:color="000000" w:sz="4" w:space="0"/>
              <w:right w:val="single" w:color="000000" w:sz="4" w:space="0"/>
            </w:tcBorders>
            <w:vAlign w:val="center"/>
          </w:tcPr>
          <w:p w14:paraId="4EB4A875">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DC9ADE3">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F6CD596">
            <w:pPr>
              <w:jc w:val="right"/>
              <w:rPr>
                <w:rFonts w:ascii="宋体" w:hAnsi="宋体" w:eastAsia="宋体" w:cs="宋体"/>
                <w:color w:val="000000"/>
                <w:sz w:val="21"/>
                <w:szCs w:val="21"/>
              </w:rPr>
            </w:pPr>
          </w:p>
        </w:tc>
      </w:tr>
      <w:tr w14:paraId="1D75FB4B">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862865E">
            <w:pPr>
              <w:rPr>
                <w:rFonts w:ascii="宋体" w:hAnsi="宋体" w:eastAsia="宋体" w:cs="Arial"/>
                <w:color w:val="000000"/>
                <w:sz w:val="22"/>
                <w:szCs w:val="22"/>
              </w:rPr>
            </w:pPr>
            <w:r>
              <w:rPr>
                <w:rFonts w:hint="eastAsia" w:cs="Arial"/>
                <w:color w:val="000000"/>
                <w:sz w:val="22"/>
                <w:szCs w:val="22"/>
              </w:rPr>
              <w:t>2120399</w:t>
            </w:r>
          </w:p>
        </w:tc>
        <w:tc>
          <w:tcPr>
            <w:tcW w:w="4610" w:type="dxa"/>
            <w:tcBorders>
              <w:top w:val="single" w:color="000000" w:sz="4" w:space="0"/>
              <w:left w:val="single" w:color="000000" w:sz="4" w:space="0"/>
              <w:bottom w:val="single" w:color="000000" w:sz="4" w:space="0"/>
              <w:right w:val="single" w:color="000000" w:sz="4" w:space="0"/>
            </w:tcBorders>
            <w:vAlign w:val="center"/>
          </w:tcPr>
          <w:p w14:paraId="434190A4">
            <w:pPr>
              <w:rPr>
                <w:rFonts w:ascii="宋体" w:hAnsi="宋体" w:eastAsia="宋体" w:cs="Arial"/>
                <w:color w:val="000000"/>
                <w:sz w:val="18"/>
                <w:szCs w:val="18"/>
              </w:rPr>
            </w:pPr>
            <w:r>
              <w:rPr>
                <w:rFonts w:hint="eastAsia" w:cs="Arial"/>
                <w:color w:val="000000"/>
                <w:sz w:val="18"/>
                <w:szCs w:val="18"/>
              </w:rPr>
              <w:t xml:space="preserve">  其他城乡社区公共设施支出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73920A66">
            <w:pPr>
              <w:jc w:val="center"/>
              <w:rPr>
                <w:rFonts w:ascii="宋体" w:hAnsi="宋体" w:eastAsia="宋体" w:cs="Arial"/>
                <w:color w:val="000000"/>
                <w:sz w:val="22"/>
                <w:szCs w:val="22"/>
              </w:rPr>
            </w:pPr>
            <w:r>
              <w:rPr>
                <w:rFonts w:hint="eastAsia" w:cs="Arial"/>
                <w:color w:val="000000"/>
                <w:sz w:val="22"/>
                <w:szCs w:val="22"/>
              </w:rPr>
              <w:t>1,600.00</w:t>
            </w:r>
          </w:p>
        </w:tc>
        <w:tc>
          <w:tcPr>
            <w:tcW w:w="1276" w:type="dxa"/>
            <w:tcBorders>
              <w:top w:val="single" w:color="000000" w:sz="4" w:space="0"/>
              <w:left w:val="single" w:color="000000" w:sz="4" w:space="0"/>
              <w:bottom w:val="single" w:color="000000" w:sz="4" w:space="0"/>
              <w:right w:val="single" w:color="000000" w:sz="4" w:space="0"/>
            </w:tcBorders>
            <w:vAlign w:val="center"/>
          </w:tcPr>
          <w:p w14:paraId="2211C354">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072AB53C">
            <w:pPr>
              <w:jc w:val="center"/>
              <w:rPr>
                <w:rFonts w:ascii="宋体" w:hAnsi="宋体" w:eastAsia="宋体" w:cs="Arial"/>
                <w:color w:val="000000"/>
                <w:sz w:val="22"/>
                <w:szCs w:val="22"/>
              </w:rPr>
            </w:pPr>
            <w:r>
              <w:rPr>
                <w:rFonts w:hint="eastAsia" w:cs="Arial"/>
                <w:color w:val="000000"/>
                <w:sz w:val="22"/>
                <w:szCs w:val="22"/>
              </w:rPr>
              <w:t>1,600.00</w:t>
            </w:r>
          </w:p>
        </w:tc>
        <w:tc>
          <w:tcPr>
            <w:tcW w:w="851" w:type="dxa"/>
            <w:tcBorders>
              <w:top w:val="single" w:color="000000" w:sz="4" w:space="0"/>
              <w:left w:val="single" w:color="000000" w:sz="4" w:space="0"/>
              <w:bottom w:val="single" w:color="000000" w:sz="4" w:space="0"/>
              <w:right w:val="single" w:color="000000" w:sz="4" w:space="0"/>
            </w:tcBorders>
            <w:vAlign w:val="center"/>
          </w:tcPr>
          <w:p w14:paraId="58777717">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4DAFB86">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6E54B299">
            <w:pPr>
              <w:jc w:val="right"/>
              <w:rPr>
                <w:rFonts w:ascii="宋体" w:hAnsi="宋体" w:eastAsia="宋体" w:cs="宋体"/>
                <w:color w:val="000000"/>
                <w:sz w:val="21"/>
                <w:szCs w:val="21"/>
              </w:rPr>
            </w:pPr>
          </w:p>
        </w:tc>
      </w:tr>
      <w:tr w14:paraId="30654851">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8F88944">
            <w:pPr>
              <w:rPr>
                <w:rFonts w:ascii="宋体" w:hAnsi="宋体" w:eastAsia="宋体" w:cs="Arial"/>
                <w:color w:val="000000"/>
                <w:sz w:val="22"/>
                <w:szCs w:val="22"/>
              </w:rPr>
            </w:pPr>
            <w:r>
              <w:rPr>
                <w:rFonts w:hint="eastAsia" w:cs="Arial"/>
                <w:color w:val="000000"/>
                <w:sz w:val="22"/>
                <w:szCs w:val="22"/>
              </w:rPr>
              <w:t>21205</w:t>
            </w:r>
          </w:p>
        </w:tc>
        <w:tc>
          <w:tcPr>
            <w:tcW w:w="4610" w:type="dxa"/>
            <w:tcBorders>
              <w:top w:val="single" w:color="000000" w:sz="4" w:space="0"/>
              <w:left w:val="single" w:color="000000" w:sz="4" w:space="0"/>
              <w:bottom w:val="single" w:color="000000" w:sz="4" w:space="0"/>
              <w:right w:val="single" w:color="000000" w:sz="4" w:space="0"/>
            </w:tcBorders>
            <w:vAlign w:val="center"/>
          </w:tcPr>
          <w:p w14:paraId="53EC485F">
            <w:pPr>
              <w:rPr>
                <w:rFonts w:ascii="宋体" w:hAnsi="宋体" w:eastAsia="宋体" w:cs="Arial"/>
                <w:color w:val="000000"/>
                <w:sz w:val="18"/>
                <w:szCs w:val="18"/>
              </w:rPr>
            </w:pPr>
            <w:r>
              <w:rPr>
                <w:rFonts w:hint="eastAsia" w:cs="Arial"/>
                <w:color w:val="000000"/>
                <w:sz w:val="18"/>
                <w:szCs w:val="18"/>
              </w:rPr>
              <w:t>城乡社区环境卫生</w:t>
            </w:r>
          </w:p>
        </w:tc>
        <w:tc>
          <w:tcPr>
            <w:tcW w:w="1202" w:type="dxa"/>
            <w:tcBorders>
              <w:top w:val="single" w:color="000000" w:sz="4" w:space="0"/>
              <w:left w:val="single" w:color="000000" w:sz="4" w:space="0"/>
              <w:bottom w:val="single" w:color="000000" w:sz="4" w:space="0"/>
              <w:right w:val="single" w:color="000000" w:sz="4" w:space="0"/>
            </w:tcBorders>
            <w:vAlign w:val="center"/>
          </w:tcPr>
          <w:p w14:paraId="722EE2E6">
            <w:pPr>
              <w:jc w:val="center"/>
              <w:rPr>
                <w:rFonts w:ascii="宋体" w:hAnsi="宋体" w:eastAsia="宋体" w:cs="Arial"/>
                <w:color w:val="000000"/>
                <w:sz w:val="22"/>
                <w:szCs w:val="22"/>
              </w:rPr>
            </w:pPr>
            <w:r>
              <w:rPr>
                <w:rFonts w:hint="eastAsia" w:cs="Arial"/>
                <w:color w:val="000000"/>
                <w:sz w:val="22"/>
                <w:szCs w:val="22"/>
              </w:rPr>
              <w:t>114.41</w:t>
            </w:r>
          </w:p>
        </w:tc>
        <w:tc>
          <w:tcPr>
            <w:tcW w:w="1276" w:type="dxa"/>
            <w:tcBorders>
              <w:top w:val="single" w:color="000000" w:sz="4" w:space="0"/>
              <w:left w:val="single" w:color="000000" w:sz="4" w:space="0"/>
              <w:bottom w:val="single" w:color="000000" w:sz="4" w:space="0"/>
              <w:right w:val="single" w:color="000000" w:sz="4" w:space="0"/>
            </w:tcBorders>
            <w:vAlign w:val="center"/>
          </w:tcPr>
          <w:p w14:paraId="4BACCBC1">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407DE1DF">
            <w:pPr>
              <w:jc w:val="center"/>
              <w:rPr>
                <w:rFonts w:ascii="宋体" w:hAnsi="宋体" w:eastAsia="宋体" w:cs="Arial"/>
                <w:color w:val="000000"/>
                <w:sz w:val="22"/>
                <w:szCs w:val="22"/>
              </w:rPr>
            </w:pPr>
            <w:r>
              <w:rPr>
                <w:rFonts w:hint="eastAsia" w:cs="Arial"/>
                <w:color w:val="000000"/>
                <w:sz w:val="22"/>
                <w:szCs w:val="22"/>
              </w:rPr>
              <w:t>114.41</w:t>
            </w:r>
          </w:p>
        </w:tc>
        <w:tc>
          <w:tcPr>
            <w:tcW w:w="851" w:type="dxa"/>
            <w:tcBorders>
              <w:top w:val="single" w:color="000000" w:sz="4" w:space="0"/>
              <w:left w:val="single" w:color="000000" w:sz="4" w:space="0"/>
              <w:bottom w:val="single" w:color="000000" w:sz="4" w:space="0"/>
              <w:right w:val="single" w:color="000000" w:sz="4" w:space="0"/>
            </w:tcBorders>
            <w:vAlign w:val="center"/>
          </w:tcPr>
          <w:p w14:paraId="6DB3C059">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4606450">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FE96C19">
            <w:pPr>
              <w:jc w:val="right"/>
              <w:rPr>
                <w:rFonts w:ascii="宋体" w:hAnsi="宋体" w:eastAsia="宋体" w:cs="宋体"/>
                <w:color w:val="000000"/>
                <w:sz w:val="21"/>
                <w:szCs w:val="21"/>
              </w:rPr>
            </w:pPr>
          </w:p>
        </w:tc>
      </w:tr>
      <w:tr w14:paraId="05ABB126">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0BB51B3">
            <w:pPr>
              <w:rPr>
                <w:rFonts w:ascii="宋体" w:hAnsi="宋体" w:eastAsia="宋体" w:cs="Arial"/>
                <w:color w:val="000000"/>
                <w:sz w:val="22"/>
                <w:szCs w:val="22"/>
              </w:rPr>
            </w:pPr>
            <w:r>
              <w:rPr>
                <w:rFonts w:hint="eastAsia" w:cs="Arial"/>
                <w:color w:val="000000"/>
                <w:sz w:val="22"/>
                <w:szCs w:val="22"/>
              </w:rPr>
              <w:t>2120501</w:t>
            </w:r>
          </w:p>
        </w:tc>
        <w:tc>
          <w:tcPr>
            <w:tcW w:w="4610" w:type="dxa"/>
            <w:tcBorders>
              <w:top w:val="single" w:color="000000" w:sz="4" w:space="0"/>
              <w:left w:val="single" w:color="000000" w:sz="4" w:space="0"/>
              <w:bottom w:val="single" w:color="000000" w:sz="4" w:space="0"/>
              <w:right w:val="single" w:color="000000" w:sz="4" w:space="0"/>
            </w:tcBorders>
            <w:vAlign w:val="center"/>
          </w:tcPr>
          <w:p w14:paraId="4F43594A">
            <w:pPr>
              <w:rPr>
                <w:rFonts w:ascii="宋体" w:hAnsi="宋体" w:eastAsia="宋体" w:cs="Arial"/>
                <w:color w:val="000000"/>
                <w:sz w:val="18"/>
                <w:szCs w:val="18"/>
              </w:rPr>
            </w:pPr>
            <w:r>
              <w:rPr>
                <w:rFonts w:hint="eastAsia" w:cs="Arial"/>
                <w:color w:val="000000"/>
                <w:sz w:val="18"/>
                <w:szCs w:val="18"/>
              </w:rPr>
              <w:t xml:space="preserve">  城乡社区环境卫生</w:t>
            </w:r>
          </w:p>
        </w:tc>
        <w:tc>
          <w:tcPr>
            <w:tcW w:w="1202" w:type="dxa"/>
            <w:tcBorders>
              <w:top w:val="single" w:color="000000" w:sz="4" w:space="0"/>
              <w:left w:val="single" w:color="000000" w:sz="4" w:space="0"/>
              <w:bottom w:val="single" w:color="000000" w:sz="4" w:space="0"/>
              <w:right w:val="single" w:color="000000" w:sz="4" w:space="0"/>
            </w:tcBorders>
            <w:vAlign w:val="center"/>
          </w:tcPr>
          <w:p w14:paraId="64140EF0">
            <w:pPr>
              <w:jc w:val="center"/>
              <w:rPr>
                <w:rFonts w:ascii="宋体" w:hAnsi="宋体" w:eastAsia="宋体" w:cs="Arial"/>
                <w:color w:val="000000"/>
                <w:sz w:val="22"/>
                <w:szCs w:val="22"/>
              </w:rPr>
            </w:pPr>
            <w:r>
              <w:rPr>
                <w:rFonts w:hint="eastAsia" w:cs="Arial"/>
                <w:color w:val="000000"/>
                <w:sz w:val="22"/>
                <w:szCs w:val="22"/>
              </w:rPr>
              <w:t>114.41</w:t>
            </w:r>
          </w:p>
        </w:tc>
        <w:tc>
          <w:tcPr>
            <w:tcW w:w="1276" w:type="dxa"/>
            <w:tcBorders>
              <w:top w:val="single" w:color="000000" w:sz="4" w:space="0"/>
              <w:left w:val="single" w:color="000000" w:sz="4" w:space="0"/>
              <w:bottom w:val="single" w:color="000000" w:sz="4" w:space="0"/>
              <w:right w:val="single" w:color="000000" w:sz="4" w:space="0"/>
            </w:tcBorders>
            <w:vAlign w:val="center"/>
          </w:tcPr>
          <w:p w14:paraId="7968F72E">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5AF2D5F4">
            <w:pPr>
              <w:jc w:val="center"/>
              <w:rPr>
                <w:rFonts w:ascii="宋体" w:hAnsi="宋体" w:eastAsia="宋体" w:cs="Arial"/>
                <w:color w:val="000000"/>
                <w:sz w:val="22"/>
                <w:szCs w:val="22"/>
              </w:rPr>
            </w:pPr>
            <w:r>
              <w:rPr>
                <w:rFonts w:hint="eastAsia" w:cs="Arial"/>
                <w:color w:val="000000"/>
                <w:sz w:val="22"/>
                <w:szCs w:val="22"/>
              </w:rPr>
              <w:t>114.41</w:t>
            </w:r>
          </w:p>
        </w:tc>
        <w:tc>
          <w:tcPr>
            <w:tcW w:w="851" w:type="dxa"/>
            <w:tcBorders>
              <w:top w:val="single" w:color="000000" w:sz="4" w:space="0"/>
              <w:left w:val="single" w:color="000000" w:sz="4" w:space="0"/>
              <w:bottom w:val="single" w:color="000000" w:sz="4" w:space="0"/>
              <w:right w:val="single" w:color="000000" w:sz="4" w:space="0"/>
            </w:tcBorders>
            <w:vAlign w:val="center"/>
          </w:tcPr>
          <w:p w14:paraId="5AB48A8C">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CBF8E6C">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53550D1E">
            <w:pPr>
              <w:jc w:val="right"/>
              <w:rPr>
                <w:rFonts w:ascii="宋体" w:hAnsi="宋体" w:eastAsia="宋体" w:cs="宋体"/>
                <w:color w:val="000000"/>
                <w:sz w:val="21"/>
                <w:szCs w:val="21"/>
              </w:rPr>
            </w:pPr>
          </w:p>
        </w:tc>
      </w:tr>
      <w:tr w14:paraId="0E2CAD47">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1CBFF53">
            <w:pPr>
              <w:rPr>
                <w:rFonts w:ascii="宋体" w:hAnsi="宋体" w:eastAsia="宋体" w:cs="Arial"/>
                <w:color w:val="000000"/>
                <w:sz w:val="22"/>
                <w:szCs w:val="22"/>
              </w:rPr>
            </w:pPr>
            <w:r>
              <w:rPr>
                <w:rFonts w:hint="eastAsia" w:cs="Arial"/>
                <w:color w:val="000000"/>
                <w:sz w:val="22"/>
                <w:szCs w:val="22"/>
              </w:rPr>
              <w:t>213</w:t>
            </w:r>
          </w:p>
        </w:tc>
        <w:tc>
          <w:tcPr>
            <w:tcW w:w="4610" w:type="dxa"/>
            <w:tcBorders>
              <w:top w:val="single" w:color="000000" w:sz="4" w:space="0"/>
              <w:left w:val="single" w:color="000000" w:sz="4" w:space="0"/>
              <w:bottom w:val="single" w:color="000000" w:sz="4" w:space="0"/>
              <w:right w:val="single" w:color="000000" w:sz="4" w:space="0"/>
            </w:tcBorders>
            <w:vAlign w:val="center"/>
          </w:tcPr>
          <w:p w14:paraId="2D68EEBB">
            <w:pPr>
              <w:rPr>
                <w:rFonts w:ascii="宋体" w:hAnsi="宋体" w:eastAsia="宋体" w:cs="Arial"/>
                <w:color w:val="000000"/>
                <w:sz w:val="18"/>
                <w:szCs w:val="18"/>
              </w:rPr>
            </w:pPr>
            <w:r>
              <w:rPr>
                <w:rFonts w:hint="eastAsia" w:cs="Arial"/>
                <w:color w:val="000000"/>
                <w:sz w:val="18"/>
                <w:szCs w:val="18"/>
              </w:rPr>
              <w:t>农林水支出</w:t>
            </w:r>
          </w:p>
        </w:tc>
        <w:tc>
          <w:tcPr>
            <w:tcW w:w="1202" w:type="dxa"/>
            <w:tcBorders>
              <w:top w:val="single" w:color="000000" w:sz="4" w:space="0"/>
              <w:left w:val="single" w:color="000000" w:sz="4" w:space="0"/>
              <w:bottom w:val="single" w:color="000000" w:sz="4" w:space="0"/>
              <w:right w:val="single" w:color="000000" w:sz="4" w:space="0"/>
            </w:tcBorders>
            <w:vAlign w:val="center"/>
          </w:tcPr>
          <w:p w14:paraId="41D2ABE3">
            <w:pPr>
              <w:jc w:val="center"/>
              <w:rPr>
                <w:rFonts w:ascii="宋体" w:hAnsi="宋体" w:eastAsia="宋体" w:cs="Arial"/>
                <w:color w:val="000000"/>
                <w:sz w:val="22"/>
                <w:szCs w:val="22"/>
              </w:rPr>
            </w:pPr>
            <w:r>
              <w:rPr>
                <w:rFonts w:hint="eastAsia" w:cs="Arial"/>
                <w:color w:val="000000"/>
                <w:sz w:val="22"/>
                <w:szCs w:val="22"/>
              </w:rPr>
              <w:t>373.00</w:t>
            </w:r>
          </w:p>
        </w:tc>
        <w:tc>
          <w:tcPr>
            <w:tcW w:w="1276" w:type="dxa"/>
            <w:tcBorders>
              <w:top w:val="single" w:color="000000" w:sz="4" w:space="0"/>
              <w:left w:val="single" w:color="000000" w:sz="4" w:space="0"/>
              <w:bottom w:val="single" w:color="000000" w:sz="4" w:space="0"/>
              <w:right w:val="single" w:color="000000" w:sz="4" w:space="0"/>
            </w:tcBorders>
            <w:vAlign w:val="center"/>
          </w:tcPr>
          <w:p w14:paraId="22AA7052">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658C0661">
            <w:pPr>
              <w:jc w:val="center"/>
              <w:rPr>
                <w:rFonts w:ascii="宋体" w:hAnsi="宋体" w:eastAsia="宋体" w:cs="Arial"/>
                <w:color w:val="000000"/>
                <w:sz w:val="22"/>
                <w:szCs w:val="22"/>
              </w:rPr>
            </w:pPr>
            <w:r>
              <w:rPr>
                <w:rFonts w:hint="eastAsia" w:cs="Arial"/>
                <w:color w:val="000000"/>
                <w:sz w:val="22"/>
                <w:szCs w:val="22"/>
              </w:rPr>
              <w:t>373.00</w:t>
            </w:r>
          </w:p>
        </w:tc>
        <w:tc>
          <w:tcPr>
            <w:tcW w:w="851" w:type="dxa"/>
            <w:tcBorders>
              <w:top w:val="single" w:color="000000" w:sz="4" w:space="0"/>
              <w:left w:val="single" w:color="000000" w:sz="4" w:space="0"/>
              <w:bottom w:val="single" w:color="000000" w:sz="4" w:space="0"/>
              <w:right w:val="single" w:color="000000" w:sz="4" w:space="0"/>
            </w:tcBorders>
            <w:vAlign w:val="center"/>
          </w:tcPr>
          <w:p w14:paraId="2D35D367">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F4233FB">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4A530707">
            <w:pPr>
              <w:jc w:val="right"/>
              <w:rPr>
                <w:rFonts w:ascii="宋体" w:hAnsi="宋体" w:eastAsia="宋体" w:cs="宋体"/>
                <w:color w:val="000000"/>
                <w:sz w:val="21"/>
                <w:szCs w:val="21"/>
              </w:rPr>
            </w:pPr>
          </w:p>
        </w:tc>
      </w:tr>
      <w:tr w14:paraId="44AA297D">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1E3B7AB">
            <w:pPr>
              <w:rPr>
                <w:rFonts w:ascii="宋体" w:hAnsi="宋体" w:eastAsia="宋体" w:cs="Arial"/>
                <w:color w:val="000000"/>
                <w:sz w:val="22"/>
                <w:szCs w:val="22"/>
              </w:rPr>
            </w:pPr>
            <w:r>
              <w:rPr>
                <w:rFonts w:hint="eastAsia" w:cs="Arial"/>
                <w:color w:val="000000"/>
                <w:sz w:val="22"/>
                <w:szCs w:val="22"/>
              </w:rPr>
              <w:t>21307</w:t>
            </w:r>
          </w:p>
        </w:tc>
        <w:tc>
          <w:tcPr>
            <w:tcW w:w="4610" w:type="dxa"/>
            <w:tcBorders>
              <w:top w:val="single" w:color="000000" w:sz="4" w:space="0"/>
              <w:left w:val="single" w:color="000000" w:sz="4" w:space="0"/>
              <w:bottom w:val="single" w:color="000000" w:sz="4" w:space="0"/>
              <w:right w:val="single" w:color="000000" w:sz="4" w:space="0"/>
            </w:tcBorders>
            <w:vAlign w:val="center"/>
          </w:tcPr>
          <w:p w14:paraId="6AFA27B8">
            <w:pPr>
              <w:rPr>
                <w:rFonts w:ascii="宋体" w:hAnsi="宋体" w:eastAsia="宋体" w:cs="Arial"/>
                <w:color w:val="000000"/>
                <w:sz w:val="18"/>
                <w:szCs w:val="18"/>
              </w:rPr>
            </w:pPr>
            <w:r>
              <w:rPr>
                <w:rFonts w:hint="eastAsia" w:cs="Arial"/>
                <w:color w:val="000000"/>
                <w:sz w:val="18"/>
                <w:szCs w:val="18"/>
              </w:rPr>
              <w:t>农村综合改革</w:t>
            </w:r>
          </w:p>
        </w:tc>
        <w:tc>
          <w:tcPr>
            <w:tcW w:w="1202" w:type="dxa"/>
            <w:tcBorders>
              <w:top w:val="single" w:color="000000" w:sz="4" w:space="0"/>
              <w:left w:val="single" w:color="000000" w:sz="4" w:space="0"/>
              <w:bottom w:val="single" w:color="000000" w:sz="4" w:space="0"/>
              <w:right w:val="single" w:color="000000" w:sz="4" w:space="0"/>
            </w:tcBorders>
            <w:vAlign w:val="center"/>
          </w:tcPr>
          <w:p w14:paraId="5E371FFF">
            <w:pPr>
              <w:jc w:val="center"/>
              <w:rPr>
                <w:rFonts w:ascii="宋体" w:hAnsi="宋体" w:eastAsia="宋体" w:cs="Arial"/>
                <w:color w:val="000000"/>
                <w:sz w:val="22"/>
                <w:szCs w:val="22"/>
              </w:rPr>
            </w:pPr>
            <w:r>
              <w:rPr>
                <w:rFonts w:hint="eastAsia" w:cs="Arial"/>
                <w:color w:val="000000"/>
                <w:sz w:val="22"/>
                <w:szCs w:val="22"/>
              </w:rPr>
              <w:t>373.00</w:t>
            </w:r>
          </w:p>
        </w:tc>
        <w:tc>
          <w:tcPr>
            <w:tcW w:w="1276" w:type="dxa"/>
            <w:tcBorders>
              <w:top w:val="single" w:color="000000" w:sz="4" w:space="0"/>
              <w:left w:val="single" w:color="000000" w:sz="4" w:space="0"/>
              <w:bottom w:val="single" w:color="000000" w:sz="4" w:space="0"/>
              <w:right w:val="single" w:color="000000" w:sz="4" w:space="0"/>
            </w:tcBorders>
            <w:vAlign w:val="center"/>
          </w:tcPr>
          <w:p w14:paraId="683ED4AE">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384B2CBF">
            <w:pPr>
              <w:jc w:val="center"/>
              <w:rPr>
                <w:rFonts w:ascii="宋体" w:hAnsi="宋体" w:eastAsia="宋体" w:cs="Arial"/>
                <w:color w:val="000000"/>
                <w:sz w:val="22"/>
                <w:szCs w:val="22"/>
              </w:rPr>
            </w:pPr>
            <w:r>
              <w:rPr>
                <w:rFonts w:hint="eastAsia" w:cs="Arial"/>
                <w:color w:val="000000"/>
                <w:sz w:val="22"/>
                <w:szCs w:val="22"/>
              </w:rPr>
              <w:t>373.00</w:t>
            </w:r>
          </w:p>
        </w:tc>
        <w:tc>
          <w:tcPr>
            <w:tcW w:w="851" w:type="dxa"/>
            <w:tcBorders>
              <w:top w:val="single" w:color="000000" w:sz="4" w:space="0"/>
              <w:left w:val="single" w:color="000000" w:sz="4" w:space="0"/>
              <w:bottom w:val="single" w:color="000000" w:sz="4" w:space="0"/>
              <w:right w:val="single" w:color="000000" w:sz="4" w:space="0"/>
            </w:tcBorders>
            <w:vAlign w:val="center"/>
          </w:tcPr>
          <w:p w14:paraId="2BCE2142">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3D96C18F">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20114C2B">
            <w:pPr>
              <w:jc w:val="right"/>
              <w:rPr>
                <w:rFonts w:ascii="宋体" w:hAnsi="宋体" w:eastAsia="宋体" w:cs="宋体"/>
                <w:color w:val="000000"/>
                <w:sz w:val="21"/>
                <w:szCs w:val="21"/>
              </w:rPr>
            </w:pPr>
          </w:p>
        </w:tc>
      </w:tr>
      <w:tr w14:paraId="5C53141C">
        <w:tblPrEx>
          <w:tblCellMar>
            <w:top w:w="15" w:type="dxa"/>
            <w:left w:w="15" w:type="dxa"/>
            <w:bottom w:w="15" w:type="dxa"/>
            <w:right w:w="15" w:type="dxa"/>
          </w:tblCellMar>
        </w:tblPrEx>
        <w:trPr>
          <w:trHeight w:val="372"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ED0AD28">
            <w:pPr>
              <w:rPr>
                <w:rFonts w:ascii="宋体" w:hAnsi="宋体" w:eastAsia="宋体" w:cs="Arial"/>
                <w:color w:val="000000"/>
                <w:sz w:val="22"/>
                <w:szCs w:val="22"/>
              </w:rPr>
            </w:pPr>
            <w:r>
              <w:rPr>
                <w:rFonts w:hint="eastAsia" w:cs="Arial"/>
                <w:color w:val="000000"/>
                <w:sz w:val="22"/>
                <w:szCs w:val="22"/>
              </w:rPr>
              <w:t>2130701</w:t>
            </w:r>
          </w:p>
        </w:tc>
        <w:tc>
          <w:tcPr>
            <w:tcW w:w="4610" w:type="dxa"/>
            <w:tcBorders>
              <w:top w:val="single" w:color="000000" w:sz="4" w:space="0"/>
              <w:left w:val="single" w:color="000000" w:sz="4" w:space="0"/>
              <w:bottom w:val="single" w:color="000000" w:sz="4" w:space="0"/>
              <w:right w:val="single" w:color="000000" w:sz="4" w:space="0"/>
            </w:tcBorders>
            <w:vAlign w:val="center"/>
          </w:tcPr>
          <w:p w14:paraId="616F3743">
            <w:pPr>
              <w:rPr>
                <w:rFonts w:ascii="宋体" w:hAnsi="宋体" w:eastAsia="宋体" w:cs="Arial"/>
                <w:color w:val="000000"/>
                <w:sz w:val="18"/>
                <w:szCs w:val="18"/>
              </w:rPr>
            </w:pPr>
            <w:r>
              <w:rPr>
                <w:rFonts w:hint="eastAsia" w:cs="Arial"/>
                <w:color w:val="000000"/>
                <w:sz w:val="18"/>
                <w:szCs w:val="18"/>
              </w:rPr>
              <w:t xml:space="preserve">  对村级一事一议的补助</w:t>
            </w:r>
          </w:p>
        </w:tc>
        <w:tc>
          <w:tcPr>
            <w:tcW w:w="1202" w:type="dxa"/>
            <w:tcBorders>
              <w:top w:val="single" w:color="000000" w:sz="4" w:space="0"/>
              <w:left w:val="single" w:color="000000" w:sz="4" w:space="0"/>
              <w:bottom w:val="single" w:color="000000" w:sz="4" w:space="0"/>
              <w:right w:val="single" w:color="000000" w:sz="4" w:space="0"/>
            </w:tcBorders>
            <w:vAlign w:val="center"/>
          </w:tcPr>
          <w:p w14:paraId="30B3C3A0">
            <w:pPr>
              <w:jc w:val="center"/>
              <w:rPr>
                <w:rFonts w:ascii="宋体" w:hAnsi="宋体" w:eastAsia="宋体" w:cs="Arial"/>
                <w:color w:val="000000"/>
                <w:sz w:val="22"/>
                <w:szCs w:val="22"/>
              </w:rPr>
            </w:pPr>
            <w:r>
              <w:rPr>
                <w:rFonts w:hint="eastAsia" w:cs="Arial"/>
                <w:color w:val="000000"/>
                <w:sz w:val="22"/>
                <w:szCs w:val="22"/>
              </w:rPr>
              <w:t>373.00</w:t>
            </w:r>
          </w:p>
        </w:tc>
        <w:tc>
          <w:tcPr>
            <w:tcW w:w="1276" w:type="dxa"/>
            <w:tcBorders>
              <w:top w:val="single" w:color="000000" w:sz="4" w:space="0"/>
              <w:left w:val="single" w:color="000000" w:sz="4" w:space="0"/>
              <w:bottom w:val="single" w:color="000000" w:sz="4" w:space="0"/>
              <w:right w:val="single" w:color="000000" w:sz="4" w:space="0"/>
            </w:tcBorders>
            <w:vAlign w:val="center"/>
          </w:tcPr>
          <w:p w14:paraId="15F839CF">
            <w:pPr>
              <w:jc w:val="center"/>
              <w:rPr>
                <w:rFonts w:ascii="宋体" w:hAnsi="宋体" w:eastAsia="宋体" w:cs="Arial"/>
                <w:color w:val="000000"/>
                <w:sz w:val="22"/>
                <w:szCs w:val="22"/>
              </w:rPr>
            </w:pPr>
            <w:r>
              <w:rPr>
                <w:rFonts w:hint="eastAsia" w:cs="Arial"/>
                <w:color w:val="000000"/>
                <w:sz w:val="22"/>
                <w:szCs w:val="22"/>
              </w:rPr>
              <w:t>0.00</w:t>
            </w:r>
          </w:p>
        </w:tc>
        <w:tc>
          <w:tcPr>
            <w:tcW w:w="1134" w:type="dxa"/>
            <w:tcBorders>
              <w:top w:val="single" w:color="000000" w:sz="4" w:space="0"/>
              <w:left w:val="single" w:color="000000" w:sz="4" w:space="0"/>
              <w:bottom w:val="single" w:color="000000" w:sz="4" w:space="0"/>
              <w:right w:val="single" w:color="000000" w:sz="4" w:space="0"/>
            </w:tcBorders>
            <w:vAlign w:val="center"/>
          </w:tcPr>
          <w:p w14:paraId="7F11079E">
            <w:pPr>
              <w:jc w:val="center"/>
              <w:rPr>
                <w:rFonts w:ascii="宋体" w:hAnsi="宋体" w:eastAsia="宋体" w:cs="Arial"/>
                <w:color w:val="000000"/>
                <w:sz w:val="22"/>
                <w:szCs w:val="22"/>
              </w:rPr>
            </w:pPr>
            <w:r>
              <w:rPr>
                <w:rFonts w:hint="eastAsia" w:cs="Arial"/>
                <w:color w:val="000000"/>
                <w:sz w:val="22"/>
                <w:szCs w:val="22"/>
              </w:rPr>
              <w:t>373.00</w:t>
            </w:r>
          </w:p>
        </w:tc>
        <w:tc>
          <w:tcPr>
            <w:tcW w:w="851" w:type="dxa"/>
            <w:tcBorders>
              <w:top w:val="single" w:color="000000" w:sz="4" w:space="0"/>
              <w:left w:val="single" w:color="000000" w:sz="4" w:space="0"/>
              <w:bottom w:val="single" w:color="000000" w:sz="4" w:space="0"/>
              <w:right w:val="single" w:color="000000" w:sz="4" w:space="0"/>
            </w:tcBorders>
            <w:vAlign w:val="center"/>
          </w:tcPr>
          <w:p w14:paraId="04E7A165">
            <w:pPr>
              <w:jc w:val="right"/>
              <w:rPr>
                <w:rFonts w:ascii="宋体" w:hAnsi="宋体" w:eastAsia="宋体" w:cs="宋体"/>
                <w:color w:val="000000"/>
                <w:sz w:val="21"/>
                <w:szCs w:val="21"/>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07BE9508">
            <w:pPr>
              <w:jc w:val="right"/>
              <w:rPr>
                <w:rFonts w:ascii="宋体" w:hAnsi="宋体" w:eastAsia="宋体" w:cs="宋体"/>
                <w:color w:val="000000"/>
                <w:sz w:val="21"/>
                <w:szCs w:val="21"/>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C96655F">
            <w:pPr>
              <w:jc w:val="right"/>
              <w:rPr>
                <w:rFonts w:ascii="宋体" w:hAnsi="宋体" w:eastAsia="宋体" w:cs="宋体"/>
                <w:color w:val="000000"/>
                <w:sz w:val="21"/>
                <w:szCs w:val="21"/>
              </w:rPr>
            </w:pPr>
          </w:p>
        </w:tc>
      </w:tr>
    </w:tbl>
    <w:p w14:paraId="7227C767">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14:paraId="24B239C7"/>
    <w:p w14:paraId="6EF13021"/>
    <w:p w14:paraId="0FC6AC2F"/>
    <w:p w14:paraId="204D8D85">
      <w:pPr>
        <w:jc w:val="center"/>
        <w:rPr>
          <w:rFonts w:ascii="宋体" w:hAnsi="宋体" w:eastAsia="宋体" w:cs="宋体"/>
          <w:b/>
          <w:bCs/>
          <w:szCs w:val="32"/>
        </w:rPr>
      </w:pPr>
      <w:r>
        <w:rPr>
          <w:rFonts w:hint="eastAsia" w:ascii="宋体" w:hAnsi="宋体" w:eastAsia="宋体" w:cs="宋体"/>
          <w:b/>
          <w:bCs/>
          <w:szCs w:val="32"/>
        </w:rPr>
        <w:t>财政拨款收入支出决算总表</w:t>
      </w:r>
    </w:p>
    <w:p w14:paraId="70B33D31">
      <w:pPr>
        <w:rPr>
          <w:rFonts w:ascii="宋体" w:hAnsi="宋体" w:eastAsia="宋体" w:cs="宋体"/>
          <w:b/>
          <w:bCs/>
          <w:sz w:val="21"/>
          <w:szCs w:val="21"/>
        </w:rPr>
      </w:pPr>
      <w:r>
        <w:rPr>
          <w:rFonts w:hint="eastAsia" w:ascii="宋体" w:hAnsi="宋体" w:eastAsia="宋体" w:cs="宋体"/>
          <w:b/>
          <w:bCs/>
          <w:sz w:val="21"/>
          <w:szCs w:val="21"/>
        </w:rPr>
        <w:t>公开04表</w:t>
      </w:r>
    </w:p>
    <w:p w14:paraId="383146DC">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14:paraId="2AD401D5">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14:paraId="11309B2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14:paraId="71B15D5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14:paraId="6EA2AC58">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29097B0">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14:paraId="7CF54B56">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14:paraId="6B778BC9">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02D548F7">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14:paraId="0B81223A">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14:paraId="1C5C52A2">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14:paraId="2ECE77AA">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06A555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46962B6C">
            <w:pPr>
              <w:jc w:val="center"/>
              <w:rPr>
                <w:rFonts w:ascii="宋体" w:hAnsi="宋体" w:eastAsia="宋体" w:cs="Arial"/>
                <w:color w:val="000000"/>
                <w:sz w:val="22"/>
                <w:szCs w:val="22"/>
              </w:rPr>
            </w:pPr>
            <w:r>
              <w:rPr>
                <w:rFonts w:hint="eastAsia" w:cs="Arial"/>
                <w:color w:val="000000"/>
                <w:sz w:val="22"/>
                <w:szCs w:val="22"/>
              </w:rPr>
              <w:t>4,781.39</w:t>
            </w:r>
          </w:p>
        </w:tc>
        <w:tc>
          <w:tcPr>
            <w:tcW w:w="2703" w:type="dxa"/>
            <w:tcBorders>
              <w:top w:val="single" w:color="000000" w:sz="4" w:space="0"/>
              <w:left w:val="single" w:color="000000" w:sz="4" w:space="0"/>
              <w:bottom w:val="single" w:color="000000" w:sz="4" w:space="0"/>
              <w:right w:val="single" w:color="000000" w:sz="4" w:space="0"/>
            </w:tcBorders>
            <w:vAlign w:val="center"/>
          </w:tcPr>
          <w:p w14:paraId="2E801CC4">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487AFE7">
            <w:pPr>
              <w:jc w:val="center"/>
              <w:rPr>
                <w:rFonts w:ascii="宋体" w:hAnsi="宋体" w:eastAsia="宋体" w:cs="Arial"/>
                <w:color w:val="000000"/>
                <w:sz w:val="22"/>
                <w:szCs w:val="22"/>
              </w:rPr>
            </w:pPr>
            <w:r>
              <w:rPr>
                <w:rFonts w:hint="eastAsia" w:cs="Arial"/>
                <w:color w:val="000000"/>
                <w:sz w:val="22"/>
                <w:szCs w:val="22"/>
              </w:rPr>
              <w:t>1,610.42</w:t>
            </w:r>
          </w:p>
        </w:tc>
        <w:tc>
          <w:tcPr>
            <w:tcW w:w="1102" w:type="dxa"/>
            <w:tcBorders>
              <w:top w:val="single" w:color="000000" w:sz="4" w:space="0"/>
              <w:left w:val="single" w:color="000000" w:sz="4" w:space="0"/>
              <w:bottom w:val="single" w:color="000000" w:sz="4" w:space="0"/>
              <w:right w:val="single" w:color="000000" w:sz="4" w:space="0"/>
            </w:tcBorders>
            <w:vAlign w:val="center"/>
          </w:tcPr>
          <w:p w14:paraId="6A016F70">
            <w:pPr>
              <w:jc w:val="center"/>
              <w:rPr>
                <w:rFonts w:ascii="宋体" w:hAnsi="宋体" w:eastAsia="宋体" w:cs="Arial"/>
                <w:color w:val="000000"/>
                <w:sz w:val="22"/>
                <w:szCs w:val="22"/>
              </w:rPr>
            </w:pPr>
            <w:r>
              <w:rPr>
                <w:rFonts w:hint="eastAsia" w:cs="Arial"/>
                <w:color w:val="000000"/>
                <w:sz w:val="22"/>
                <w:szCs w:val="22"/>
              </w:rPr>
              <w:t>1,610.42</w:t>
            </w:r>
          </w:p>
        </w:tc>
        <w:tc>
          <w:tcPr>
            <w:tcW w:w="984" w:type="dxa"/>
            <w:tcBorders>
              <w:top w:val="single" w:color="000000" w:sz="4" w:space="0"/>
              <w:left w:val="single" w:color="000000" w:sz="4" w:space="0"/>
              <w:bottom w:val="single" w:color="000000" w:sz="4" w:space="0"/>
              <w:right w:val="single" w:color="000000" w:sz="4" w:space="0"/>
            </w:tcBorders>
            <w:vAlign w:val="center"/>
          </w:tcPr>
          <w:p w14:paraId="09C0874B">
            <w:pPr>
              <w:jc w:val="right"/>
              <w:rPr>
                <w:rFonts w:ascii="宋体" w:hAnsi="宋体" w:eastAsia="宋体" w:cs="宋体"/>
                <w:color w:val="000000"/>
                <w:sz w:val="21"/>
                <w:szCs w:val="21"/>
              </w:rPr>
            </w:pPr>
          </w:p>
        </w:tc>
      </w:tr>
      <w:tr w14:paraId="52C4DB04">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DA32B5B">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35E43417">
            <w:pPr>
              <w:jc w:val="center"/>
              <w:rPr>
                <w:rFonts w:ascii="宋体" w:hAnsi="宋体" w:eastAsia="宋体" w:cs="Arial"/>
                <w:color w:val="000000"/>
                <w:sz w:val="22"/>
                <w:szCs w:val="22"/>
              </w:rPr>
            </w:pPr>
            <w:r>
              <w:rPr>
                <w:rFonts w:hint="eastAsia" w:cs="Arial"/>
                <w:color w:val="000000"/>
                <w:sz w:val="22"/>
                <w:szCs w:val="22"/>
              </w:rPr>
              <w:t>380.00</w:t>
            </w:r>
          </w:p>
        </w:tc>
        <w:tc>
          <w:tcPr>
            <w:tcW w:w="2703" w:type="dxa"/>
            <w:tcBorders>
              <w:top w:val="single" w:color="000000" w:sz="4" w:space="0"/>
              <w:left w:val="single" w:color="000000" w:sz="4" w:space="0"/>
              <w:bottom w:val="single" w:color="000000" w:sz="4" w:space="0"/>
              <w:right w:val="single" w:color="000000" w:sz="4" w:space="0"/>
            </w:tcBorders>
            <w:vAlign w:val="center"/>
          </w:tcPr>
          <w:p w14:paraId="4E1275CF">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2E4DA8D">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9C7A6DA">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1A4F951">
            <w:pPr>
              <w:jc w:val="right"/>
              <w:rPr>
                <w:rFonts w:ascii="宋体" w:hAnsi="宋体" w:eastAsia="宋体" w:cs="宋体"/>
                <w:color w:val="000000"/>
                <w:sz w:val="21"/>
                <w:szCs w:val="21"/>
              </w:rPr>
            </w:pPr>
          </w:p>
        </w:tc>
      </w:tr>
      <w:tr w14:paraId="70079864">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E4EC52D">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14:paraId="68D6CD62">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BDA608A">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F328EA5">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587E282">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647E20A">
            <w:pPr>
              <w:jc w:val="right"/>
              <w:rPr>
                <w:rFonts w:ascii="宋体" w:hAnsi="宋体" w:eastAsia="宋体" w:cs="宋体"/>
                <w:color w:val="000000"/>
                <w:sz w:val="21"/>
                <w:szCs w:val="21"/>
              </w:rPr>
            </w:pPr>
          </w:p>
        </w:tc>
      </w:tr>
      <w:tr w14:paraId="44BECF2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14:paraId="2FD18A6E">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D4536EC">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FDFD120">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1447546">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FC4A8EE">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E311BD2">
            <w:pPr>
              <w:jc w:val="right"/>
              <w:rPr>
                <w:rFonts w:ascii="宋体" w:hAnsi="宋体" w:eastAsia="宋体" w:cs="宋体"/>
                <w:color w:val="000000"/>
                <w:sz w:val="21"/>
                <w:szCs w:val="21"/>
              </w:rPr>
            </w:pPr>
          </w:p>
        </w:tc>
      </w:tr>
      <w:tr w14:paraId="455CBB60">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9D4F32B">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AE70847">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10A68B0">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A8C5FAF">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43DA50F">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DD4CF98">
            <w:pPr>
              <w:jc w:val="right"/>
              <w:rPr>
                <w:rFonts w:ascii="宋体" w:hAnsi="宋体" w:eastAsia="宋体" w:cs="宋体"/>
                <w:color w:val="000000"/>
                <w:sz w:val="21"/>
                <w:szCs w:val="21"/>
              </w:rPr>
            </w:pPr>
          </w:p>
        </w:tc>
      </w:tr>
      <w:tr w14:paraId="03C8CF6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7FC2AD2">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AEB2BFA">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586E68A">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B30174D">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45FBD75">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20C4E1C">
            <w:pPr>
              <w:jc w:val="right"/>
              <w:rPr>
                <w:rFonts w:ascii="宋体" w:hAnsi="宋体" w:eastAsia="宋体" w:cs="宋体"/>
                <w:color w:val="000000"/>
                <w:sz w:val="21"/>
                <w:szCs w:val="21"/>
              </w:rPr>
            </w:pPr>
          </w:p>
        </w:tc>
      </w:tr>
      <w:tr w14:paraId="696F5E2D">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0933092">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DFA69B8">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03599C6">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EB8F3B4">
            <w:pPr>
              <w:widowControl/>
              <w:jc w:val="center"/>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7B2CF41">
            <w:pPr>
              <w:jc w:val="center"/>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6DFF5ED">
            <w:pPr>
              <w:jc w:val="right"/>
              <w:rPr>
                <w:rFonts w:ascii="宋体" w:hAnsi="宋体" w:eastAsia="宋体" w:cs="宋体"/>
                <w:color w:val="000000"/>
                <w:sz w:val="21"/>
                <w:szCs w:val="21"/>
              </w:rPr>
            </w:pPr>
          </w:p>
        </w:tc>
      </w:tr>
      <w:tr w14:paraId="074FE6F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2C33F97">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22D91E3">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45E70E4">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BE5E6C5">
            <w:pPr>
              <w:jc w:val="center"/>
              <w:rPr>
                <w:rFonts w:ascii="宋体" w:hAnsi="宋体" w:eastAsia="宋体" w:cs="Arial"/>
                <w:color w:val="000000"/>
                <w:sz w:val="22"/>
                <w:szCs w:val="22"/>
              </w:rPr>
            </w:pPr>
            <w:r>
              <w:rPr>
                <w:rFonts w:hint="eastAsia" w:cs="Arial"/>
                <w:color w:val="000000"/>
                <w:sz w:val="22"/>
                <w:szCs w:val="22"/>
              </w:rPr>
              <w:t>68.23</w:t>
            </w:r>
          </w:p>
        </w:tc>
        <w:tc>
          <w:tcPr>
            <w:tcW w:w="1102" w:type="dxa"/>
            <w:tcBorders>
              <w:top w:val="single" w:color="000000" w:sz="4" w:space="0"/>
              <w:left w:val="single" w:color="000000" w:sz="4" w:space="0"/>
              <w:bottom w:val="single" w:color="000000" w:sz="4" w:space="0"/>
              <w:right w:val="single" w:color="000000" w:sz="4" w:space="0"/>
            </w:tcBorders>
            <w:vAlign w:val="center"/>
          </w:tcPr>
          <w:p w14:paraId="3BE2EAC6">
            <w:pPr>
              <w:jc w:val="center"/>
              <w:rPr>
                <w:rFonts w:ascii="宋体" w:hAnsi="宋体" w:eastAsia="宋体" w:cs="Arial"/>
                <w:color w:val="000000"/>
                <w:sz w:val="22"/>
                <w:szCs w:val="22"/>
              </w:rPr>
            </w:pPr>
            <w:r>
              <w:rPr>
                <w:rFonts w:hint="eastAsia" w:cs="Arial"/>
                <w:color w:val="000000"/>
                <w:sz w:val="22"/>
                <w:szCs w:val="22"/>
              </w:rPr>
              <w:t>68.23</w:t>
            </w:r>
          </w:p>
        </w:tc>
        <w:tc>
          <w:tcPr>
            <w:tcW w:w="984" w:type="dxa"/>
            <w:tcBorders>
              <w:top w:val="single" w:color="000000" w:sz="4" w:space="0"/>
              <w:left w:val="single" w:color="000000" w:sz="4" w:space="0"/>
              <w:bottom w:val="single" w:color="000000" w:sz="4" w:space="0"/>
              <w:right w:val="single" w:color="000000" w:sz="4" w:space="0"/>
            </w:tcBorders>
            <w:vAlign w:val="center"/>
          </w:tcPr>
          <w:p w14:paraId="634723E3">
            <w:pPr>
              <w:jc w:val="right"/>
              <w:rPr>
                <w:rFonts w:ascii="宋体" w:hAnsi="宋体" w:eastAsia="宋体" w:cs="Arial"/>
                <w:color w:val="000000"/>
                <w:sz w:val="22"/>
                <w:szCs w:val="22"/>
              </w:rPr>
            </w:pPr>
          </w:p>
        </w:tc>
      </w:tr>
      <w:tr w14:paraId="0352315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30E956C">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4913B23">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22F5082">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1BD92AA">
            <w:pPr>
              <w:jc w:val="center"/>
              <w:rPr>
                <w:rFonts w:ascii="宋体" w:hAnsi="宋体" w:eastAsia="宋体" w:cs="Arial"/>
                <w:color w:val="000000"/>
                <w:sz w:val="22"/>
                <w:szCs w:val="22"/>
              </w:rPr>
            </w:pPr>
            <w:r>
              <w:rPr>
                <w:rFonts w:hint="eastAsia" w:cs="Arial"/>
                <w:color w:val="000000"/>
                <w:sz w:val="22"/>
                <w:szCs w:val="22"/>
              </w:rPr>
              <w:t>15.33</w:t>
            </w:r>
          </w:p>
        </w:tc>
        <w:tc>
          <w:tcPr>
            <w:tcW w:w="1102" w:type="dxa"/>
            <w:tcBorders>
              <w:top w:val="single" w:color="000000" w:sz="4" w:space="0"/>
              <w:left w:val="single" w:color="000000" w:sz="4" w:space="0"/>
              <w:bottom w:val="single" w:color="000000" w:sz="4" w:space="0"/>
              <w:right w:val="single" w:color="000000" w:sz="4" w:space="0"/>
            </w:tcBorders>
            <w:vAlign w:val="center"/>
          </w:tcPr>
          <w:p w14:paraId="2B4D0D84">
            <w:pPr>
              <w:jc w:val="center"/>
              <w:rPr>
                <w:rFonts w:ascii="宋体" w:hAnsi="宋体" w:eastAsia="宋体" w:cs="Arial"/>
                <w:color w:val="000000"/>
                <w:sz w:val="22"/>
                <w:szCs w:val="22"/>
              </w:rPr>
            </w:pPr>
            <w:r>
              <w:rPr>
                <w:rFonts w:hint="eastAsia" w:cs="Arial"/>
                <w:color w:val="000000"/>
                <w:sz w:val="22"/>
                <w:szCs w:val="22"/>
              </w:rPr>
              <w:t>15.33</w:t>
            </w:r>
          </w:p>
        </w:tc>
        <w:tc>
          <w:tcPr>
            <w:tcW w:w="984" w:type="dxa"/>
            <w:tcBorders>
              <w:top w:val="single" w:color="000000" w:sz="4" w:space="0"/>
              <w:left w:val="single" w:color="000000" w:sz="4" w:space="0"/>
              <w:bottom w:val="single" w:color="000000" w:sz="4" w:space="0"/>
              <w:right w:val="single" w:color="000000" w:sz="4" w:space="0"/>
            </w:tcBorders>
            <w:vAlign w:val="center"/>
          </w:tcPr>
          <w:p w14:paraId="559F7052">
            <w:pPr>
              <w:ind w:right="330"/>
              <w:jc w:val="right"/>
              <w:rPr>
                <w:rFonts w:ascii="宋体" w:hAnsi="宋体" w:eastAsia="宋体" w:cs="Arial"/>
                <w:color w:val="000000"/>
                <w:sz w:val="22"/>
                <w:szCs w:val="22"/>
              </w:rPr>
            </w:pPr>
          </w:p>
        </w:tc>
      </w:tr>
      <w:tr w14:paraId="6CBEAE9C">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AE9DA9D">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184F65A">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F1BA4DC">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EE594F8">
            <w:pPr>
              <w:jc w:val="center"/>
              <w:rPr>
                <w:rFonts w:ascii="宋体" w:hAnsi="宋体" w:eastAsia="宋体" w:cs="Arial"/>
                <w:color w:val="000000"/>
                <w:sz w:val="22"/>
                <w:szCs w:val="22"/>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04B6E56">
            <w:pPr>
              <w:jc w:val="center"/>
              <w:rPr>
                <w:rFonts w:ascii="宋体" w:hAnsi="宋体" w:eastAsia="宋体" w:cs="Arial"/>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9C1574E">
            <w:pPr>
              <w:jc w:val="right"/>
              <w:rPr>
                <w:rFonts w:ascii="宋体" w:hAnsi="宋体" w:eastAsia="宋体" w:cs="Arial"/>
                <w:color w:val="000000"/>
                <w:sz w:val="22"/>
                <w:szCs w:val="22"/>
              </w:rPr>
            </w:pPr>
          </w:p>
        </w:tc>
      </w:tr>
      <w:tr w14:paraId="51CE2FAF">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D9F27DE">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1327FC5">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EAC4C26">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ABAB226">
            <w:pPr>
              <w:jc w:val="center"/>
              <w:rPr>
                <w:rFonts w:ascii="宋体" w:hAnsi="宋体" w:eastAsia="宋体" w:cs="Arial"/>
                <w:color w:val="000000"/>
                <w:sz w:val="22"/>
                <w:szCs w:val="22"/>
              </w:rPr>
            </w:pPr>
            <w:r>
              <w:rPr>
                <w:rFonts w:hint="eastAsia" w:cs="Arial"/>
                <w:color w:val="000000"/>
                <w:sz w:val="22"/>
                <w:szCs w:val="22"/>
              </w:rPr>
              <w:t>3,314.41</w:t>
            </w:r>
          </w:p>
        </w:tc>
        <w:tc>
          <w:tcPr>
            <w:tcW w:w="1102" w:type="dxa"/>
            <w:tcBorders>
              <w:top w:val="single" w:color="000000" w:sz="4" w:space="0"/>
              <w:left w:val="single" w:color="000000" w:sz="4" w:space="0"/>
              <w:bottom w:val="single" w:color="000000" w:sz="4" w:space="0"/>
              <w:right w:val="single" w:color="000000" w:sz="4" w:space="0"/>
            </w:tcBorders>
            <w:vAlign w:val="center"/>
          </w:tcPr>
          <w:p w14:paraId="22D13AE6">
            <w:pPr>
              <w:jc w:val="center"/>
              <w:rPr>
                <w:rFonts w:ascii="宋体" w:hAnsi="宋体" w:eastAsia="宋体" w:cs="Arial"/>
                <w:color w:val="000000"/>
                <w:sz w:val="22"/>
                <w:szCs w:val="22"/>
              </w:rPr>
            </w:pPr>
            <w:r>
              <w:rPr>
                <w:rFonts w:hint="eastAsia" w:cs="Arial"/>
                <w:color w:val="000000"/>
                <w:sz w:val="22"/>
                <w:szCs w:val="22"/>
              </w:rPr>
              <w:t>3,314.41</w:t>
            </w:r>
          </w:p>
        </w:tc>
        <w:tc>
          <w:tcPr>
            <w:tcW w:w="984" w:type="dxa"/>
            <w:tcBorders>
              <w:top w:val="single" w:color="000000" w:sz="4" w:space="0"/>
              <w:left w:val="single" w:color="000000" w:sz="4" w:space="0"/>
              <w:bottom w:val="single" w:color="000000" w:sz="4" w:space="0"/>
              <w:right w:val="single" w:color="000000" w:sz="4" w:space="0"/>
            </w:tcBorders>
            <w:vAlign w:val="center"/>
          </w:tcPr>
          <w:p w14:paraId="553E1D8B">
            <w:pPr>
              <w:jc w:val="right"/>
              <w:rPr>
                <w:rFonts w:ascii="宋体" w:hAnsi="宋体" w:eastAsia="宋体" w:cs="Arial"/>
                <w:color w:val="000000"/>
                <w:sz w:val="22"/>
                <w:szCs w:val="22"/>
              </w:rPr>
            </w:pPr>
          </w:p>
        </w:tc>
      </w:tr>
      <w:tr w14:paraId="4F2CB33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A803158">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E953A91">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099A4C6">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4FA30F6">
            <w:pPr>
              <w:jc w:val="center"/>
              <w:rPr>
                <w:rFonts w:ascii="宋体" w:hAnsi="宋体" w:eastAsia="宋体" w:cs="Arial"/>
                <w:color w:val="000000"/>
                <w:sz w:val="22"/>
                <w:szCs w:val="22"/>
              </w:rPr>
            </w:pPr>
            <w:r>
              <w:rPr>
                <w:rFonts w:hint="eastAsia" w:cs="Arial"/>
                <w:color w:val="000000"/>
                <w:sz w:val="22"/>
                <w:szCs w:val="22"/>
              </w:rPr>
              <w:t>373.00</w:t>
            </w:r>
          </w:p>
        </w:tc>
        <w:tc>
          <w:tcPr>
            <w:tcW w:w="1102" w:type="dxa"/>
            <w:tcBorders>
              <w:top w:val="single" w:color="000000" w:sz="4" w:space="0"/>
              <w:left w:val="single" w:color="000000" w:sz="4" w:space="0"/>
              <w:bottom w:val="single" w:color="000000" w:sz="4" w:space="0"/>
              <w:right w:val="single" w:color="000000" w:sz="4" w:space="0"/>
            </w:tcBorders>
            <w:vAlign w:val="center"/>
          </w:tcPr>
          <w:p w14:paraId="10532DDC">
            <w:pPr>
              <w:jc w:val="center"/>
              <w:rPr>
                <w:rFonts w:ascii="宋体" w:hAnsi="宋体" w:eastAsia="宋体" w:cs="Arial"/>
                <w:color w:val="000000"/>
                <w:sz w:val="22"/>
                <w:szCs w:val="22"/>
              </w:rPr>
            </w:pPr>
            <w:r>
              <w:rPr>
                <w:rFonts w:hint="eastAsia" w:cs="Arial"/>
                <w:color w:val="000000"/>
                <w:sz w:val="22"/>
                <w:szCs w:val="22"/>
              </w:rPr>
              <w:t>373.00</w:t>
            </w:r>
          </w:p>
        </w:tc>
        <w:tc>
          <w:tcPr>
            <w:tcW w:w="984" w:type="dxa"/>
            <w:tcBorders>
              <w:top w:val="single" w:color="000000" w:sz="4" w:space="0"/>
              <w:left w:val="single" w:color="000000" w:sz="4" w:space="0"/>
              <w:bottom w:val="single" w:color="000000" w:sz="4" w:space="0"/>
              <w:right w:val="single" w:color="000000" w:sz="4" w:space="0"/>
            </w:tcBorders>
            <w:vAlign w:val="center"/>
          </w:tcPr>
          <w:p w14:paraId="5A0DE2F7">
            <w:pPr>
              <w:jc w:val="right"/>
              <w:rPr>
                <w:rFonts w:ascii="宋体" w:hAnsi="宋体" w:eastAsia="宋体" w:cs="Arial"/>
                <w:color w:val="000000"/>
                <w:sz w:val="22"/>
                <w:szCs w:val="22"/>
              </w:rPr>
            </w:pPr>
          </w:p>
        </w:tc>
      </w:tr>
      <w:tr w14:paraId="113A774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3E7529F">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3213F19">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B63B48D">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DCCB420">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5CCF7499">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2EF7770">
            <w:pPr>
              <w:jc w:val="right"/>
              <w:rPr>
                <w:rFonts w:ascii="宋体" w:hAnsi="宋体" w:eastAsia="宋体" w:cs="宋体"/>
                <w:color w:val="000000"/>
                <w:sz w:val="21"/>
                <w:szCs w:val="21"/>
              </w:rPr>
            </w:pPr>
          </w:p>
        </w:tc>
      </w:tr>
      <w:tr w14:paraId="5ACF1BEB">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55DCD6B">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551AEB2">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FCF20EC">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4C3A626">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69C915C">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400809F">
            <w:pPr>
              <w:jc w:val="right"/>
              <w:rPr>
                <w:rFonts w:ascii="宋体" w:hAnsi="宋体" w:eastAsia="宋体" w:cs="宋体"/>
                <w:color w:val="000000"/>
                <w:sz w:val="21"/>
                <w:szCs w:val="21"/>
              </w:rPr>
            </w:pPr>
          </w:p>
        </w:tc>
      </w:tr>
      <w:tr w14:paraId="54CF95F5">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51397E4">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17E159B">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58968D7">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80864DB">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A4899BA">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D582974">
            <w:pPr>
              <w:jc w:val="right"/>
              <w:rPr>
                <w:rFonts w:ascii="宋体" w:hAnsi="宋体" w:eastAsia="宋体" w:cs="宋体"/>
                <w:color w:val="000000"/>
                <w:sz w:val="21"/>
                <w:szCs w:val="21"/>
              </w:rPr>
            </w:pPr>
          </w:p>
        </w:tc>
      </w:tr>
      <w:tr w14:paraId="51FBCE32">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3BC4E54">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C9F6325">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5DE9C7D">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21AB500">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73A2DCA">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70A0D0B">
            <w:pPr>
              <w:jc w:val="right"/>
              <w:rPr>
                <w:rFonts w:ascii="宋体" w:hAnsi="宋体" w:eastAsia="宋体" w:cs="宋体"/>
                <w:color w:val="000000"/>
                <w:sz w:val="21"/>
                <w:szCs w:val="21"/>
              </w:rPr>
            </w:pPr>
          </w:p>
        </w:tc>
      </w:tr>
      <w:tr w14:paraId="573317EE">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788B0B9">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C69B39F">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3C3008A">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2BF9B08">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07546F1">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2423707">
            <w:pPr>
              <w:jc w:val="right"/>
              <w:rPr>
                <w:rFonts w:ascii="宋体" w:hAnsi="宋体" w:eastAsia="宋体" w:cs="宋体"/>
                <w:color w:val="000000"/>
                <w:sz w:val="21"/>
                <w:szCs w:val="21"/>
              </w:rPr>
            </w:pPr>
          </w:p>
        </w:tc>
      </w:tr>
      <w:tr w14:paraId="7D5EB119">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2BCE5A3">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34FCACC">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541C3F9A">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450BA8C">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F34172C">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D3A3AB4">
            <w:pPr>
              <w:jc w:val="right"/>
              <w:rPr>
                <w:rFonts w:ascii="宋体" w:hAnsi="宋体" w:eastAsia="宋体" w:cs="宋体"/>
                <w:color w:val="000000"/>
                <w:sz w:val="21"/>
                <w:szCs w:val="21"/>
              </w:rPr>
            </w:pPr>
          </w:p>
        </w:tc>
      </w:tr>
      <w:tr w14:paraId="52862423">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116D349">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F9B5D6A">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0B03E51">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AFF48BC">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69D58BB">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2D5979C1">
            <w:pPr>
              <w:jc w:val="right"/>
              <w:rPr>
                <w:rFonts w:ascii="宋体" w:hAnsi="宋体" w:eastAsia="宋体" w:cs="宋体"/>
                <w:color w:val="000000"/>
                <w:sz w:val="21"/>
                <w:szCs w:val="21"/>
              </w:rPr>
            </w:pPr>
          </w:p>
        </w:tc>
      </w:tr>
      <w:tr w14:paraId="5450EB9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DA122BF">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2283378">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23D3C99">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6D85F89">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C8A2BD8">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94ECD5B">
            <w:pPr>
              <w:jc w:val="right"/>
              <w:rPr>
                <w:rFonts w:ascii="宋体" w:hAnsi="宋体" w:eastAsia="宋体" w:cs="宋体"/>
                <w:color w:val="000000"/>
                <w:sz w:val="21"/>
                <w:szCs w:val="21"/>
              </w:rPr>
            </w:pPr>
          </w:p>
        </w:tc>
      </w:tr>
      <w:tr w14:paraId="42F6EFD0">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4D781B0">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1097A83">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5E53D14">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FF219DF">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9120274">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2024678">
            <w:pPr>
              <w:jc w:val="right"/>
              <w:rPr>
                <w:rFonts w:ascii="宋体" w:hAnsi="宋体" w:eastAsia="宋体" w:cs="宋体"/>
                <w:color w:val="000000"/>
                <w:sz w:val="21"/>
                <w:szCs w:val="21"/>
              </w:rPr>
            </w:pPr>
          </w:p>
        </w:tc>
      </w:tr>
      <w:tr w14:paraId="4778512B">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9B87F24">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A027932">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6DF7F0B">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14:paraId="45445F0C">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14:paraId="6861C4E4">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14:paraId="3DB2C741">
            <w:pPr>
              <w:rPr>
                <w:rFonts w:ascii="宋体" w:hAnsi="宋体" w:eastAsia="宋体" w:cs="宋体"/>
                <w:b/>
                <w:color w:val="000000"/>
                <w:sz w:val="21"/>
                <w:szCs w:val="21"/>
              </w:rPr>
            </w:pPr>
          </w:p>
        </w:tc>
      </w:tr>
    </w:tbl>
    <w:p w14:paraId="2312E736"/>
    <w:p w14:paraId="6A3EC601"/>
    <w:p w14:paraId="33352536">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14:paraId="55A22C2D">
      <w:pPr>
        <w:rPr>
          <w:rFonts w:ascii="宋体" w:hAnsi="宋体" w:eastAsia="宋体" w:cs="宋体"/>
          <w:b/>
          <w:bCs/>
          <w:sz w:val="21"/>
          <w:szCs w:val="21"/>
        </w:rPr>
      </w:pPr>
      <w:r>
        <w:rPr>
          <w:rFonts w:hint="eastAsia" w:ascii="宋体" w:hAnsi="宋体" w:eastAsia="宋体" w:cs="宋体"/>
          <w:b/>
          <w:bCs/>
          <w:sz w:val="21"/>
          <w:szCs w:val="21"/>
        </w:rPr>
        <w:t xml:space="preserve"> 公开04表</w:t>
      </w:r>
    </w:p>
    <w:p w14:paraId="750F8008">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14:paraId="41550BC0">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14:paraId="3CED2FC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14:paraId="1FCB69F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14:paraId="72E8008A">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7B207C26">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14:paraId="3B97D771">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14:paraId="3AD2938D">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14:paraId="5E3D87D9">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14:paraId="0A89C0D0">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14:paraId="2E9A27C3">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14:paraId="5023B54B">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D56689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0505FF34">
            <w:pPr>
              <w:jc w:val="center"/>
              <w:rPr>
                <w:rFonts w:ascii="宋体" w:hAnsi="宋体" w:eastAsia="宋体" w:cs="Arial"/>
                <w:color w:val="000000"/>
                <w:sz w:val="22"/>
                <w:szCs w:val="22"/>
              </w:rPr>
            </w:pPr>
            <w:r>
              <w:rPr>
                <w:rFonts w:hint="eastAsia" w:cs="Arial"/>
                <w:color w:val="000000"/>
                <w:sz w:val="22"/>
                <w:szCs w:val="22"/>
              </w:rPr>
              <w:t>5,161.39</w:t>
            </w:r>
          </w:p>
        </w:tc>
        <w:tc>
          <w:tcPr>
            <w:tcW w:w="1815" w:type="dxa"/>
            <w:tcBorders>
              <w:top w:val="single" w:color="000000" w:sz="4" w:space="0"/>
              <w:left w:val="single" w:color="000000" w:sz="4" w:space="0"/>
              <w:bottom w:val="single" w:color="000000" w:sz="4" w:space="0"/>
              <w:right w:val="single" w:color="000000" w:sz="4" w:space="0"/>
            </w:tcBorders>
            <w:vAlign w:val="center"/>
          </w:tcPr>
          <w:p w14:paraId="7977904A">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47005F5F">
            <w:pPr>
              <w:jc w:val="center"/>
              <w:rPr>
                <w:rFonts w:ascii="宋体" w:hAnsi="宋体" w:eastAsia="宋体" w:cs="Arial"/>
                <w:color w:val="000000"/>
                <w:sz w:val="22"/>
                <w:szCs w:val="22"/>
              </w:rPr>
            </w:pPr>
            <w:r>
              <w:rPr>
                <w:rFonts w:hint="eastAsia" w:cs="Arial"/>
                <w:color w:val="000000"/>
                <w:sz w:val="22"/>
                <w:szCs w:val="22"/>
              </w:rPr>
              <w:t>5,381.39</w:t>
            </w:r>
          </w:p>
        </w:tc>
        <w:tc>
          <w:tcPr>
            <w:tcW w:w="1061" w:type="dxa"/>
            <w:tcBorders>
              <w:top w:val="single" w:color="000000" w:sz="4" w:space="0"/>
              <w:left w:val="single" w:color="000000" w:sz="4" w:space="0"/>
              <w:bottom w:val="single" w:color="000000" w:sz="4" w:space="0"/>
              <w:right w:val="single" w:color="000000" w:sz="4" w:space="0"/>
            </w:tcBorders>
            <w:vAlign w:val="center"/>
          </w:tcPr>
          <w:p w14:paraId="61C29922">
            <w:pPr>
              <w:jc w:val="center"/>
              <w:rPr>
                <w:rFonts w:ascii="宋体" w:hAnsi="宋体" w:eastAsia="宋体" w:cs="Arial"/>
                <w:color w:val="000000"/>
                <w:sz w:val="22"/>
                <w:szCs w:val="22"/>
              </w:rPr>
            </w:pPr>
            <w:r>
              <w:rPr>
                <w:rFonts w:hint="eastAsia" w:cs="Arial"/>
                <w:color w:val="000000"/>
                <w:sz w:val="22"/>
                <w:szCs w:val="22"/>
              </w:rPr>
              <w:t>5,381.39</w:t>
            </w:r>
          </w:p>
        </w:tc>
        <w:tc>
          <w:tcPr>
            <w:tcW w:w="1197" w:type="dxa"/>
            <w:tcBorders>
              <w:top w:val="single" w:color="000000" w:sz="4" w:space="0"/>
              <w:left w:val="single" w:color="000000" w:sz="4" w:space="0"/>
              <w:bottom w:val="single" w:color="000000" w:sz="4" w:space="0"/>
              <w:right w:val="single" w:color="000000" w:sz="4" w:space="0"/>
            </w:tcBorders>
            <w:vAlign w:val="center"/>
          </w:tcPr>
          <w:p w14:paraId="68E5C96A">
            <w:pPr>
              <w:jc w:val="center"/>
              <w:rPr>
                <w:rFonts w:ascii="宋体" w:hAnsi="宋体" w:eastAsia="宋体" w:cs="Arial"/>
                <w:color w:val="000000"/>
                <w:sz w:val="22"/>
                <w:szCs w:val="22"/>
              </w:rPr>
            </w:pPr>
          </w:p>
        </w:tc>
      </w:tr>
      <w:tr w14:paraId="75A07FE5">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14F7DB3F">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14:paraId="30BF9A96">
            <w:pPr>
              <w:jc w:val="center"/>
              <w:rPr>
                <w:rFonts w:ascii="宋体" w:hAnsi="宋体" w:eastAsia="宋体" w:cs="Arial"/>
                <w:color w:val="000000"/>
                <w:sz w:val="22"/>
                <w:szCs w:val="22"/>
              </w:rPr>
            </w:pPr>
            <w:r>
              <w:rPr>
                <w:rFonts w:hint="eastAsia" w:cs="Arial"/>
                <w:color w:val="000000"/>
                <w:sz w:val="22"/>
                <w:szCs w:val="22"/>
              </w:rPr>
              <w:t>1,600.00</w:t>
            </w:r>
          </w:p>
        </w:tc>
        <w:tc>
          <w:tcPr>
            <w:tcW w:w="1815" w:type="dxa"/>
            <w:tcBorders>
              <w:top w:val="single" w:color="000000" w:sz="4" w:space="0"/>
              <w:left w:val="single" w:color="000000" w:sz="4" w:space="0"/>
              <w:bottom w:val="single" w:color="000000" w:sz="4" w:space="0"/>
              <w:right w:val="single" w:color="000000" w:sz="4" w:space="0"/>
            </w:tcBorders>
            <w:vAlign w:val="center"/>
          </w:tcPr>
          <w:p w14:paraId="055AF9E7">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14:paraId="49821A47">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14:paraId="7DD01702">
            <w:pPr>
              <w:jc w:val="center"/>
              <w:rPr>
                <w:rFonts w:ascii="宋体" w:hAnsi="宋体" w:eastAsia="宋体" w:cs="Arial"/>
                <w:color w:val="000000"/>
                <w:sz w:val="22"/>
                <w:szCs w:val="22"/>
              </w:rPr>
            </w:pPr>
            <w:r>
              <w:rPr>
                <w:rFonts w:hint="eastAsia" w:cs="Arial"/>
                <w:color w:val="000000"/>
                <w:sz w:val="22"/>
                <w:szCs w:val="22"/>
              </w:rPr>
              <w:t>1,380.00</w:t>
            </w:r>
          </w:p>
        </w:tc>
        <w:tc>
          <w:tcPr>
            <w:tcW w:w="1061" w:type="dxa"/>
            <w:tcBorders>
              <w:top w:val="single" w:color="000000" w:sz="4" w:space="0"/>
              <w:left w:val="single" w:color="000000" w:sz="4" w:space="0"/>
              <w:bottom w:val="single" w:color="000000" w:sz="4" w:space="0"/>
              <w:right w:val="single" w:color="000000" w:sz="4" w:space="0"/>
            </w:tcBorders>
            <w:vAlign w:val="center"/>
          </w:tcPr>
          <w:p w14:paraId="4DCE9D80">
            <w:pPr>
              <w:jc w:val="center"/>
              <w:rPr>
                <w:rFonts w:ascii="宋体" w:hAnsi="宋体" w:eastAsia="宋体" w:cs="Arial"/>
                <w:color w:val="000000"/>
                <w:sz w:val="22"/>
                <w:szCs w:val="22"/>
              </w:rPr>
            </w:pPr>
            <w:r>
              <w:rPr>
                <w:rFonts w:hint="eastAsia" w:cs="Arial"/>
                <w:color w:val="000000"/>
                <w:sz w:val="22"/>
                <w:szCs w:val="22"/>
              </w:rPr>
              <w:t>1,000.00</w:t>
            </w:r>
          </w:p>
        </w:tc>
        <w:tc>
          <w:tcPr>
            <w:tcW w:w="1197" w:type="dxa"/>
            <w:tcBorders>
              <w:top w:val="single" w:color="000000" w:sz="4" w:space="0"/>
              <w:left w:val="single" w:color="000000" w:sz="4" w:space="0"/>
              <w:bottom w:val="single" w:color="000000" w:sz="4" w:space="0"/>
              <w:right w:val="single" w:color="000000" w:sz="4" w:space="0"/>
            </w:tcBorders>
            <w:vAlign w:val="center"/>
          </w:tcPr>
          <w:p w14:paraId="58899F9E">
            <w:pPr>
              <w:jc w:val="center"/>
              <w:rPr>
                <w:rFonts w:ascii="宋体" w:hAnsi="宋体" w:eastAsia="宋体" w:cs="Arial"/>
                <w:color w:val="000000"/>
                <w:sz w:val="22"/>
                <w:szCs w:val="22"/>
              </w:rPr>
            </w:pPr>
            <w:r>
              <w:rPr>
                <w:rFonts w:hint="eastAsia" w:cs="Arial"/>
                <w:color w:val="000000"/>
                <w:sz w:val="22"/>
                <w:szCs w:val="22"/>
              </w:rPr>
              <w:t>380.00</w:t>
            </w:r>
          </w:p>
        </w:tc>
      </w:tr>
      <w:tr w14:paraId="533BEE9D">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77C48818">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14:paraId="47B3FE41">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33373FD4">
            <w:pPr>
              <w:jc w:val="center"/>
              <w:rPr>
                <w:rFonts w:ascii="宋体" w:hAnsi="宋体" w:eastAsia="宋体" w:cs="Arial"/>
                <w:color w:val="000000"/>
                <w:sz w:val="22"/>
                <w:szCs w:val="22"/>
              </w:rPr>
            </w:pPr>
            <w:r>
              <w:rPr>
                <w:rFonts w:hint="eastAsia" w:cs="Arial"/>
                <w:color w:val="000000"/>
                <w:sz w:val="22"/>
                <w:szCs w:val="22"/>
              </w:rPr>
              <w:t>1,600.00</w:t>
            </w:r>
          </w:p>
        </w:tc>
        <w:tc>
          <w:tcPr>
            <w:tcW w:w="1815" w:type="dxa"/>
            <w:tcBorders>
              <w:top w:val="single" w:color="000000" w:sz="4" w:space="0"/>
              <w:left w:val="single" w:color="000000" w:sz="4" w:space="0"/>
              <w:bottom w:val="single" w:color="000000" w:sz="4" w:space="0"/>
              <w:right w:val="single" w:color="000000" w:sz="4" w:space="0"/>
            </w:tcBorders>
            <w:vAlign w:val="center"/>
          </w:tcPr>
          <w:p w14:paraId="1B36104A">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293A139A">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23B339A6">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2BCB9A17">
            <w:pPr>
              <w:widowControl/>
              <w:jc w:val="center"/>
              <w:textAlignment w:val="center"/>
              <w:rPr>
                <w:rFonts w:ascii="宋体" w:hAnsi="宋体" w:eastAsia="宋体" w:cs="宋体"/>
                <w:b/>
                <w:color w:val="000000"/>
                <w:kern w:val="0"/>
                <w:sz w:val="21"/>
                <w:szCs w:val="21"/>
              </w:rPr>
            </w:pPr>
          </w:p>
        </w:tc>
      </w:tr>
      <w:tr w14:paraId="17E9235D">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20FF4056">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14:paraId="5A61CB58">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00154536">
            <w:pPr>
              <w:jc w:val="center"/>
              <w:rPr>
                <w:rFonts w:ascii="宋体" w:hAnsi="宋体" w:eastAsia="宋体" w:cs="Arial"/>
                <w:color w:val="000000"/>
                <w:sz w:val="22"/>
                <w:szCs w:val="22"/>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2C262704">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07209D6F">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324FAFCC">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45811665">
            <w:pPr>
              <w:widowControl/>
              <w:jc w:val="center"/>
              <w:textAlignment w:val="center"/>
              <w:rPr>
                <w:rFonts w:ascii="宋体" w:hAnsi="宋体" w:eastAsia="宋体" w:cs="宋体"/>
                <w:b/>
                <w:color w:val="000000"/>
                <w:kern w:val="0"/>
                <w:sz w:val="21"/>
                <w:szCs w:val="21"/>
              </w:rPr>
            </w:pPr>
          </w:p>
        </w:tc>
      </w:tr>
      <w:tr w14:paraId="1F5CD300">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7284F116">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080DDBFD">
            <w:pPr>
              <w:jc w:val="center"/>
              <w:rPr>
                <w:rFonts w:ascii="宋体" w:hAnsi="宋体" w:eastAsia="宋体" w:cs="Arial"/>
                <w:color w:val="000000"/>
                <w:sz w:val="22"/>
                <w:szCs w:val="22"/>
              </w:rPr>
            </w:pPr>
            <w:r>
              <w:rPr>
                <w:rFonts w:hint="eastAsia" w:cs="Arial"/>
                <w:color w:val="000000"/>
                <w:sz w:val="22"/>
                <w:szCs w:val="22"/>
              </w:rPr>
              <w:t>6,761.39</w:t>
            </w:r>
          </w:p>
        </w:tc>
        <w:tc>
          <w:tcPr>
            <w:tcW w:w="1815" w:type="dxa"/>
            <w:tcBorders>
              <w:top w:val="single" w:color="000000" w:sz="4" w:space="0"/>
              <w:left w:val="single" w:color="000000" w:sz="4" w:space="0"/>
              <w:bottom w:val="single" w:color="000000" w:sz="4" w:space="0"/>
              <w:right w:val="single" w:color="000000" w:sz="4" w:space="0"/>
            </w:tcBorders>
            <w:vAlign w:val="center"/>
          </w:tcPr>
          <w:p w14:paraId="4B66CF21">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453F1C72">
            <w:pPr>
              <w:jc w:val="center"/>
              <w:rPr>
                <w:rFonts w:ascii="宋体" w:hAnsi="宋体" w:eastAsia="宋体" w:cs="Arial"/>
                <w:color w:val="000000"/>
                <w:sz w:val="22"/>
                <w:szCs w:val="22"/>
              </w:rPr>
            </w:pPr>
            <w:r>
              <w:rPr>
                <w:rFonts w:hint="eastAsia" w:cs="Arial"/>
                <w:color w:val="000000"/>
                <w:sz w:val="22"/>
                <w:szCs w:val="22"/>
              </w:rPr>
              <w:t>6,761.39</w:t>
            </w:r>
          </w:p>
        </w:tc>
        <w:tc>
          <w:tcPr>
            <w:tcW w:w="1061" w:type="dxa"/>
            <w:tcBorders>
              <w:top w:val="single" w:color="000000" w:sz="4" w:space="0"/>
              <w:left w:val="single" w:color="000000" w:sz="4" w:space="0"/>
              <w:bottom w:val="single" w:color="000000" w:sz="4" w:space="0"/>
              <w:right w:val="single" w:color="000000" w:sz="4" w:space="0"/>
            </w:tcBorders>
            <w:vAlign w:val="center"/>
          </w:tcPr>
          <w:p w14:paraId="2ABD263D">
            <w:pPr>
              <w:jc w:val="center"/>
              <w:rPr>
                <w:rFonts w:ascii="宋体" w:hAnsi="宋体" w:eastAsia="宋体" w:cs="Arial"/>
                <w:color w:val="000000"/>
                <w:sz w:val="22"/>
                <w:szCs w:val="22"/>
              </w:rPr>
            </w:pPr>
            <w:r>
              <w:rPr>
                <w:rFonts w:hint="eastAsia" w:cs="Arial"/>
                <w:color w:val="000000"/>
                <w:sz w:val="22"/>
                <w:szCs w:val="22"/>
              </w:rPr>
              <w:t>6,381.39</w:t>
            </w:r>
          </w:p>
        </w:tc>
        <w:tc>
          <w:tcPr>
            <w:tcW w:w="1197" w:type="dxa"/>
            <w:tcBorders>
              <w:top w:val="single" w:color="000000" w:sz="4" w:space="0"/>
              <w:left w:val="single" w:color="000000" w:sz="4" w:space="0"/>
              <w:bottom w:val="single" w:color="000000" w:sz="4" w:space="0"/>
              <w:right w:val="single" w:color="000000" w:sz="4" w:space="0"/>
            </w:tcBorders>
            <w:vAlign w:val="center"/>
          </w:tcPr>
          <w:p w14:paraId="346EE2C8">
            <w:pPr>
              <w:jc w:val="center"/>
              <w:rPr>
                <w:rFonts w:ascii="宋体" w:hAnsi="宋体" w:eastAsia="宋体" w:cs="Arial"/>
                <w:color w:val="000000"/>
                <w:sz w:val="22"/>
                <w:szCs w:val="22"/>
              </w:rPr>
            </w:pPr>
            <w:r>
              <w:rPr>
                <w:rFonts w:hint="eastAsia" w:cs="Arial"/>
                <w:color w:val="000000"/>
                <w:sz w:val="22"/>
                <w:szCs w:val="22"/>
              </w:rPr>
              <w:t>380.00</w:t>
            </w:r>
          </w:p>
        </w:tc>
      </w:tr>
    </w:tbl>
    <w:p w14:paraId="6B0C9E19">
      <w:pPr>
        <w:rPr>
          <w:rFonts w:ascii="宋体" w:hAnsi="宋体" w:eastAsia="宋体" w:cs="宋体"/>
          <w:sz w:val="21"/>
          <w:szCs w:val="21"/>
        </w:rPr>
      </w:pPr>
    </w:p>
    <w:p w14:paraId="5931B472">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14:paraId="52F34DDE">
      <w:pPr>
        <w:rPr>
          <w:rFonts w:ascii="仿宋_GB2312" w:hAnsi="仿宋_GB2312" w:eastAsia="仿宋_GB2312" w:cs="仿宋_GB2312"/>
          <w:szCs w:val="32"/>
        </w:rPr>
      </w:pPr>
    </w:p>
    <w:p w14:paraId="4B064C7D"/>
    <w:p w14:paraId="3D806FF5"/>
    <w:p w14:paraId="6FAEB561"/>
    <w:p w14:paraId="124BA8FE"/>
    <w:p w14:paraId="006642D0"/>
    <w:p w14:paraId="257161BF"/>
    <w:p w14:paraId="4BFCDAB1"/>
    <w:p w14:paraId="6F54658D"/>
    <w:p w14:paraId="58DF5B6C"/>
    <w:p w14:paraId="0AFC5B27">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14:paraId="526178F5">
      <w:pPr>
        <w:rPr>
          <w:rFonts w:ascii="宋体" w:hAnsi="宋体" w:eastAsia="宋体" w:cs="宋体"/>
          <w:b/>
          <w:bCs/>
          <w:sz w:val="21"/>
          <w:szCs w:val="21"/>
        </w:rPr>
      </w:pPr>
      <w:r>
        <w:rPr>
          <w:rFonts w:hint="eastAsia" w:ascii="宋体" w:hAnsi="宋体" w:eastAsia="宋体" w:cs="宋体"/>
          <w:b/>
          <w:bCs/>
          <w:sz w:val="21"/>
          <w:szCs w:val="21"/>
        </w:rPr>
        <w:t xml:space="preserve">                                                                      公开05表</w:t>
      </w:r>
    </w:p>
    <w:p w14:paraId="46F3D2FA">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10463" w:type="dxa"/>
        <w:tblInd w:w="-1686" w:type="dxa"/>
        <w:tblLayout w:type="fixed"/>
        <w:tblCellMar>
          <w:top w:w="15" w:type="dxa"/>
          <w:left w:w="15" w:type="dxa"/>
          <w:bottom w:w="15" w:type="dxa"/>
          <w:right w:w="15" w:type="dxa"/>
        </w:tblCellMar>
      </w:tblPr>
      <w:tblGrid>
        <w:gridCol w:w="992"/>
        <w:gridCol w:w="1560"/>
        <w:gridCol w:w="1841"/>
        <w:gridCol w:w="1006"/>
        <w:gridCol w:w="1020"/>
        <w:gridCol w:w="935"/>
        <w:gridCol w:w="1039"/>
        <w:gridCol w:w="1020"/>
        <w:gridCol w:w="1050"/>
      </w:tblGrid>
      <w:tr w14:paraId="5CAE8B9A">
        <w:tblPrEx>
          <w:tblCellMar>
            <w:top w:w="15" w:type="dxa"/>
            <w:left w:w="15" w:type="dxa"/>
            <w:bottom w:w="15" w:type="dxa"/>
            <w:right w:w="15" w:type="dxa"/>
          </w:tblCellMar>
        </w:tblPrEx>
        <w:trPr>
          <w:trHeight w:val="414" w:hRule="atLeast"/>
        </w:trPr>
        <w:tc>
          <w:tcPr>
            <w:tcW w:w="4393" w:type="dxa"/>
            <w:gridSpan w:val="3"/>
            <w:tcBorders>
              <w:top w:val="single" w:color="000000" w:sz="4" w:space="0"/>
              <w:left w:val="single" w:color="000000" w:sz="4" w:space="0"/>
              <w:bottom w:val="single" w:color="000000" w:sz="4" w:space="0"/>
              <w:right w:val="single" w:color="000000" w:sz="4" w:space="0"/>
            </w:tcBorders>
            <w:vAlign w:val="center"/>
          </w:tcPr>
          <w:p w14:paraId="3087F61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14:paraId="488F731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14:paraId="0D357C1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14:paraId="1B3C49A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14:paraId="4D79DAFF">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14:paraId="2AECBB7B">
        <w:tblPrEx>
          <w:tblCellMar>
            <w:top w:w="15" w:type="dxa"/>
            <w:left w:w="15" w:type="dxa"/>
            <w:bottom w:w="15" w:type="dxa"/>
            <w:right w:w="15" w:type="dxa"/>
          </w:tblCellMar>
        </w:tblPrEx>
        <w:trPr>
          <w:trHeight w:val="781" w:hRule="atLeast"/>
        </w:trPr>
        <w:tc>
          <w:tcPr>
            <w:tcW w:w="2552" w:type="dxa"/>
            <w:gridSpan w:val="2"/>
            <w:tcBorders>
              <w:top w:val="single" w:color="000000" w:sz="4" w:space="0"/>
              <w:left w:val="single" w:color="000000" w:sz="4" w:space="0"/>
              <w:bottom w:val="single" w:color="000000" w:sz="4" w:space="0"/>
              <w:right w:val="single" w:color="000000" w:sz="4" w:space="0"/>
            </w:tcBorders>
            <w:vAlign w:val="center"/>
          </w:tcPr>
          <w:p w14:paraId="57FB3D31">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841" w:type="dxa"/>
            <w:tcBorders>
              <w:top w:val="single" w:color="000000" w:sz="4" w:space="0"/>
              <w:left w:val="single" w:color="000000" w:sz="4" w:space="0"/>
              <w:bottom w:val="single" w:color="000000" w:sz="4" w:space="0"/>
              <w:right w:val="single" w:color="000000" w:sz="4" w:space="0"/>
            </w:tcBorders>
            <w:vAlign w:val="center"/>
          </w:tcPr>
          <w:p w14:paraId="6597F5F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14:paraId="6171A338">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312ED59F">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14:paraId="50C65CAF">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14:paraId="0E5489AD">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591D8DDB">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14:paraId="7D8810EB">
            <w:pPr>
              <w:jc w:val="center"/>
              <w:rPr>
                <w:rFonts w:ascii="宋体" w:hAnsi="宋体" w:eastAsia="宋体" w:cs="宋体"/>
                <w:b/>
                <w:color w:val="000000"/>
                <w:sz w:val="21"/>
                <w:szCs w:val="21"/>
              </w:rPr>
            </w:pPr>
          </w:p>
        </w:tc>
      </w:tr>
      <w:tr w14:paraId="31370B2B">
        <w:tblPrEx>
          <w:tblCellMar>
            <w:top w:w="15" w:type="dxa"/>
            <w:left w:w="15" w:type="dxa"/>
            <w:bottom w:w="15" w:type="dxa"/>
            <w:right w:w="15" w:type="dxa"/>
          </w:tblCellMar>
        </w:tblPrEx>
        <w:trPr>
          <w:trHeight w:val="414" w:hRule="atLeast"/>
        </w:trPr>
        <w:tc>
          <w:tcPr>
            <w:tcW w:w="4393" w:type="dxa"/>
            <w:gridSpan w:val="3"/>
            <w:tcBorders>
              <w:top w:val="single" w:color="000000" w:sz="4" w:space="0"/>
              <w:left w:val="single" w:color="000000" w:sz="4" w:space="0"/>
              <w:bottom w:val="single" w:color="000000" w:sz="4" w:space="0"/>
              <w:right w:val="single" w:color="000000" w:sz="4" w:space="0"/>
            </w:tcBorders>
            <w:vAlign w:val="center"/>
          </w:tcPr>
          <w:p w14:paraId="74454818">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14:paraId="29653E1A">
            <w:pPr>
              <w:jc w:val="center"/>
              <w:rPr>
                <w:rFonts w:ascii="宋体" w:hAnsi="宋体" w:eastAsia="宋体" w:cs="Arial"/>
                <w:color w:val="000000"/>
                <w:sz w:val="22"/>
                <w:szCs w:val="22"/>
              </w:rPr>
            </w:pPr>
            <w:r>
              <w:rPr>
                <w:rFonts w:hint="eastAsia" w:cs="Arial"/>
                <w:color w:val="000000"/>
                <w:sz w:val="22"/>
                <w:szCs w:val="22"/>
              </w:rPr>
              <w:t>5,381.40</w:t>
            </w:r>
          </w:p>
        </w:tc>
        <w:tc>
          <w:tcPr>
            <w:tcW w:w="1020" w:type="dxa"/>
            <w:tcBorders>
              <w:top w:val="single" w:color="000000" w:sz="4" w:space="0"/>
              <w:left w:val="single" w:color="000000" w:sz="4" w:space="0"/>
              <w:bottom w:val="single" w:color="000000" w:sz="4" w:space="0"/>
              <w:right w:val="single" w:color="000000" w:sz="4" w:space="0"/>
            </w:tcBorders>
            <w:vAlign w:val="center"/>
          </w:tcPr>
          <w:p w14:paraId="58DD0233">
            <w:pPr>
              <w:jc w:val="center"/>
              <w:rPr>
                <w:rFonts w:ascii="宋体" w:hAnsi="宋体" w:eastAsia="宋体" w:cs="Arial"/>
                <w:color w:val="000000"/>
                <w:sz w:val="22"/>
                <w:szCs w:val="22"/>
              </w:rPr>
            </w:pPr>
            <w:r>
              <w:rPr>
                <w:rFonts w:hint="eastAsia" w:cs="Arial"/>
                <w:color w:val="000000"/>
                <w:sz w:val="22"/>
                <w:szCs w:val="22"/>
              </w:rPr>
              <w:t>1,544.94</w:t>
            </w:r>
          </w:p>
        </w:tc>
        <w:tc>
          <w:tcPr>
            <w:tcW w:w="935" w:type="dxa"/>
            <w:tcBorders>
              <w:top w:val="single" w:color="000000" w:sz="4" w:space="0"/>
              <w:left w:val="single" w:color="000000" w:sz="4" w:space="0"/>
              <w:bottom w:val="single" w:color="000000" w:sz="4" w:space="0"/>
              <w:right w:val="single" w:color="000000" w:sz="4" w:space="0"/>
            </w:tcBorders>
            <w:vAlign w:val="center"/>
          </w:tcPr>
          <w:p w14:paraId="369AABDD">
            <w:pPr>
              <w:jc w:val="center"/>
              <w:rPr>
                <w:rFonts w:ascii="宋体" w:hAnsi="宋体" w:eastAsia="宋体" w:cs="Arial"/>
                <w:color w:val="000000"/>
                <w:sz w:val="22"/>
                <w:szCs w:val="22"/>
              </w:rPr>
            </w:pPr>
            <w:r>
              <w:rPr>
                <w:rFonts w:hint="eastAsia" w:cs="Arial"/>
                <w:color w:val="000000"/>
                <w:sz w:val="22"/>
                <w:szCs w:val="22"/>
              </w:rPr>
              <w:t>1,421.22</w:t>
            </w:r>
          </w:p>
        </w:tc>
        <w:tc>
          <w:tcPr>
            <w:tcW w:w="1039" w:type="dxa"/>
            <w:tcBorders>
              <w:top w:val="single" w:color="000000" w:sz="4" w:space="0"/>
              <w:left w:val="single" w:color="000000" w:sz="4" w:space="0"/>
              <w:bottom w:val="single" w:color="000000" w:sz="4" w:space="0"/>
              <w:right w:val="single" w:color="000000" w:sz="4" w:space="0"/>
            </w:tcBorders>
            <w:vAlign w:val="center"/>
          </w:tcPr>
          <w:p w14:paraId="30366269">
            <w:pPr>
              <w:jc w:val="center"/>
              <w:rPr>
                <w:rFonts w:ascii="宋体" w:hAnsi="宋体" w:eastAsia="宋体" w:cs="Arial"/>
                <w:color w:val="000000"/>
                <w:sz w:val="22"/>
                <w:szCs w:val="22"/>
              </w:rPr>
            </w:pPr>
            <w:r>
              <w:rPr>
                <w:rFonts w:hint="eastAsia" w:cs="Arial"/>
                <w:color w:val="000000"/>
                <w:sz w:val="22"/>
                <w:szCs w:val="22"/>
              </w:rPr>
              <w:t>123.72</w:t>
            </w:r>
          </w:p>
        </w:tc>
        <w:tc>
          <w:tcPr>
            <w:tcW w:w="1020" w:type="dxa"/>
            <w:tcBorders>
              <w:top w:val="single" w:color="000000" w:sz="4" w:space="0"/>
              <w:left w:val="single" w:color="000000" w:sz="4" w:space="0"/>
              <w:bottom w:val="single" w:color="000000" w:sz="4" w:space="0"/>
              <w:right w:val="single" w:color="000000" w:sz="4" w:space="0"/>
            </w:tcBorders>
            <w:vAlign w:val="center"/>
          </w:tcPr>
          <w:p w14:paraId="730A9903">
            <w:pPr>
              <w:jc w:val="center"/>
              <w:rPr>
                <w:rFonts w:ascii="宋体" w:hAnsi="宋体" w:eastAsia="宋体" w:cs="Arial"/>
                <w:color w:val="000000"/>
                <w:sz w:val="22"/>
                <w:szCs w:val="22"/>
              </w:rPr>
            </w:pPr>
            <w:r>
              <w:rPr>
                <w:rFonts w:hint="eastAsia" w:cs="Arial"/>
                <w:color w:val="000000"/>
                <w:sz w:val="22"/>
                <w:szCs w:val="22"/>
              </w:rPr>
              <w:t>3,836.46</w:t>
            </w:r>
          </w:p>
        </w:tc>
        <w:tc>
          <w:tcPr>
            <w:tcW w:w="1050" w:type="dxa"/>
            <w:tcBorders>
              <w:top w:val="single" w:color="000000" w:sz="4" w:space="0"/>
              <w:left w:val="single" w:color="000000" w:sz="4" w:space="0"/>
              <w:bottom w:val="single" w:color="000000" w:sz="4" w:space="0"/>
              <w:right w:val="single" w:color="000000" w:sz="4" w:space="0"/>
            </w:tcBorders>
            <w:vAlign w:val="center"/>
          </w:tcPr>
          <w:p w14:paraId="641A8F4B">
            <w:pPr>
              <w:jc w:val="right"/>
              <w:rPr>
                <w:rFonts w:ascii="宋体" w:hAnsi="宋体" w:eastAsia="宋体" w:cs="宋体"/>
                <w:color w:val="000000"/>
                <w:sz w:val="21"/>
                <w:szCs w:val="21"/>
              </w:rPr>
            </w:pPr>
          </w:p>
        </w:tc>
      </w:tr>
      <w:tr w14:paraId="36C87CB7">
        <w:tblPrEx>
          <w:tblCellMar>
            <w:top w:w="15" w:type="dxa"/>
            <w:left w:w="15" w:type="dxa"/>
            <w:bottom w:w="15" w:type="dxa"/>
            <w:right w:w="15" w:type="dxa"/>
          </w:tblCellMar>
        </w:tblPrEx>
        <w:trPr>
          <w:trHeight w:val="413"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4DED784">
            <w:pPr>
              <w:rPr>
                <w:rFonts w:ascii="宋体" w:hAnsi="宋体" w:eastAsia="宋体" w:cs="Arial"/>
                <w:color w:val="000000"/>
                <w:sz w:val="22"/>
                <w:szCs w:val="22"/>
              </w:rPr>
            </w:pPr>
            <w:r>
              <w:rPr>
                <w:rFonts w:hint="eastAsia" w:cs="Arial"/>
                <w:color w:val="000000"/>
                <w:sz w:val="22"/>
                <w:szCs w:val="22"/>
              </w:rPr>
              <w:t>201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D67E1BA">
            <w:pPr>
              <w:rPr>
                <w:rFonts w:ascii="宋体" w:hAnsi="宋体" w:eastAsia="宋体" w:cs="Arial"/>
                <w:color w:val="000000"/>
                <w:sz w:val="18"/>
                <w:szCs w:val="18"/>
              </w:rPr>
            </w:pPr>
            <w:r>
              <w:rPr>
                <w:rFonts w:hint="eastAsia" w:cs="Arial"/>
                <w:color w:val="000000"/>
                <w:sz w:val="18"/>
                <w:szCs w:val="18"/>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74553BE4">
            <w:pPr>
              <w:jc w:val="center"/>
              <w:rPr>
                <w:rFonts w:ascii="宋体" w:hAnsi="宋体" w:eastAsia="宋体" w:cs="Arial"/>
                <w:color w:val="000000"/>
                <w:sz w:val="22"/>
                <w:szCs w:val="22"/>
              </w:rPr>
            </w:pPr>
            <w:r>
              <w:rPr>
                <w:rFonts w:hint="eastAsia" w:cs="Arial"/>
                <w:color w:val="000000"/>
                <w:sz w:val="22"/>
                <w:szCs w:val="22"/>
              </w:rPr>
              <w:t>1,610.43</w:t>
            </w:r>
          </w:p>
        </w:tc>
        <w:tc>
          <w:tcPr>
            <w:tcW w:w="1020" w:type="dxa"/>
            <w:tcBorders>
              <w:top w:val="single" w:color="000000" w:sz="4" w:space="0"/>
              <w:left w:val="single" w:color="000000" w:sz="4" w:space="0"/>
              <w:bottom w:val="single" w:color="000000" w:sz="4" w:space="0"/>
              <w:right w:val="single" w:color="000000" w:sz="4" w:space="0"/>
            </w:tcBorders>
            <w:vAlign w:val="center"/>
          </w:tcPr>
          <w:p w14:paraId="79D6DB8C">
            <w:pPr>
              <w:jc w:val="center"/>
              <w:rPr>
                <w:rFonts w:ascii="宋体" w:hAnsi="宋体" w:eastAsia="宋体" w:cs="Arial"/>
                <w:color w:val="000000"/>
                <w:sz w:val="22"/>
                <w:szCs w:val="22"/>
              </w:rPr>
            </w:pPr>
            <w:r>
              <w:rPr>
                <w:rFonts w:hint="eastAsia" w:cs="Arial"/>
                <w:color w:val="000000"/>
                <w:sz w:val="22"/>
                <w:szCs w:val="22"/>
              </w:rPr>
              <w:t>1,461.38</w:t>
            </w:r>
          </w:p>
        </w:tc>
        <w:tc>
          <w:tcPr>
            <w:tcW w:w="935" w:type="dxa"/>
            <w:tcBorders>
              <w:top w:val="single" w:color="000000" w:sz="4" w:space="0"/>
              <w:left w:val="single" w:color="000000" w:sz="4" w:space="0"/>
              <w:bottom w:val="single" w:color="000000" w:sz="4" w:space="0"/>
              <w:right w:val="single" w:color="000000" w:sz="4" w:space="0"/>
            </w:tcBorders>
            <w:vAlign w:val="center"/>
          </w:tcPr>
          <w:p w14:paraId="6756D493">
            <w:pPr>
              <w:jc w:val="center"/>
              <w:rPr>
                <w:rFonts w:ascii="宋体" w:hAnsi="宋体" w:eastAsia="宋体" w:cs="Arial"/>
                <w:color w:val="000000"/>
                <w:sz w:val="22"/>
                <w:szCs w:val="22"/>
              </w:rPr>
            </w:pPr>
            <w:r>
              <w:rPr>
                <w:rFonts w:hint="eastAsia" w:cs="Arial"/>
                <w:color w:val="000000"/>
                <w:sz w:val="22"/>
                <w:szCs w:val="22"/>
              </w:rPr>
              <w:t>1,337.66</w:t>
            </w:r>
          </w:p>
        </w:tc>
        <w:tc>
          <w:tcPr>
            <w:tcW w:w="1039" w:type="dxa"/>
            <w:tcBorders>
              <w:top w:val="single" w:color="000000" w:sz="4" w:space="0"/>
              <w:left w:val="single" w:color="000000" w:sz="4" w:space="0"/>
              <w:bottom w:val="single" w:color="000000" w:sz="4" w:space="0"/>
              <w:right w:val="single" w:color="000000" w:sz="4" w:space="0"/>
            </w:tcBorders>
            <w:vAlign w:val="center"/>
          </w:tcPr>
          <w:p w14:paraId="1B5D387B">
            <w:pPr>
              <w:jc w:val="center"/>
              <w:rPr>
                <w:rFonts w:ascii="宋体" w:hAnsi="宋体" w:eastAsia="宋体" w:cs="Arial"/>
                <w:color w:val="000000"/>
                <w:sz w:val="22"/>
                <w:szCs w:val="22"/>
              </w:rPr>
            </w:pPr>
            <w:r>
              <w:rPr>
                <w:rFonts w:hint="eastAsia" w:cs="Arial"/>
                <w:color w:val="000000"/>
                <w:sz w:val="22"/>
                <w:szCs w:val="22"/>
              </w:rPr>
              <w:t>123.72</w:t>
            </w:r>
          </w:p>
        </w:tc>
        <w:tc>
          <w:tcPr>
            <w:tcW w:w="1020" w:type="dxa"/>
            <w:tcBorders>
              <w:top w:val="single" w:color="000000" w:sz="4" w:space="0"/>
              <w:left w:val="single" w:color="000000" w:sz="4" w:space="0"/>
              <w:bottom w:val="single" w:color="000000" w:sz="4" w:space="0"/>
              <w:right w:val="single" w:color="000000" w:sz="4" w:space="0"/>
            </w:tcBorders>
            <w:vAlign w:val="center"/>
          </w:tcPr>
          <w:p w14:paraId="737E4C26">
            <w:pPr>
              <w:jc w:val="center"/>
              <w:rPr>
                <w:rFonts w:ascii="宋体" w:hAnsi="宋体" w:eastAsia="宋体" w:cs="Arial"/>
                <w:color w:val="000000"/>
                <w:sz w:val="22"/>
                <w:szCs w:val="22"/>
              </w:rPr>
            </w:pPr>
            <w:r>
              <w:rPr>
                <w:rFonts w:hint="eastAsia" w:cs="Arial"/>
                <w:color w:val="000000"/>
                <w:sz w:val="22"/>
                <w:szCs w:val="22"/>
              </w:rPr>
              <w:t>149.05</w:t>
            </w:r>
          </w:p>
        </w:tc>
        <w:tc>
          <w:tcPr>
            <w:tcW w:w="1050" w:type="dxa"/>
            <w:tcBorders>
              <w:top w:val="single" w:color="000000" w:sz="4" w:space="0"/>
              <w:left w:val="single" w:color="000000" w:sz="4" w:space="0"/>
              <w:bottom w:val="single" w:color="000000" w:sz="4" w:space="0"/>
              <w:right w:val="single" w:color="000000" w:sz="4" w:space="0"/>
            </w:tcBorders>
            <w:vAlign w:val="center"/>
          </w:tcPr>
          <w:p w14:paraId="279F8A37">
            <w:pPr>
              <w:jc w:val="right"/>
              <w:rPr>
                <w:rFonts w:ascii="宋体" w:hAnsi="宋体" w:eastAsia="宋体" w:cs="宋体"/>
                <w:color w:val="000000"/>
                <w:sz w:val="21"/>
                <w:szCs w:val="21"/>
              </w:rPr>
            </w:pPr>
          </w:p>
        </w:tc>
      </w:tr>
      <w:tr w14:paraId="7174C9C2">
        <w:tblPrEx>
          <w:tblCellMar>
            <w:top w:w="15" w:type="dxa"/>
            <w:left w:w="15" w:type="dxa"/>
            <w:bottom w:w="15" w:type="dxa"/>
            <w:right w:w="15" w:type="dxa"/>
          </w:tblCellMar>
        </w:tblPrEx>
        <w:trPr>
          <w:trHeight w:val="437"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5920648">
            <w:pPr>
              <w:rPr>
                <w:rFonts w:ascii="宋体" w:hAnsi="宋体" w:eastAsia="宋体" w:cs="Arial"/>
                <w:color w:val="000000"/>
                <w:sz w:val="22"/>
                <w:szCs w:val="22"/>
              </w:rPr>
            </w:pPr>
            <w:r>
              <w:rPr>
                <w:rFonts w:hint="eastAsia" w:cs="Arial"/>
                <w:color w:val="000000"/>
                <w:sz w:val="22"/>
                <w:szCs w:val="22"/>
              </w:rPr>
              <w:t>20103</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5604625">
            <w:pPr>
              <w:rPr>
                <w:rFonts w:ascii="宋体" w:hAnsi="宋体" w:eastAsia="宋体" w:cs="Arial"/>
                <w:color w:val="000000"/>
                <w:sz w:val="18"/>
                <w:szCs w:val="18"/>
              </w:rPr>
            </w:pPr>
            <w:r>
              <w:rPr>
                <w:rFonts w:hint="eastAsia" w:cs="Arial"/>
                <w:color w:val="000000"/>
                <w:sz w:val="18"/>
                <w:szCs w:val="18"/>
              </w:rPr>
              <w:t>政府办公厅（室）及相关机构事务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3D594A4A">
            <w:pPr>
              <w:jc w:val="center"/>
              <w:rPr>
                <w:rFonts w:ascii="宋体" w:hAnsi="宋体" w:eastAsia="宋体" w:cs="Arial"/>
                <w:color w:val="000000"/>
                <w:sz w:val="22"/>
                <w:szCs w:val="22"/>
              </w:rPr>
            </w:pPr>
            <w:r>
              <w:rPr>
                <w:rFonts w:hint="eastAsia" w:cs="Arial"/>
                <w:color w:val="000000"/>
                <w:sz w:val="22"/>
                <w:szCs w:val="22"/>
              </w:rPr>
              <w:t>1,610.43</w:t>
            </w:r>
          </w:p>
        </w:tc>
        <w:tc>
          <w:tcPr>
            <w:tcW w:w="1020" w:type="dxa"/>
            <w:tcBorders>
              <w:top w:val="single" w:color="000000" w:sz="4" w:space="0"/>
              <w:left w:val="single" w:color="000000" w:sz="4" w:space="0"/>
              <w:bottom w:val="single" w:color="000000" w:sz="4" w:space="0"/>
              <w:right w:val="single" w:color="000000" w:sz="4" w:space="0"/>
            </w:tcBorders>
            <w:vAlign w:val="center"/>
          </w:tcPr>
          <w:p w14:paraId="32185302">
            <w:pPr>
              <w:jc w:val="center"/>
              <w:rPr>
                <w:rFonts w:ascii="宋体" w:hAnsi="宋体" w:eastAsia="宋体" w:cs="Arial"/>
                <w:color w:val="000000"/>
                <w:sz w:val="22"/>
                <w:szCs w:val="22"/>
              </w:rPr>
            </w:pPr>
            <w:r>
              <w:rPr>
                <w:rFonts w:hint="eastAsia" w:cs="Arial"/>
                <w:color w:val="000000"/>
                <w:sz w:val="22"/>
                <w:szCs w:val="22"/>
              </w:rPr>
              <w:t>1,461.38</w:t>
            </w:r>
          </w:p>
        </w:tc>
        <w:tc>
          <w:tcPr>
            <w:tcW w:w="935" w:type="dxa"/>
            <w:tcBorders>
              <w:top w:val="single" w:color="000000" w:sz="4" w:space="0"/>
              <w:left w:val="single" w:color="000000" w:sz="4" w:space="0"/>
              <w:bottom w:val="single" w:color="000000" w:sz="4" w:space="0"/>
              <w:right w:val="single" w:color="000000" w:sz="4" w:space="0"/>
            </w:tcBorders>
            <w:vAlign w:val="center"/>
          </w:tcPr>
          <w:p w14:paraId="6226FBA2">
            <w:pPr>
              <w:jc w:val="center"/>
              <w:rPr>
                <w:rFonts w:ascii="宋体" w:hAnsi="宋体" w:eastAsia="宋体" w:cs="Arial"/>
                <w:color w:val="000000"/>
                <w:sz w:val="22"/>
                <w:szCs w:val="22"/>
              </w:rPr>
            </w:pPr>
            <w:r>
              <w:rPr>
                <w:rFonts w:hint="eastAsia" w:cs="Arial"/>
                <w:color w:val="000000"/>
                <w:sz w:val="22"/>
                <w:szCs w:val="22"/>
              </w:rPr>
              <w:t>1,337.66</w:t>
            </w:r>
          </w:p>
        </w:tc>
        <w:tc>
          <w:tcPr>
            <w:tcW w:w="1039" w:type="dxa"/>
            <w:tcBorders>
              <w:top w:val="single" w:color="000000" w:sz="4" w:space="0"/>
              <w:left w:val="single" w:color="000000" w:sz="4" w:space="0"/>
              <w:bottom w:val="single" w:color="000000" w:sz="4" w:space="0"/>
              <w:right w:val="single" w:color="000000" w:sz="4" w:space="0"/>
            </w:tcBorders>
            <w:vAlign w:val="center"/>
          </w:tcPr>
          <w:p w14:paraId="408F2325">
            <w:pPr>
              <w:jc w:val="center"/>
              <w:rPr>
                <w:rFonts w:ascii="宋体" w:hAnsi="宋体" w:eastAsia="宋体" w:cs="Arial"/>
                <w:color w:val="000000"/>
                <w:sz w:val="22"/>
                <w:szCs w:val="22"/>
              </w:rPr>
            </w:pPr>
            <w:r>
              <w:rPr>
                <w:rFonts w:hint="eastAsia" w:cs="Arial"/>
                <w:color w:val="000000"/>
                <w:sz w:val="22"/>
                <w:szCs w:val="22"/>
              </w:rPr>
              <w:t>123.72</w:t>
            </w:r>
          </w:p>
        </w:tc>
        <w:tc>
          <w:tcPr>
            <w:tcW w:w="1020" w:type="dxa"/>
            <w:tcBorders>
              <w:top w:val="single" w:color="000000" w:sz="4" w:space="0"/>
              <w:left w:val="single" w:color="000000" w:sz="4" w:space="0"/>
              <w:bottom w:val="single" w:color="000000" w:sz="4" w:space="0"/>
              <w:right w:val="single" w:color="000000" w:sz="4" w:space="0"/>
            </w:tcBorders>
            <w:vAlign w:val="center"/>
          </w:tcPr>
          <w:p w14:paraId="35983F0E">
            <w:pPr>
              <w:jc w:val="center"/>
              <w:rPr>
                <w:rFonts w:ascii="宋体" w:hAnsi="宋体" w:eastAsia="宋体" w:cs="Arial"/>
                <w:color w:val="000000"/>
                <w:sz w:val="22"/>
                <w:szCs w:val="22"/>
              </w:rPr>
            </w:pPr>
            <w:r>
              <w:rPr>
                <w:rFonts w:hint="eastAsia" w:cs="Arial"/>
                <w:color w:val="000000"/>
                <w:sz w:val="22"/>
                <w:szCs w:val="22"/>
              </w:rPr>
              <w:t>149.05</w:t>
            </w:r>
          </w:p>
        </w:tc>
        <w:tc>
          <w:tcPr>
            <w:tcW w:w="1050" w:type="dxa"/>
            <w:tcBorders>
              <w:top w:val="single" w:color="000000" w:sz="4" w:space="0"/>
              <w:left w:val="single" w:color="000000" w:sz="4" w:space="0"/>
              <w:bottom w:val="single" w:color="000000" w:sz="4" w:space="0"/>
              <w:right w:val="single" w:color="000000" w:sz="4" w:space="0"/>
            </w:tcBorders>
            <w:vAlign w:val="center"/>
          </w:tcPr>
          <w:p w14:paraId="0A8DD1C9">
            <w:pPr>
              <w:jc w:val="right"/>
              <w:rPr>
                <w:rFonts w:ascii="宋体" w:hAnsi="宋体" w:eastAsia="宋体" w:cs="宋体"/>
                <w:color w:val="000000"/>
                <w:sz w:val="21"/>
                <w:szCs w:val="21"/>
              </w:rPr>
            </w:pPr>
          </w:p>
        </w:tc>
      </w:tr>
      <w:tr w14:paraId="4D3C4162">
        <w:tblPrEx>
          <w:tblCellMar>
            <w:top w:w="15" w:type="dxa"/>
            <w:left w:w="15" w:type="dxa"/>
            <w:bottom w:w="15" w:type="dxa"/>
            <w:right w:w="15" w:type="dxa"/>
          </w:tblCellMar>
        </w:tblPrEx>
        <w:trPr>
          <w:trHeight w:val="529"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BAA74DF">
            <w:pPr>
              <w:rPr>
                <w:rFonts w:ascii="宋体" w:hAnsi="宋体" w:eastAsia="宋体" w:cs="Arial"/>
                <w:color w:val="000000"/>
                <w:sz w:val="22"/>
                <w:szCs w:val="22"/>
              </w:rPr>
            </w:pPr>
            <w:r>
              <w:rPr>
                <w:rFonts w:hint="eastAsia" w:cs="Arial"/>
                <w:color w:val="000000"/>
                <w:sz w:val="22"/>
                <w:szCs w:val="22"/>
              </w:rPr>
              <w:t>2010301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5D7C6AFC">
            <w:pPr>
              <w:rPr>
                <w:rFonts w:ascii="宋体" w:hAnsi="宋体" w:eastAsia="宋体" w:cs="Arial"/>
                <w:color w:val="000000"/>
                <w:sz w:val="18"/>
                <w:szCs w:val="18"/>
              </w:rPr>
            </w:pPr>
            <w:r>
              <w:rPr>
                <w:rFonts w:hint="eastAsia" w:cs="Arial"/>
                <w:color w:val="000000"/>
                <w:sz w:val="18"/>
                <w:szCs w:val="18"/>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14:paraId="66267804">
            <w:pPr>
              <w:jc w:val="center"/>
              <w:rPr>
                <w:rFonts w:ascii="宋体" w:hAnsi="宋体" w:eastAsia="宋体" w:cs="Arial"/>
                <w:color w:val="000000"/>
                <w:sz w:val="22"/>
                <w:szCs w:val="22"/>
              </w:rPr>
            </w:pPr>
            <w:r>
              <w:rPr>
                <w:rFonts w:hint="eastAsia" w:cs="Arial"/>
                <w:color w:val="000000"/>
                <w:sz w:val="22"/>
                <w:szCs w:val="22"/>
              </w:rPr>
              <w:t>1,166.81</w:t>
            </w:r>
          </w:p>
        </w:tc>
        <w:tc>
          <w:tcPr>
            <w:tcW w:w="1020" w:type="dxa"/>
            <w:tcBorders>
              <w:top w:val="single" w:color="000000" w:sz="4" w:space="0"/>
              <w:left w:val="single" w:color="000000" w:sz="4" w:space="0"/>
              <w:bottom w:val="single" w:color="000000" w:sz="4" w:space="0"/>
              <w:right w:val="single" w:color="000000" w:sz="4" w:space="0"/>
            </w:tcBorders>
            <w:vAlign w:val="center"/>
          </w:tcPr>
          <w:p w14:paraId="1AFC5E1E">
            <w:pPr>
              <w:jc w:val="center"/>
              <w:rPr>
                <w:rFonts w:ascii="宋体" w:hAnsi="宋体" w:eastAsia="宋体" w:cs="Arial"/>
                <w:color w:val="000000"/>
                <w:sz w:val="22"/>
                <w:szCs w:val="22"/>
              </w:rPr>
            </w:pPr>
            <w:r>
              <w:rPr>
                <w:rFonts w:hint="eastAsia" w:cs="Arial"/>
                <w:color w:val="000000"/>
                <w:sz w:val="22"/>
                <w:szCs w:val="22"/>
              </w:rPr>
              <w:t>1,166.81</w:t>
            </w:r>
          </w:p>
        </w:tc>
        <w:tc>
          <w:tcPr>
            <w:tcW w:w="935" w:type="dxa"/>
            <w:tcBorders>
              <w:top w:val="single" w:color="000000" w:sz="4" w:space="0"/>
              <w:left w:val="single" w:color="000000" w:sz="4" w:space="0"/>
              <w:bottom w:val="single" w:color="000000" w:sz="4" w:space="0"/>
              <w:right w:val="single" w:color="000000" w:sz="4" w:space="0"/>
            </w:tcBorders>
            <w:vAlign w:val="center"/>
          </w:tcPr>
          <w:p w14:paraId="081A2779">
            <w:pPr>
              <w:jc w:val="center"/>
              <w:rPr>
                <w:rFonts w:ascii="宋体" w:hAnsi="宋体" w:eastAsia="宋体" w:cs="Arial"/>
                <w:color w:val="000000"/>
                <w:sz w:val="22"/>
                <w:szCs w:val="22"/>
              </w:rPr>
            </w:pPr>
            <w:r>
              <w:rPr>
                <w:rFonts w:hint="eastAsia" w:cs="Arial"/>
                <w:color w:val="000000"/>
                <w:sz w:val="22"/>
                <w:szCs w:val="22"/>
              </w:rPr>
              <w:t>1,046.03</w:t>
            </w:r>
          </w:p>
        </w:tc>
        <w:tc>
          <w:tcPr>
            <w:tcW w:w="1039" w:type="dxa"/>
            <w:tcBorders>
              <w:top w:val="single" w:color="000000" w:sz="4" w:space="0"/>
              <w:left w:val="single" w:color="000000" w:sz="4" w:space="0"/>
              <w:bottom w:val="single" w:color="000000" w:sz="4" w:space="0"/>
              <w:right w:val="single" w:color="000000" w:sz="4" w:space="0"/>
            </w:tcBorders>
            <w:vAlign w:val="center"/>
          </w:tcPr>
          <w:p w14:paraId="07264F8A">
            <w:pPr>
              <w:jc w:val="center"/>
              <w:rPr>
                <w:rFonts w:ascii="宋体" w:hAnsi="宋体" w:eastAsia="宋体" w:cs="Arial"/>
                <w:color w:val="000000"/>
                <w:sz w:val="22"/>
                <w:szCs w:val="22"/>
              </w:rPr>
            </w:pPr>
            <w:r>
              <w:rPr>
                <w:rFonts w:hint="eastAsia" w:cs="Arial"/>
                <w:color w:val="000000"/>
                <w:sz w:val="22"/>
                <w:szCs w:val="22"/>
              </w:rPr>
              <w:t>120.78</w:t>
            </w:r>
          </w:p>
        </w:tc>
        <w:tc>
          <w:tcPr>
            <w:tcW w:w="1020" w:type="dxa"/>
            <w:tcBorders>
              <w:top w:val="single" w:color="000000" w:sz="4" w:space="0"/>
              <w:left w:val="single" w:color="000000" w:sz="4" w:space="0"/>
              <w:bottom w:val="single" w:color="000000" w:sz="4" w:space="0"/>
              <w:right w:val="single" w:color="000000" w:sz="4" w:space="0"/>
            </w:tcBorders>
            <w:vAlign w:val="center"/>
          </w:tcPr>
          <w:p w14:paraId="49A0D94F">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69D9A447">
            <w:pPr>
              <w:jc w:val="right"/>
              <w:rPr>
                <w:rFonts w:ascii="宋体" w:hAnsi="宋体" w:eastAsia="宋体" w:cs="宋体"/>
                <w:color w:val="000000"/>
                <w:sz w:val="21"/>
                <w:szCs w:val="21"/>
              </w:rPr>
            </w:pPr>
          </w:p>
        </w:tc>
      </w:tr>
      <w:tr w14:paraId="46FED02D">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9867FF5">
            <w:pPr>
              <w:rPr>
                <w:rFonts w:ascii="宋体" w:hAnsi="宋体" w:eastAsia="宋体" w:cs="Arial"/>
                <w:color w:val="000000"/>
                <w:sz w:val="22"/>
                <w:szCs w:val="22"/>
              </w:rPr>
            </w:pPr>
            <w:r>
              <w:rPr>
                <w:rFonts w:hint="eastAsia" w:cs="Arial"/>
                <w:color w:val="000000"/>
                <w:sz w:val="22"/>
                <w:szCs w:val="22"/>
              </w:rPr>
              <w:t>2010302</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5D8BEFEE">
            <w:pPr>
              <w:rPr>
                <w:rFonts w:ascii="宋体" w:hAnsi="宋体" w:eastAsia="宋体" w:cs="Arial"/>
                <w:color w:val="000000"/>
                <w:sz w:val="18"/>
                <w:szCs w:val="18"/>
              </w:rPr>
            </w:pPr>
            <w:r>
              <w:rPr>
                <w:rFonts w:hint="eastAsia" w:cs="Arial"/>
                <w:color w:val="000000"/>
                <w:sz w:val="18"/>
                <w:szCs w:val="18"/>
              </w:rPr>
              <w:t xml:space="preserve">  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14:paraId="7FB4DB7D">
            <w:pPr>
              <w:jc w:val="center"/>
              <w:rPr>
                <w:rFonts w:ascii="宋体" w:hAnsi="宋体" w:eastAsia="宋体" w:cs="Arial"/>
                <w:color w:val="000000"/>
                <w:sz w:val="22"/>
                <w:szCs w:val="22"/>
              </w:rPr>
            </w:pPr>
            <w:r>
              <w:rPr>
                <w:rFonts w:hint="eastAsia" w:cs="Arial"/>
                <w:color w:val="000000"/>
                <w:sz w:val="22"/>
                <w:szCs w:val="22"/>
              </w:rPr>
              <w:t>17.35</w:t>
            </w:r>
          </w:p>
        </w:tc>
        <w:tc>
          <w:tcPr>
            <w:tcW w:w="1020" w:type="dxa"/>
            <w:tcBorders>
              <w:top w:val="single" w:color="000000" w:sz="4" w:space="0"/>
              <w:left w:val="single" w:color="000000" w:sz="4" w:space="0"/>
              <w:bottom w:val="single" w:color="000000" w:sz="4" w:space="0"/>
              <w:right w:val="single" w:color="000000" w:sz="4" w:space="0"/>
            </w:tcBorders>
            <w:vAlign w:val="center"/>
          </w:tcPr>
          <w:p w14:paraId="4DC2EF60">
            <w:pPr>
              <w:jc w:val="center"/>
              <w:rPr>
                <w:rFonts w:ascii="宋体" w:hAnsi="宋体" w:eastAsia="宋体" w:cs="Arial"/>
                <w:color w:val="000000"/>
                <w:sz w:val="22"/>
                <w:szCs w:val="22"/>
              </w:rPr>
            </w:pPr>
            <w:r>
              <w:rPr>
                <w:rFonts w:hint="eastAsia" w:cs="Arial"/>
                <w:color w:val="000000"/>
                <w:sz w:val="22"/>
                <w:szCs w:val="22"/>
              </w:rPr>
              <w:t>0.00</w:t>
            </w:r>
          </w:p>
        </w:tc>
        <w:tc>
          <w:tcPr>
            <w:tcW w:w="935" w:type="dxa"/>
            <w:tcBorders>
              <w:top w:val="single" w:color="000000" w:sz="4" w:space="0"/>
              <w:left w:val="single" w:color="000000" w:sz="4" w:space="0"/>
              <w:bottom w:val="single" w:color="000000" w:sz="4" w:space="0"/>
              <w:right w:val="single" w:color="000000" w:sz="4" w:space="0"/>
            </w:tcBorders>
            <w:vAlign w:val="center"/>
          </w:tcPr>
          <w:p w14:paraId="1EA2A0E9">
            <w:pPr>
              <w:jc w:val="center"/>
              <w:rPr>
                <w:rFonts w:ascii="宋体" w:hAnsi="宋体" w:eastAsia="宋体" w:cs="Arial"/>
                <w:color w:val="000000"/>
                <w:sz w:val="22"/>
                <w:szCs w:val="22"/>
              </w:rPr>
            </w:pPr>
            <w:r>
              <w:rPr>
                <w:rFonts w:hint="eastAsia" w:cs="Arial"/>
                <w:color w:val="000000"/>
                <w:sz w:val="22"/>
                <w:szCs w:val="22"/>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14:paraId="7F0CFAA3">
            <w:pPr>
              <w:jc w:val="center"/>
              <w:rPr>
                <w:rFonts w:ascii="宋体" w:hAnsi="宋体" w:eastAsia="宋体" w:cs="Arial"/>
                <w:color w:val="000000"/>
                <w:sz w:val="22"/>
                <w:szCs w:val="22"/>
              </w:rPr>
            </w:pPr>
            <w:r>
              <w:rPr>
                <w:rFonts w:hint="eastAsia" w:cs="Arial"/>
                <w:color w:val="000000"/>
                <w:sz w:val="22"/>
                <w:szCs w:val="22"/>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2FDC9C25">
            <w:pPr>
              <w:jc w:val="center"/>
              <w:rPr>
                <w:rFonts w:ascii="宋体" w:hAnsi="宋体" w:eastAsia="宋体" w:cs="Arial"/>
                <w:color w:val="000000"/>
                <w:sz w:val="22"/>
                <w:szCs w:val="22"/>
              </w:rPr>
            </w:pPr>
            <w:r>
              <w:rPr>
                <w:rFonts w:hint="eastAsia" w:cs="Arial"/>
                <w:color w:val="000000"/>
                <w:sz w:val="22"/>
                <w:szCs w:val="22"/>
              </w:rPr>
              <w:t>17.35</w:t>
            </w:r>
          </w:p>
        </w:tc>
        <w:tc>
          <w:tcPr>
            <w:tcW w:w="1050" w:type="dxa"/>
            <w:tcBorders>
              <w:top w:val="single" w:color="000000" w:sz="4" w:space="0"/>
              <w:left w:val="single" w:color="000000" w:sz="4" w:space="0"/>
              <w:bottom w:val="single" w:color="000000" w:sz="4" w:space="0"/>
              <w:right w:val="single" w:color="000000" w:sz="4" w:space="0"/>
            </w:tcBorders>
            <w:vAlign w:val="center"/>
          </w:tcPr>
          <w:p w14:paraId="0334BCD9">
            <w:pPr>
              <w:jc w:val="right"/>
              <w:rPr>
                <w:rFonts w:ascii="宋体" w:hAnsi="宋体" w:eastAsia="宋体" w:cs="宋体"/>
                <w:color w:val="000000"/>
                <w:sz w:val="21"/>
                <w:szCs w:val="21"/>
              </w:rPr>
            </w:pPr>
          </w:p>
        </w:tc>
      </w:tr>
      <w:tr w14:paraId="5E878A6A">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5971615">
            <w:pPr>
              <w:rPr>
                <w:rFonts w:ascii="宋体" w:hAnsi="宋体" w:eastAsia="宋体" w:cs="Arial"/>
                <w:color w:val="000000"/>
                <w:sz w:val="22"/>
                <w:szCs w:val="22"/>
              </w:rPr>
            </w:pPr>
            <w:r>
              <w:rPr>
                <w:rFonts w:hint="eastAsia" w:cs="Arial"/>
                <w:color w:val="000000"/>
                <w:sz w:val="22"/>
                <w:szCs w:val="22"/>
              </w:rPr>
              <w:t>2010350</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2A5E6640">
            <w:pPr>
              <w:rPr>
                <w:rFonts w:ascii="宋体" w:hAnsi="宋体" w:eastAsia="宋体" w:cs="Arial"/>
                <w:color w:val="000000"/>
                <w:sz w:val="18"/>
                <w:szCs w:val="18"/>
              </w:rPr>
            </w:pPr>
            <w:r>
              <w:rPr>
                <w:rFonts w:hint="eastAsia" w:cs="Arial"/>
                <w:color w:val="000000"/>
                <w:sz w:val="18"/>
                <w:szCs w:val="18"/>
              </w:rPr>
              <w:t xml:space="preserve">  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14:paraId="676BA89B">
            <w:pPr>
              <w:jc w:val="center"/>
              <w:rPr>
                <w:rFonts w:ascii="宋体" w:hAnsi="宋体" w:eastAsia="宋体" w:cs="Arial"/>
                <w:color w:val="000000"/>
                <w:sz w:val="22"/>
                <w:szCs w:val="22"/>
              </w:rPr>
            </w:pPr>
            <w:r>
              <w:rPr>
                <w:rFonts w:hint="eastAsia" w:cs="Arial"/>
                <w:color w:val="000000"/>
                <w:sz w:val="22"/>
                <w:szCs w:val="22"/>
              </w:rPr>
              <w:t>244.42</w:t>
            </w:r>
          </w:p>
        </w:tc>
        <w:tc>
          <w:tcPr>
            <w:tcW w:w="1020" w:type="dxa"/>
            <w:tcBorders>
              <w:top w:val="single" w:color="000000" w:sz="4" w:space="0"/>
              <w:left w:val="single" w:color="000000" w:sz="4" w:space="0"/>
              <w:bottom w:val="single" w:color="000000" w:sz="4" w:space="0"/>
              <w:right w:val="single" w:color="000000" w:sz="4" w:space="0"/>
            </w:tcBorders>
            <w:vAlign w:val="center"/>
          </w:tcPr>
          <w:p w14:paraId="7765AE7F">
            <w:pPr>
              <w:jc w:val="center"/>
              <w:rPr>
                <w:rFonts w:ascii="宋体" w:hAnsi="宋体" w:eastAsia="宋体" w:cs="Arial"/>
                <w:color w:val="000000"/>
                <w:sz w:val="22"/>
                <w:szCs w:val="22"/>
              </w:rPr>
            </w:pPr>
            <w:r>
              <w:rPr>
                <w:rFonts w:hint="eastAsia" w:cs="Arial"/>
                <w:color w:val="000000"/>
                <w:sz w:val="22"/>
                <w:szCs w:val="22"/>
              </w:rPr>
              <w:t>244.42</w:t>
            </w:r>
          </w:p>
        </w:tc>
        <w:tc>
          <w:tcPr>
            <w:tcW w:w="935" w:type="dxa"/>
            <w:tcBorders>
              <w:top w:val="single" w:color="000000" w:sz="4" w:space="0"/>
              <w:left w:val="single" w:color="000000" w:sz="4" w:space="0"/>
              <w:bottom w:val="single" w:color="000000" w:sz="4" w:space="0"/>
              <w:right w:val="single" w:color="000000" w:sz="4" w:space="0"/>
            </w:tcBorders>
            <w:vAlign w:val="center"/>
          </w:tcPr>
          <w:p w14:paraId="7F8C27C8">
            <w:pPr>
              <w:jc w:val="center"/>
              <w:rPr>
                <w:rFonts w:ascii="宋体" w:hAnsi="宋体" w:eastAsia="宋体" w:cs="Arial"/>
                <w:color w:val="000000"/>
                <w:sz w:val="22"/>
                <w:szCs w:val="22"/>
              </w:rPr>
            </w:pPr>
            <w:r>
              <w:rPr>
                <w:rFonts w:hint="eastAsia" w:cs="Arial"/>
                <w:color w:val="000000"/>
                <w:sz w:val="22"/>
                <w:szCs w:val="22"/>
              </w:rPr>
              <w:t>241.48</w:t>
            </w:r>
          </w:p>
        </w:tc>
        <w:tc>
          <w:tcPr>
            <w:tcW w:w="1039" w:type="dxa"/>
            <w:tcBorders>
              <w:top w:val="single" w:color="000000" w:sz="4" w:space="0"/>
              <w:left w:val="single" w:color="000000" w:sz="4" w:space="0"/>
              <w:bottom w:val="single" w:color="000000" w:sz="4" w:space="0"/>
              <w:right w:val="single" w:color="000000" w:sz="4" w:space="0"/>
            </w:tcBorders>
            <w:vAlign w:val="center"/>
          </w:tcPr>
          <w:p w14:paraId="04E60DD9">
            <w:pPr>
              <w:jc w:val="center"/>
              <w:rPr>
                <w:rFonts w:ascii="宋体" w:hAnsi="宋体" w:eastAsia="宋体" w:cs="Arial"/>
                <w:color w:val="000000"/>
                <w:sz w:val="22"/>
                <w:szCs w:val="22"/>
              </w:rPr>
            </w:pPr>
            <w:r>
              <w:rPr>
                <w:rFonts w:hint="eastAsia" w:cs="Arial"/>
                <w:color w:val="000000"/>
                <w:sz w:val="22"/>
                <w:szCs w:val="22"/>
              </w:rPr>
              <w:t>2.94</w:t>
            </w:r>
          </w:p>
        </w:tc>
        <w:tc>
          <w:tcPr>
            <w:tcW w:w="1020" w:type="dxa"/>
            <w:tcBorders>
              <w:top w:val="single" w:color="000000" w:sz="4" w:space="0"/>
              <w:left w:val="single" w:color="000000" w:sz="4" w:space="0"/>
              <w:bottom w:val="single" w:color="000000" w:sz="4" w:space="0"/>
              <w:right w:val="single" w:color="000000" w:sz="4" w:space="0"/>
            </w:tcBorders>
            <w:vAlign w:val="center"/>
          </w:tcPr>
          <w:p w14:paraId="50348CED">
            <w:pPr>
              <w:jc w:val="center"/>
              <w:rPr>
                <w:rFonts w:ascii="宋体" w:hAnsi="宋体" w:eastAsia="宋体" w:cs="Arial"/>
                <w:color w:val="000000"/>
                <w:sz w:val="22"/>
                <w:szCs w:val="22"/>
              </w:rPr>
            </w:pPr>
            <w:r>
              <w:rPr>
                <w:rFonts w:hint="eastAsia" w:cs="Arial"/>
                <w:color w:val="000000"/>
                <w:sz w:val="22"/>
                <w:szCs w:val="22"/>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531475E4">
            <w:pPr>
              <w:jc w:val="right"/>
              <w:rPr>
                <w:rFonts w:ascii="宋体" w:hAnsi="宋体" w:eastAsia="宋体" w:cs="宋体"/>
                <w:color w:val="000000"/>
                <w:sz w:val="21"/>
                <w:szCs w:val="21"/>
              </w:rPr>
            </w:pPr>
          </w:p>
        </w:tc>
      </w:tr>
      <w:tr w14:paraId="32BC3ABD">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CD32571">
            <w:pPr>
              <w:rPr>
                <w:rFonts w:ascii="宋体" w:hAnsi="宋体" w:eastAsia="宋体" w:cs="Arial"/>
                <w:color w:val="000000"/>
                <w:sz w:val="22"/>
                <w:szCs w:val="22"/>
              </w:rPr>
            </w:pPr>
            <w:r>
              <w:rPr>
                <w:rFonts w:hint="eastAsia" w:cs="Arial"/>
                <w:color w:val="000000"/>
                <w:sz w:val="22"/>
                <w:szCs w:val="22"/>
              </w:rPr>
              <w:t>2010399</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19FB64E">
            <w:pPr>
              <w:rPr>
                <w:rFonts w:ascii="宋体" w:hAnsi="宋体" w:eastAsia="宋体" w:cs="Arial"/>
                <w:color w:val="000000"/>
                <w:sz w:val="18"/>
                <w:szCs w:val="18"/>
              </w:rPr>
            </w:pPr>
            <w:r>
              <w:rPr>
                <w:rFonts w:hint="eastAsia" w:cs="Arial"/>
                <w:color w:val="000000"/>
                <w:sz w:val="18"/>
                <w:szCs w:val="18"/>
              </w:rPr>
              <w:t>其他政府办公厅（室）及相关机构事务支出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2DC4D0DD">
            <w:pPr>
              <w:jc w:val="center"/>
              <w:rPr>
                <w:rFonts w:ascii="宋体" w:hAnsi="宋体" w:eastAsia="宋体" w:cs="Arial"/>
                <w:color w:val="000000"/>
                <w:sz w:val="22"/>
                <w:szCs w:val="22"/>
              </w:rPr>
            </w:pPr>
            <w:r>
              <w:rPr>
                <w:rFonts w:hint="eastAsia" w:cs="Arial"/>
                <w:color w:val="000000"/>
                <w:sz w:val="22"/>
                <w:szCs w:val="22"/>
              </w:rPr>
              <w:t>181.85</w:t>
            </w:r>
          </w:p>
        </w:tc>
        <w:tc>
          <w:tcPr>
            <w:tcW w:w="1020" w:type="dxa"/>
            <w:tcBorders>
              <w:top w:val="single" w:color="000000" w:sz="4" w:space="0"/>
              <w:left w:val="single" w:color="000000" w:sz="4" w:space="0"/>
              <w:bottom w:val="single" w:color="000000" w:sz="4" w:space="0"/>
              <w:right w:val="single" w:color="000000" w:sz="4" w:space="0"/>
            </w:tcBorders>
            <w:vAlign w:val="center"/>
          </w:tcPr>
          <w:p w14:paraId="50E2E3E7">
            <w:pPr>
              <w:jc w:val="center"/>
              <w:rPr>
                <w:rFonts w:ascii="宋体" w:hAnsi="宋体" w:eastAsia="宋体" w:cs="Arial"/>
                <w:color w:val="000000"/>
                <w:sz w:val="22"/>
                <w:szCs w:val="22"/>
              </w:rPr>
            </w:pPr>
            <w:r>
              <w:rPr>
                <w:rFonts w:hint="eastAsia" w:cs="Arial"/>
                <w:color w:val="000000"/>
                <w:sz w:val="22"/>
                <w:szCs w:val="22"/>
              </w:rPr>
              <w:t>50.15</w:t>
            </w:r>
          </w:p>
        </w:tc>
        <w:tc>
          <w:tcPr>
            <w:tcW w:w="935" w:type="dxa"/>
            <w:tcBorders>
              <w:top w:val="single" w:color="000000" w:sz="4" w:space="0"/>
              <w:left w:val="single" w:color="000000" w:sz="4" w:space="0"/>
              <w:bottom w:val="single" w:color="000000" w:sz="4" w:space="0"/>
              <w:right w:val="single" w:color="000000" w:sz="4" w:space="0"/>
            </w:tcBorders>
            <w:vAlign w:val="center"/>
          </w:tcPr>
          <w:p w14:paraId="40B363C1">
            <w:pPr>
              <w:jc w:val="center"/>
              <w:rPr>
                <w:rFonts w:ascii="宋体" w:hAnsi="宋体" w:eastAsia="宋体" w:cs="Arial"/>
                <w:color w:val="000000"/>
                <w:sz w:val="22"/>
                <w:szCs w:val="22"/>
              </w:rPr>
            </w:pPr>
            <w:r>
              <w:rPr>
                <w:rFonts w:hint="eastAsia" w:cs="Arial"/>
                <w:color w:val="000000"/>
                <w:sz w:val="22"/>
                <w:szCs w:val="22"/>
              </w:rPr>
              <w:t>50.15</w:t>
            </w:r>
          </w:p>
        </w:tc>
        <w:tc>
          <w:tcPr>
            <w:tcW w:w="1039" w:type="dxa"/>
            <w:tcBorders>
              <w:top w:val="single" w:color="000000" w:sz="4" w:space="0"/>
              <w:left w:val="single" w:color="000000" w:sz="4" w:space="0"/>
              <w:bottom w:val="single" w:color="000000" w:sz="4" w:space="0"/>
              <w:right w:val="single" w:color="000000" w:sz="4" w:space="0"/>
            </w:tcBorders>
            <w:vAlign w:val="center"/>
          </w:tcPr>
          <w:p w14:paraId="411C6A84">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F0F88E1">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443F99A">
            <w:pPr>
              <w:jc w:val="right"/>
              <w:rPr>
                <w:rFonts w:ascii="宋体" w:hAnsi="宋体" w:eastAsia="宋体" w:cs="宋体"/>
                <w:color w:val="000000"/>
                <w:sz w:val="21"/>
                <w:szCs w:val="21"/>
              </w:rPr>
            </w:pPr>
          </w:p>
        </w:tc>
      </w:tr>
      <w:tr w14:paraId="5D146A6C">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35AEEF5">
            <w:pPr>
              <w:rPr>
                <w:rFonts w:ascii="宋体" w:hAnsi="宋体" w:eastAsia="宋体" w:cs="Arial"/>
                <w:color w:val="000000"/>
                <w:sz w:val="22"/>
                <w:szCs w:val="22"/>
              </w:rPr>
            </w:pPr>
            <w:r>
              <w:rPr>
                <w:rFonts w:hint="eastAsia" w:cs="Arial"/>
                <w:color w:val="000000"/>
                <w:sz w:val="22"/>
                <w:szCs w:val="22"/>
              </w:rPr>
              <w:t>208</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A9DA007">
            <w:pPr>
              <w:rPr>
                <w:rFonts w:ascii="宋体" w:hAnsi="宋体" w:eastAsia="宋体" w:cs="Arial"/>
                <w:color w:val="000000"/>
                <w:sz w:val="18"/>
                <w:szCs w:val="18"/>
              </w:rPr>
            </w:pPr>
            <w:r>
              <w:rPr>
                <w:rFonts w:hint="eastAsia" w:cs="Arial"/>
                <w:color w:val="000000"/>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0228B458">
            <w:pPr>
              <w:jc w:val="center"/>
              <w:rPr>
                <w:rFonts w:ascii="宋体" w:hAnsi="宋体" w:eastAsia="宋体" w:cs="Arial"/>
                <w:color w:val="000000"/>
                <w:sz w:val="22"/>
                <w:szCs w:val="22"/>
              </w:rPr>
            </w:pPr>
            <w:r>
              <w:rPr>
                <w:rFonts w:hint="eastAsia" w:cs="Arial"/>
                <w:color w:val="000000"/>
                <w:sz w:val="22"/>
                <w:szCs w:val="22"/>
              </w:rPr>
              <w:t>68.23</w:t>
            </w:r>
          </w:p>
        </w:tc>
        <w:tc>
          <w:tcPr>
            <w:tcW w:w="1020" w:type="dxa"/>
            <w:tcBorders>
              <w:top w:val="single" w:color="000000" w:sz="4" w:space="0"/>
              <w:left w:val="single" w:color="000000" w:sz="4" w:space="0"/>
              <w:bottom w:val="single" w:color="000000" w:sz="4" w:space="0"/>
              <w:right w:val="single" w:color="000000" w:sz="4" w:space="0"/>
            </w:tcBorders>
            <w:vAlign w:val="center"/>
          </w:tcPr>
          <w:p w14:paraId="13D6052B">
            <w:pPr>
              <w:jc w:val="center"/>
              <w:rPr>
                <w:rFonts w:ascii="宋体" w:hAnsi="宋体" w:eastAsia="宋体" w:cs="Arial"/>
                <w:color w:val="000000"/>
                <w:sz w:val="22"/>
                <w:szCs w:val="22"/>
              </w:rPr>
            </w:pPr>
            <w:r>
              <w:rPr>
                <w:rFonts w:hint="eastAsia" w:cs="Arial"/>
                <w:color w:val="000000"/>
                <w:sz w:val="22"/>
                <w:szCs w:val="22"/>
              </w:rPr>
              <w:t>68.23</w:t>
            </w:r>
          </w:p>
        </w:tc>
        <w:tc>
          <w:tcPr>
            <w:tcW w:w="935" w:type="dxa"/>
            <w:tcBorders>
              <w:top w:val="single" w:color="000000" w:sz="4" w:space="0"/>
              <w:left w:val="single" w:color="000000" w:sz="4" w:space="0"/>
              <w:bottom w:val="single" w:color="000000" w:sz="4" w:space="0"/>
              <w:right w:val="single" w:color="000000" w:sz="4" w:space="0"/>
            </w:tcBorders>
            <w:vAlign w:val="center"/>
          </w:tcPr>
          <w:p w14:paraId="66130609">
            <w:pPr>
              <w:jc w:val="center"/>
              <w:rPr>
                <w:rFonts w:ascii="宋体" w:hAnsi="宋体" w:eastAsia="宋体" w:cs="Arial"/>
                <w:color w:val="000000"/>
                <w:sz w:val="22"/>
                <w:szCs w:val="22"/>
              </w:rPr>
            </w:pPr>
            <w:r>
              <w:rPr>
                <w:rFonts w:hint="eastAsia" w:cs="Arial"/>
                <w:color w:val="000000"/>
                <w:sz w:val="22"/>
                <w:szCs w:val="22"/>
              </w:rPr>
              <w:t>68.23</w:t>
            </w:r>
          </w:p>
        </w:tc>
        <w:tc>
          <w:tcPr>
            <w:tcW w:w="1039" w:type="dxa"/>
            <w:tcBorders>
              <w:top w:val="single" w:color="000000" w:sz="4" w:space="0"/>
              <w:left w:val="single" w:color="000000" w:sz="4" w:space="0"/>
              <w:bottom w:val="single" w:color="000000" w:sz="4" w:space="0"/>
              <w:right w:val="single" w:color="000000" w:sz="4" w:space="0"/>
            </w:tcBorders>
            <w:vAlign w:val="center"/>
          </w:tcPr>
          <w:p w14:paraId="4F250847">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0140906">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5F0CD9C">
            <w:pPr>
              <w:jc w:val="right"/>
              <w:rPr>
                <w:rFonts w:ascii="宋体" w:hAnsi="宋体" w:eastAsia="宋体" w:cs="宋体"/>
                <w:color w:val="000000"/>
                <w:sz w:val="21"/>
                <w:szCs w:val="21"/>
              </w:rPr>
            </w:pPr>
          </w:p>
        </w:tc>
      </w:tr>
      <w:tr w14:paraId="4F483CEE">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88F1B8D">
            <w:pPr>
              <w:rPr>
                <w:rFonts w:ascii="宋体" w:hAnsi="宋体" w:eastAsia="宋体" w:cs="Arial"/>
                <w:color w:val="000000"/>
                <w:sz w:val="22"/>
                <w:szCs w:val="22"/>
              </w:rPr>
            </w:pPr>
            <w:r>
              <w:rPr>
                <w:rFonts w:hint="eastAsia" w:cs="Arial"/>
                <w:color w:val="000000"/>
                <w:sz w:val="22"/>
                <w:szCs w:val="22"/>
              </w:rPr>
              <w:t>20805</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5B47C018">
            <w:pPr>
              <w:rPr>
                <w:rFonts w:ascii="宋体" w:hAnsi="宋体" w:eastAsia="宋体" w:cs="Arial"/>
                <w:color w:val="000000"/>
                <w:sz w:val="18"/>
                <w:szCs w:val="18"/>
              </w:rPr>
            </w:pPr>
            <w:r>
              <w:rPr>
                <w:rFonts w:hint="eastAsia" w:cs="Arial"/>
                <w:color w:val="000000"/>
                <w:sz w:val="18"/>
                <w:szCs w:val="18"/>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14:paraId="1D636FFC">
            <w:pPr>
              <w:jc w:val="center"/>
              <w:rPr>
                <w:rFonts w:ascii="宋体" w:hAnsi="宋体" w:eastAsia="宋体" w:cs="Arial"/>
                <w:color w:val="000000"/>
                <w:sz w:val="22"/>
                <w:szCs w:val="22"/>
              </w:rPr>
            </w:pPr>
            <w:r>
              <w:rPr>
                <w:rFonts w:hint="eastAsia" w:cs="Arial"/>
                <w:color w:val="000000"/>
                <w:sz w:val="22"/>
                <w:szCs w:val="22"/>
              </w:rPr>
              <w:t>68.23</w:t>
            </w:r>
          </w:p>
        </w:tc>
        <w:tc>
          <w:tcPr>
            <w:tcW w:w="1020" w:type="dxa"/>
            <w:tcBorders>
              <w:top w:val="single" w:color="000000" w:sz="4" w:space="0"/>
              <w:left w:val="single" w:color="000000" w:sz="4" w:space="0"/>
              <w:bottom w:val="single" w:color="000000" w:sz="4" w:space="0"/>
              <w:right w:val="single" w:color="000000" w:sz="4" w:space="0"/>
            </w:tcBorders>
            <w:vAlign w:val="center"/>
          </w:tcPr>
          <w:p w14:paraId="71632FD9">
            <w:pPr>
              <w:jc w:val="center"/>
              <w:rPr>
                <w:rFonts w:ascii="宋体" w:hAnsi="宋体" w:eastAsia="宋体" w:cs="Arial"/>
                <w:color w:val="000000"/>
                <w:sz w:val="22"/>
                <w:szCs w:val="22"/>
              </w:rPr>
            </w:pPr>
            <w:r>
              <w:rPr>
                <w:rFonts w:hint="eastAsia" w:cs="Arial"/>
                <w:color w:val="000000"/>
                <w:sz w:val="22"/>
                <w:szCs w:val="22"/>
              </w:rPr>
              <w:t>68.23</w:t>
            </w:r>
          </w:p>
        </w:tc>
        <w:tc>
          <w:tcPr>
            <w:tcW w:w="935" w:type="dxa"/>
            <w:tcBorders>
              <w:top w:val="single" w:color="000000" w:sz="4" w:space="0"/>
              <w:left w:val="single" w:color="000000" w:sz="4" w:space="0"/>
              <w:bottom w:val="single" w:color="000000" w:sz="4" w:space="0"/>
              <w:right w:val="single" w:color="000000" w:sz="4" w:space="0"/>
            </w:tcBorders>
            <w:vAlign w:val="center"/>
          </w:tcPr>
          <w:p w14:paraId="46F403FA">
            <w:pPr>
              <w:jc w:val="center"/>
              <w:rPr>
                <w:rFonts w:ascii="宋体" w:hAnsi="宋体" w:eastAsia="宋体" w:cs="Arial"/>
                <w:color w:val="000000"/>
                <w:sz w:val="22"/>
                <w:szCs w:val="22"/>
              </w:rPr>
            </w:pPr>
            <w:r>
              <w:rPr>
                <w:rFonts w:hint="eastAsia" w:cs="Arial"/>
                <w:color w:val="000000"/>
                <w:sz w:val="22"/>
                <w:szCs w:val="22"/>
              </w:rPr>
              <w:t>68.23</w:t>
            </w:r>
          </w:p>
        </w:tc>
        <w:tc>
          <w:tcPr>
            <w:tcW w:w="1039" w:type="dxa"/>
            <w:tcBorders>
              <w:top w:val="single" w:color="000000" w:sz="4" w:space="0"/>
              <w:left w:val="single" w:color="000000" w:sz="4" w:space="0"/>
              <w:bottom w:val="single" w:color="000000" w:sz="4" w:space="0"/>
              <w:right w:val="single" w:color="000000" w:sz="4" w:space="0"/>
            </w:tcBorders>
            <w:vAlign w:val="center"/>
          </w:tcPr>
          <w:p w14:paraId="10BC479D">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95D8811">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AB388B7">
            <w:pPr>
              <w:jc w:val="right"/>
              <w:rPr>
                <w:rFonts w:ascii="宋体" w:hAnsi="宋体" w:eastAsia="宋体" w:cs="宋体"/>
                <w:color w:val="000000"/>
                <w:sz w:val="21"/>
                <w:szCs w:val="21"/>
              </w:rPr>
            </w:pPr>
          </w:p>
        </w:tc>
      </w:tr>
      <w:tr w14:paraId="42826F79">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2463F94">
            <w:pPr>
              <w:rPr>
                <w:rFonts w:ascii="宋体" w:hAnsi="宋体" w:eastAsia="宋体" w:cs="Arial"/>
                <w:color w:val="000000"/>
                <w:sz w:val="22"/>
                <w:szCs w:val="22"/>
              </w:rPr>
            </w:pPr>
            <w:r>
              <w:rPr>
                <w:rFonts w:hint="eastAsia" w:cs="Arial"/>
                <w:color w:val="000000"/>
                <w:sz w:val="22"/>
                <w:szCs w:val="22"/>
              </w:rPr>
              <w:t>2080505</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2E15A7D7">
            <w:pPr>
              <w:rPr>
                <w:rFonts w:ascii="宋体" w:hAnsi="宋体" w:eastAsia="宋体" w:cs="Arial"/>
                <w:color w:val="000000"/>
                <w:sz w:val="18"/>
                <w:szCs w:val="18"/>
              </w:rPr>
            </w:pPr>
            <w:r>
              <w:rPr>
                <w:rFonts w:hint="eastAsia" w:cs="Arial"/>
                <w:color w:val="000000"/>
                <w:sz w:val="18"/>
                <w:szCs w:val="18"/>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6823189C">
            <w:pPr>
              <w:jc w:val="center"/>
              <w:rPr>
                <w:rFonts w:ascii="宋体" w:hAnsi="宋体" w:eastAsia="宋体" w:cs="Arial"/>
                <w:color w:val="000000"/>
                <w:sz w:val="22"/>
                <w:szCs w:val="22"/>
              </w:rPr>
            </w:pPr>
            <w:r>
              <w:rPr>
                <w:rFonts w:hint="eastAsia" w:cs="Arial"/>
                <w:color w:val="000000"/>
                <w:sz w:val="22"/>
                <w:szCs w:val="22"/>
              </w:rPr>
              <w:t>68.23</w:t>
            </w:r>
          </w:p>
        </w:tc>
        <w:tc>
          <w:tcPr>
            <w:tcW w:w="1020" w:type="dxa"/>
            <w:tcBorders>
              <w:top w:val="single" w:color="000000" w:sz="4" w:space="0"/>
              <w:left w:val="single" w:color="000000" w:sz="4" w:space="0"/>
              <w:bottom w:val="single" w:color="000000" w:sz="4" w:space="0"/>
              <w:right w:val="single" w:color="000000" w:sz="4" w:space="0"/>
            </w:tcBorders>
            <w:vAlign w:val="center"/>
          </w:tcPr>
          <w:p w14:paraId="0E1B614B">
            <w:pPr>
              <w:jc w:val="center"/>
              <w:rPr>
                <w:rFonts w:ascii="宋体" w:hAnsi="宋体" w:eastAsia="宋体" w:cs="Arial"/>
                <w:color w:val="000000"/>
                <w:sz w:val="22"/>
                <w:szCs w:val="22"/>
              </w:rPr>
            </w:pPr>
            <w:r>
              <w:rPr>
                <w:rFonts w:hint="eastAsia" w:cs="Arial"/>
                <w:color w:val="000000"/>
                <w:sz w:val="22"/>
                <w:szCs w:val="22"/>
              </w:rPr>
              <w:t>68.23</w:t>
            </w:r>
          </w:p>
        </w:tc>
        <w:tc>
          <w:tcPr>
            <w:tcW w:w="935" w:type="dxa"/>
            <w:tcBorders>
              <w:top w:val="single" w:color="000000" w:sz="4" w:space="0"/>
              <w:left w:val="single" w:color="000000" w:sz="4" w:space="0"/>
              <w:bottom w:val="single" w:color="000000" w:sz="4" w:space="0"/>
              <w:right w:val="single" w:color="000000" w:sz="4" w:space="0"/>
            </w:tcBorders>
            <w:vAlign w:val="center"/>
          </w:tcPr>
          <w:p w14:paraId="1891E2F8">
            <w:pPr>
              <w:jc w:val="center"/>
              <w:rPr>
                <w:rFonts w:ascii="宋体" w:hAnsi="宋体" w:eastAsia="宋体" w:cs="Arial"/>
                <w:color w:val="000000"/>
                <w:sz w:val="22"/>
                <w:szCs w:val="22"/>
              </w:rPr>
            </w:pPr>
            <w:r>
              <w:rPr>
                <w:rFonts w:hint="eastAsia" w:cs="Arial"/>
                <w:color w:val="000000"/>
                <w:sz w:val="22"/>
                <w:szCs w:val="22"/>
              </w:rPr>
              <w:t>68.23</w:t>
            </w:r>
          </w:p>
        </w:tc>
        <w:tc>
          <w:tcPr>
            <w:tcW w:w="1039" w:type="dxa"/>
            <w:tcBorders>
              <w:top w:val="single" w:color="000000" w:sz="4" w:space="0"/>
              <w:left w:val="single" w:color="000000" w:sz="4" w:space="0"/>
              <w:bottom w:val="single" w:color="000000" w:sz="4" w:space="0"/>
              <w:right w:val="single" w:color="000000" w:sz="4" w:space="0"/>
            </w:tcBorders>
            <w:vAlign w:val="center"/>
          </w:tcPr>
          <w:p w14:paraId="1816494C">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282DE613">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2D3DCED">
            <w:pPr>
              <w:jc w:val="right"/>
              <w:rPr>
                <w:rFonts w:ascii="宋体" w:hAnsi="宋体" w:eastAsia="宋体" w:cs="宋体"/>
                <w:color w:val="000000"/>
                <w:sz w:val="21"/>
                <w:szCs w:val="21"/>
              </w:rPr>
            </w:pPr>
          </w:p>
        </w:tc>
      </w:tr>
      <w:tr w14:paraId="56DC5D39">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6F280600">
            <w:pPr>
              <w:rPr>
                <w:rFonts w:ascii="宋体" w:hAnsi="宋体" w:eastAsia="宋体" w:cs="Arial"/>
                <w:color w:val="000000"/>
                <w:sz w:val="22"/>
                <w:szCs w:val="22"/>
              </w:rPr>
            </w:pPr>
            <w:r>
              <w:rPr>
                <w:rFonts w:hint="eastAsia" w:cs="Arial"/>
                <w:color w:val="000000"/>
                <w:sz w:val="22"/>
                <w:szCs w:val="22"/>
              </w:rPr>
              <w:t>210</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3A3CDC23">
            <w:pPr>
              <w:rPr>
                <w:rFonts w:ascii="宋体" w:hAnsi="宋体" w:eastAsia="宋体" w:cs="Arial"/>
                <w:color w:val="000000"/>
                <w:sz w:val="18"/>
                <w:szCs w:val="18"/>
              </w:rPr>
            </w:pPr>
            <w:r>
              <w:rPr>
                <w:rFonts w:hint="eastAsia" w:cs="Arial"/>
                <w:color w:val="000000"/>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39859FA5">
            <w:pPr>
              <w:jc w:val="center"/>
              <w:rPr>
                <w:rFonts w:ascii="宋体" w:hAnsi="宋体" w:eastAsia="宋体" w:cs="Arial"/>
                <w:color w:val="000000"/>
                <w:sz w:val="22"/>
                <w:szCs w:val="22"/>
              </w:rPr>
            </w:pPr>
            <w:r>
              <w:rPr>
                <w:rFonts w:hint="eastAsia" w:cs="Arial"/>
                <w:color w:val="000000"/>
                <w:sz w:val="22"/>
                <w:szCs w:val="22"/>
              </w:rPr>
              <w:t>15.33</w:t>
            </w:r>
          </w:p>
        </w:tc>
        <w:tc>
          <w:tcPr>
            <w:tcW w:w="1020" w:type="dxa"/>
            <w:tcBorders>
              <w:top w:val="single" w:color="000000" w:sz="4" w:space="0"/>
              <w:left w:val="single" w:color="000000" w:sz="4" w:space="0"/>
              <w:bottom w:val="single" w:color="000000" w:sz="4" w:space="0"/>
              <w:right w:val="single" w:color="000000" w:sz="4" w:space="0"/>
            </w:tcBorders>
            <w:vAlign w:val="center"/>
          </w:tcPr>
          <w:p w14:paraId="21A076E2">
            <w:pPr>
              <w:jc w:val="center"/>
              <w:rPr>
                <w:rFonts w:ascii="宋体" w:hAnsi="宋体" w:eastAsia="宋体" w:cs="Arial"/>
                <w:color w:val="000000"/>
                <w:sz w:val="22"/>
                <w:szCs w:val="22"/>
              </w:rPr>
            </w:pPr>
            <w:r>
              <w:rPr>
                <w:rFonts w:hint="eastAsia" w:cs="Arial"/>
                <w:color w:val="000000"/>
                <w:sz w:val="22"/>
                <w:szCs w:val="22"/>
              </w:rPr>
              <w:t>15.33</w:t>
            </w:r>
          </w:p>
        </w:tc>
        <w:tc>
          <w:tcPr>
            <w:tcW w:w="935" w:type="dxa"/>
            <w:tcBorders>
              <w:top w:val="single" w:color="000000" w:sz="4" w:space="0"/>
              <w:left w:val="single" w:color="000000" w:sz="4" w:space="0"/>
              <w:bottom w:val="single" w:color="000000" w:sz="4" w:space="0"/>
              <w:right w:val="single" w:color="000000" w:sz="4" w:space="0"/>
            </w:tcBorders>
            <w:vAlign w:val="center"/>
          </w:tcPr>
          <w:p w14:paraId="6957D1CD">
            <w:pPr>
              <w:jc w:val="center"/>
              <w:rPr>
                <w:rFonts w:ascii="宋体" w:hAnsi="宋体" w:eastAsia="宋体" w:cs="Arial"/>
                <w:color w:val="000000"/>
                <w:sz w:val="22"/>
                <w:szCs w:val="22"/>
              </w:rPr>
            </w:pPr>
            <w:r>
              <w:rPr>
                <w:rFonts w:hint="eastAsia" w:cs="Arial"/>
                <w:color w:val="000000"/>
                <w:sz w:val="22"/>
                <w:szCs w:val="22"/>
              </w:rPr>
              <w:t>15.33</w:t>
            </w:r>
          </w:p>
        </w:tc>
        <w:tc>
          <w:tcPr>
            <w:tcW w:w="1039" w:type="dxa"/>
            <w:tcBorders>
              <w:top w:val="single" w:color="000000" w:sz="4" w:space="0"/>
              <w:left w:val="single" w:color="000000" w:sz="4" w:space="0"/>
              <w:bottom w:val="single" w:color="000000" w:sz="4" w:space="0"/>
              <w:right w:val="single" w:color="000000" w:sz="4" w:space="0"/>
            </w:tcBorders>
            <w:vAlign w:val="center"/>
          </w:tcPr>
          <w:p w14:paraId="2F9FA3BC">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CD7CCCB">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5E3E6D6F">
            <w:pPr>
              <w:jc w:val="right"/>
              <w:rPr>
                <w:rFonts w:ascii="宋体" w:hAnsi="宋体" w:eastAsia="宋体" w:cs="宋体"/>
                <w:color w:val="000000"/>
                <w:sz w:val="21"/>
                <w:szCs w:val="21"/>
              </w:rPr>
            </w:pPr>
          </w:p>
        </w:tc>
      </w:tr>
      <w:tr w14:paraId="772775AB">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752BD05">
            <w:pPr>
              <w:rPr>
                <w:rFonts w:ascii="宋体" w:hAnsi="宋体" w:eastAsia="宋体" w:cs="Arial"/>
                <w:color w:val="000000"/>
                <w:sz w:val="22"/>
                <w:szCs w:val="22"/>
              </w:rPr>
            </w:pPr>
            <w:r>
              <w:rPr>
                <w:rFonts w:hint="eastAsia" w:cs="Arial"/>
                <w:color w:val="000000"/>
                <w:sz w:val="22"/>
                <w:szCs w:val="22"/>
              </w:rPr>
              <w:t>21011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6152BE79">
            <w:pPr>
              <w:rPr>
                <w:rFonts w:ascii="宋体" w:hAnsi="宋体" w:eastAsia="宋体" w:cs="Arial"/>
                <w:color w:val="000000"/>
                <w:sz w:val="18"/>
                <w:szCs w:val="18"/>
              </w:rPr>
            </w:pPr>
            <w:r>
              <w:rPr>
                <w:rFonts w:hint="eastAsia" w:cs="Arial"/>
                <w:color w:val="000000"/>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14:paraId="57B81465">
            <w:pPr>
              <w:jc w:val="center"/>
              <w:rPr>
                <w:rFonts w:ascii="宋体" w:hAnsi="宋体" w:eastAsia="宋体" w:cs="Arial"/>
                <w:color w:val="000000"/>
                <w:sz w:val="22"/>
                <w:szCs w:val="22"/>
              </w:rPr>
            </w:pPr>
            <w:r>
              <w:rPr>
                <w:rFonts w:hint="eastAsia" w:cs="Arial"/>
                <w:color w:val="000000"/>
                <w:sz w:val="22"/>
                <w:szCs w:val="22"/>
              </w:rPr>
              <w:t>15.33</w:t>
            </w:r>
          </w:p>
        </w:tc>
        <w:tc>
          <w:tcPr>
            <w:tcW w:w="1020" w:type="dxa"/>
            <w:tcBorders>
              <w:top w:val="single" w:color="000000" w:sz="4" w:space="0"/>
              <w:left w:val="single" w:color="000000" w:sz="4" w:space="0"/>
              <w:bottom w:val="single" w:color="000000" w:sz="4" w:space="0"/>
              <w:right w:val="single" w:color="000000" w:sz="4" w:space="0"/>
            </w:tcBorders>
            <w:vAlign w:val="center"/>
          </w:tcPr>
          <w:p w14:paraId="06C68B4B">
            <w:pPr>
              <w:jc w:val="center"/>
              <w:rPr>
                <w:rFonts w:ascii="宋体" w:hAnsi="宋体" w:eastAsia="宋体" w:cs="Arial"/>
                <w:color w:val="000000"/>
                <w:sz w:val="22"/>
                <w:szCs w:val="22"/>
              </w:rPr>
            </w:pPr>
            <w:r>
              <w:rPr>
                <w:rFonts w:hint="eastAsia" w:cs="Arial"/>
                <w:color w:val="000000"/>
                <w:sz w:val="22"/>
                <w:szCs w:val="22"/>
              </w:rPr>
              <w:t>15.33</w:t>
            </w:r>
          </w:p>
        </w:tc>
        <w:tc>
          <w:tcPr>
            <w:tcW w:w="935" w:type="dxa"/>
            <w:tcBorders>
              <w:top w:val="single" w:color="000000" w:sz="4" w:space="0"/>
              <w:left w:val="single" w:color="000000" w:sz="4" w:space="0"/>
              <w:bottom w:val="single" w:color="000000" w:sz="4" w:space="0"/>
              <w:right w:val="single" w:color="000000" w:sz="4" w:space="0"/>
            </w:tcBorders>
            <w:vAlign w:val="center"/>
          </w:tcPr>
          <w:p w14:paraId="452715F9">
            <w:pPr>
              <w:jc w:val="center"/>
              <w:rPr>
                <w:rFonts w:ascii="宋体" w:hAnsi="宋体" w:eastAsia="宋体" w:cs="Arial"/>
                <w:color w:val="000000"/>
                <w:sz w:val="22"/>
                <w:szCs w:val="22"/>
              </w:rPr>
            </w:pPr>
            <w:r>
              <w:rPr>
                <w:rFonts w:hint="eastAsia" w:cs="Arial"/>
                <w:color w:val="000000"/>
                <w:sz w:val="22"/>
                <w:szCs w:val="22"/>
              </w:rPr>
              <w:t>15.33</w:t>
            </w:r>
          </w:p>
        </w:tc>
        <w:tc>
          <w:tcPr>
            <w:tcW w:w="1039" w:type="dxa"/>
            <w:tcBorders>
              <w:top w:val="single" w:color="000000" w:sz="4" w:space="0"/>
              <w:left w:val="single" w:color="000000" w:sz="4" w:space="0"/>
              <w:bottom w:val="single" w:color="000000" w:sz="4" w:space="0"/>
              <w:right w:val="single" w:color="000000" w:sz="4" w:space="0"/>
            </w:tcBorders>
            <w:vAlign w:val="center"/>
          </w:tcPr>
          <w:p w14:paraId="1CF1F19E">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43F9AE9B">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7D83C56D">
            <w:pPr>
              <w:jc w:val="right"/>
              <w:rPr>
                <w:rFonts w:ascii="宋体" w:hAnsi="宋体" w:eastAsia="宋体" w:cs="宋体"/>
                <w:color w:val="000000"/>
                <w:sz w:val="21"/>
                <w:szCs w:val="21"/>
              </w:rPr>
            </w:pPr>
          </w:p>
        </w:tc>
      </w:tr>
      <w:tr w14:paraId="418533BF">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2C13B110">
            <w:pPr>
              <w:rPr>
                <w:rFonts w:ascii="宋体" w:hAnsi="宋体" w:eastAsia="宋体" w:cs="Arial"/>
                <w:color w:val="000000"/>
                <w:sz w:val="22"/>
                <w:szCs w:val="22"/>
              </w:rPr>
            </w:pPr>
            <w:r>
              <w:rPr>
                <w:rFonts w:hint="eastAsia" w:cs="Arial"/>
                <w:color w:val="000000"/>
                <w:sz w:val="22"/>
                <w:szCs w:val="22"/>
              </w:rPr>
              <w:t>2101101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7CFDE00">
            <w:pPr>
              <w:rPr>
                <w:rFonts w:ascii="宋体" w:hAnsi="宋体" w:eastAsia="宋体" w:cs="Arial"/>
                <w:color w:val="000000"/>
                <w:sz w:val="18"/>
                <w:szCs w:val="18"/>
              </w:rPr>
            </w:pPr>
            <w:r>
              <w:rPr>
                <w:rFonts w:hint="eastAsia" w:cs="Arial"/>
                <w:color w:val="000000"/>
                <w:sz w:val="18"/>
                <w:szCs w:val="18"/>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14:paraId="4030CC58">
            <w:pPr>
              <w:jc w:val="center"/>
              <w:rPr>
                <w:rFonts w:ascii="宋体" w:hAnsi="宋体" w:eastAsia="宋体" w:cs="Arial"/>
                <w:color w:val="000000"/>
                <w:sz w:val="22"/>
                <w:szCs w:val="22"/>
              </w:rPr>
            </w:pPr>
            <w:r>
              <w:rPr>
                <w:rFonts w:hint="eastAsia" w:cs="Arial"/>
                <w:color w:val="000000"/>
                <w:sz w:val="22"/>
                <w:szCs w:val="22"/>
              </w:rPr>
              <w:t>7.94</w:t>
            </w:r>
          </w:p>
        </w:tc>
        <w:tc>
          <w:tcPr>
            <w:tcW w:w="1020" w:type="dxa"/>
            <w:tcBorders>
              <w:top w:val="single" w:color="000000" w:sz="4" w:space="0"/>
              <w:left w:val="single" w:color="000000" w:sz="4" w:space="0"/>
              <w:bottom w:val="single" w:color="000000" w:sz="4" w:space="0"/>
              <w:right w:val="single" w:color="000000" w:sz="4" w:space="0"/>
            </w:tcBorders>
            <w:vAlign w:val="center"/>
          </w:tcPr>
          <w:p w14:paraId="24E3C891">
            <w:pPr>
              <w:jc w:val="center"/>
              <w:rPr>
                <w:rFonts w:ascii="宋体" w:hAnsi="宋体" w:eastAsia="宋体" w:cs="Arial"/>
                <w:color w:val="000000"/>
                <w:sz w:val="22"/>
                <w:szCs w:val="22"/>
              </w:rPr>
            </w:pPr>
            <w:r>
              <w:rPr>
                <w:rFonts w:hint="eastAsia" w:cs="Arial"/>
                <w:color w:val="000000"/>
                <w:sz w:val="22"/>
                <w:szCs w:val="22"/>
              </w:rPr>
              <w:t>7.94</w:t>
            </w:r>
          </w:p>
        </w:tc>
        <w:tc>
          <w:tcPr>
            <w:tcW w:w="935" w:type="dxa"/>
            <w:tcBorders>
              <w:top w:val="single" w:color="000000" w:sz="4" w:space="0"/>
              <w:left w:val="single" w:color="000000" w:sz="4" w:space="0"/>
              <w:bottom w:val="single" w:color="000000" w:sz="4" w:space="0"/>
              <w:right w:val="single" w:color="000000" w:sz="4" w:space="0"/>
            </w:tcBorders>
            <w:vAlign w:val="center"/>
          </w:tcPr>
          <w:p w14:paraId="626A6786">
            <w:pPr>
              <w:jc w:val="center"/>
              <w:rPr>
                <w:rFonts w:ascii="宋体" w:hAnsi="宋体" w:eastAsia="宋体" w:cs="Arial"/>
                <w:color w:val="000000"/>
                <w:sz w:val="22"/>
                <w:szCs w:val="22"/>
              </w:rPr>
            </w:pPr>
            <w:r>
              <w:rPr>
                <w:rFonts w:hint="eastAsia" w:cs="Arial"/>
                <w:color w:val="000000"/>
                <w:sz w:val="22"/>
                <w:szCs w:val="22"/>
              </w:rPr>
              <w:t>7.94</w:t>
            </w:r>
          </w:p>
        </w:tc>
        <w:tc>
          <w:tcPr>
            <w:tcW w:w="1039" w:type="dxa"/>
            <w:tcBorders>
              <w:top w:val="single" w:color="000000" w:sz="4" w:space="0"/>
              <w:left w:val="single" w:color="000000" w:sz="4" w:space="0"/>
              <w:bottom w:val="single" w:color="000000" w:sz="4" w:space="0"/>
              <w:right w:val="single" w:color="000000" w:sz="4" w:space="0"/>
            </w:tcBorders>
            <w:vAlign w:val="center"/>
          </w:tcPr>
          <w:p w14:paraId="39496BAE">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114855D">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0E1E845F">
            <w:pPr>
              <w:jc w:val="right"/>
              <w:rPr>
                <w:rFonts w:ascii="宋体" w:hAnsi="宋体" w:eastAsia="宋体" w:cs="宋体"/>
                <w:color w:val="000000"/>
                <w:sz w:val="21"/>
                <w:szCs w:val="21"/>
              </w:rPr>
            </w:pPr>
          </w:p>
        </w:tc>
      </w:tr>
      <w:tr w14:paraId="57264722">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A4A04EA">
            <w:pPr>
              <w:rPr>
                <w:rFonts w:ascii="宋体" w:hAnsi="宋体" w:eastAsia="宋体" w:cs="Arial"/>
                <w:color w:val="000000"/>
                <w:sz w:val="22"/>
                <w:szCs w:val="22"/>
              </w:rPr>
            </w:pPr>
            <w:r>
              <w:rPr>
                <w:rFonts w:hint="eastAsia" w:cs="Arial"/>
                <w:color w:val="000000"/>
                <w:sz w:val="22"/>
                <w:szCs w:val="22"/>
              </w:rPr>
              <w:t>2101102</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EE60CB3">
            <w:pPr>
              <w:rPr>
                <w:rFonts w:ascii="宋体" w:hAnsi="宋体" w:eastAsia="宋体" w:cs="Arial"/>
                <w:color w:val="000000"/>
                <w:sz w:val="18"/>
                <w:szCs w:val="18"/>
              </w:rPr>
            </w:pPr>
            <w:r>
              <w:rPr>
                <w:rFonts w:hint="eastAsia" w:cs="Arial"/>
                <w:color w:val="000000"/>
                <w:sz w:val="18"/>
                <w:szCs w:val="18"/>
              </w:rPr>
              <w:t xml:space="preserve">  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14:paraId="62B24F96">
            <w:pPr>
              <w:jc w:val="center"/>
              <w:rPr>
                <w:rFonts w:ascii="宋体" w:hAnsi="宋体" w:eastAsia="宋体" w:cs="Arial"/>
                <w:color w:val="000000"/>
                <w:sz w:val="22"/>
                <w:szCs w:val="22"/>
              </w:rPr>
            </w:pPr>
            <w:r>
              <w:rPr>
                <w:rFonts w:hint="eastAsia" w:cs="Arial"/>
                <w:color w:val="000000"/>
                <w:sz w:val="22"/>
                <w:szCs w:val="22"/>
              </w:rPr>
              <w:t>7.39</w:t>
            </w:r>
          </w:p>
        </w:tc>
        <w:tc>
          <w:tcPr>
            <w:tcW w:w="1020" w:type="dxa"/>
            <w:tcBorders>
              <w:top w:val="single" w:color="000000" w:sz="4" w:space="0"/>
              <w:left w:val="single" w:color="000000" w:sz="4" w:space="0"/>
              <w:bottom w:val="single" w:color="000000" w:sz="4" w:space="0"/>
              <w:right w:val="single" w:color="000000" w:sz="4" w:space="0"/>
            </w:tcBorders>
            <w:vAlign w:val="center"/>
          </w:tcPr>
          <w:p w14:paraId="2435B76C">
            <w:pPr>
              <w:jc w:val="center"/>
              <w:rPr>
                <w:rFonts w:ascii="宋体" w:hAnsi="宋体" w:eastAsia="宋体" w:cs="Arial"/>
                <w:color w:val="000000"/>
                <w:sz w:val="22"/>
                <w:szCs w:val="22"/>
              </w:rPr>
            </w:pPr>
            <w:r>
              <w:rPr>
                <w:rFonts w:hint="eastAsia" w:cs="Arial"/>
                <w:color w:val="000000"/>
                <w:sz w:val="22"/>
                <w:szCs w:val="22"/>
              </w:rPr>
              <w:t>7.39</w:t>
            </w:r>
          </w:p>
        </w:tc>
        <w:tc>
          <w:tcPr>
            <w:tcW w:w="935" w:type="dxa"/>
            <w:tcBorders>
              <w:top w:val="single" w:color="000000" w:sz="4" w:space="0"/>
              <w:left w:val="single" w:color="000000" w:sz="4" w:space="0"/>
              <w:bottom w:val="single" w:color="000000" w:sz="4" w:space="0"/>
              <w:right w:val="single" w:color="000000" w:sz="4" w:space="0"/>
            </w:tcBorders>
            <w:vAlign w:val="center"/>
          </w:tcPr>
          <w:p w14:paraId="28B1A810">
            <w:pPr>
              <w:jc w:val="center"/>
              <w:rPr>
                <w:rFonts w:ascii="宋体" w:hAnsi="宋体" w:eastAsia="宋体" w:cs="Arial"/>
                <w:color w:val="000000"/>
                <w:sz w:val="22"/>
                <w:szCs w:val="22"/>
              </w:rPr>
            </w:pPr>
            <w:r>
              <w:rPr>
                <w:rFonts w:hint="eastAsia" w:cs="Arial"/>
                <w:color w:val="000000"/>
                <w:sz w:val="22"/>
                <w:szCs w:val="22"/>
              </w:rPr>
              <w:t>7.39</w:t>
            </w:r>
          </w:p>
        </w:tc>
        <w:tc>
          <w:tcPr>
            <w:tcW w:w="1039" w:type="dxa"/>
            <w:tcBorders>
              <w:top w:val="single" w:color="000000" w:sz="4" w:space="0"/>
              <w:left w:val="single" w:color="000000" w:sz="4" w:space="0"/>
              <w:bottom w:val="single" w:color="000000" w:sz="4" w:space="0"/>
              <w:right w:val="single" w:color="000000" w:sz="4" w:space="0"/>
            </w:tcBorders>
            <w:vAlign w:val="center"/>
          </w:tcPr>
          <w:p w14:paraId="37E6A46B">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ADBAAEE">
            <w:pPr>
              <w:jc w:val="center"/>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14:paraId="43D1E370">
            <w:pPr>
              <w:jc w:val="right"/>
              <w:rPr>
                <w:rFonts w:ascii="宋体" w:hAnsi="宋体" w:eastAsia="宋体" w:cs="宋体"/>
                <w:color w:val="000000"/>
                <w:sz w:val="21"/>
                <w:szCs w:val="21"/>
              </w:rPr>
            </w:pPr>
          </w:p>
        </w:tc>
      </w:tr>
      <w:tr w14:paraId="7FE42A30">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13375026">
            <w:pPr>
              <w:rPr>
                <w:rFonts w:ascii="宋体" w:hAnsi="宋体" w:eastAsia="宋体" w:cs="Arial"/>
                <w:color w:val="000000"/>
                <w:sz w:val="22"/>
                <w:szCs w:val="22"/>
              </w:rPr>
            </w:pPr>
            <w:r>
              <w:rPr>
                <w:rFonts w:hint="eastAsia" w:cs="Arial"/>
                <w:color w:val="000000"/>
                <w:sz w:val="22"/>
                <w:szCs w:val="22"/>
              </w:rPr>
              <w:t>212</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05CEE586">
            <w:pPr>
              <w:rPr>
                <w:rFonts w:ascii="宋体" w:hAnsi="宋体" w:eastAsia="宋体" w:cs="Arial"/>
                <w:color w:val="000000"/>
                <w:sz w:val="18"/>
                <w:szCs w:val="18"/>
              </w:rPr>
            </w:pPr>
            <w:r>
              <w:rPr>
                <w:rFonts w:hint="eastAsia" w:cs="Arial"/>
                <w:color w:val="000000"/>
                <w:sz w:val="18"/>
                <w:szCs w:val="18"/>
              </w:rPr>
              <w:t>城乡社区支出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1E9D2327">
            <w:pPr>
              <w:jc w:val="center"/>
              <w:rPr>
                <w:rFonts w:ascii="宋体" w:hAnsi="宋体" w:eastAsia="宋体" w:cs="Arial"/>
                <w:color w:val="000000"/>
                <w:sz w:val="22"/>
                <w:szCs w:val="22"/>
              </w:rPr>
            </w:pPr>
            <w:r>
              <w:rPr>
                <w:rFonts w:hint="eastAsia" w:cs="Arial"/>
                <w:color w:val="000000"/>
                <w:sz w:val="22"/>
                <w:szCs w:val="22"/>
              </w:rPr>
              <w:t>3,314.41</w:t>
            </w:r>
          </w:p>
        </w:tc>
        <w:tc>
          <w:tcPr>
            <w:tcW w:w="1020" w:type="dxa"/>
            <w:tcBorders>
              <w:top w:val="single" w:color="000000" w:sz="4" w:space="0"/>
              <w:left w:val="single" w:color="000000" w:sz="4" w:space="0"/>
              <w:bottom w:val="single" w:color="000000" w:sz="4" w:space="0"/>
              <w:right w:val="single" w:color="000000" w:sz="4" w:space="0"/>
            </w:tcBorders>
            <w:vAlign w:val="center"/>
          </w:tcPr>
          <w:p w14:paraId="377C07A3">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0E06F41E">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08044F8D">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62307AAF">
            <w:pPr>
              <w:jc w:val="center"/>
              <w:rPr>
                <w:rFonts w:ascii="宋体" w:hAnsi="宋体" w:eastAsia="宋体" w:cs="Arial"/>
                <w:color w:val="000000"/>
                <w:sz w:val="22"/>
                <w:szCs w:val="22"/>
              </w:rPr>
            </w:pPr>
            <w:r>
              <w:rPr>
                <w:rFonts w:hint="eastAsia" w:cs="Arial"/>
                <w:color w:val="000000"/>
                <w:sz w:val="22"/>
                <w:szCs w:val="22"/>
              </w:rPr>
              <w:t>3,314.41</w:t>
            </w:r>
          </w:p>
        </w:tc>
        <w:tc>
          <w:tcPr>
            <w:tcW w:w="1050" w:type="dxa"/>
            <w:tcBorders>
              <w:top w:val="single" w:color="000000" w:sz="4" w:space="0"/>
              <w:left w:val="single" w:color="000000" w:sz="4" w:space="0"/>
              <w:bottom w:val="single" w:color="000000" w:sz="4" w:space="0"/>
              <w:right w:val="single" w:color="000000" w:sz="4" w:space="0"/>
            </w:tcBorders>
            <w:vAlign w:val="center"/>
          </w:tcPr>
          <w:p w14:paraId="2AB4E645">
            <w:pPr>
              <w:jc w:val="right"/>
              <w:rPr>
                <w:rFonts w:ascii="宋体" w:hAnsi="宋体" w:eastAsia="宋体" w:cs="宋体"/>
                <w:color w:val="000000"/>
                <w:sz w:val="21"/>
                <w:szCs w:val="21"/>
              </w:rPr>
            </w:pPr>
          </w:p>
        </w:tc>
      </w:tr>
      <w:tr w14:paraId="3FC439E4">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39724231">
            <w:pPr>
              <w:rPr>
                <w:rFonts w:ascii="宋体" w:hAnsi="宋体" w:eastAsia="宋体" w:cs="Arial"/>
                <w:color w:val="000000"/>
                <w:sz w:val="22"/>
                <w:szCs w:val="22"/>
              </w:rPr>
            </w:pPr>
            <w:r>
              <w:rPr>
                <w:rFonts w:hint="eastAsia" w:cs="Arial"/>
                <w:color w:val="000000"/>
                <w:sz w:val="22"/>
                <w:szCs w:val="22"/>
              </w:rPr>
              <w:t>21203</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71467AEC">
            <w:pPr>
              <w:rPr>
                <w:rFonts w:ascii="宋体" w:hAnsi="宋体" w:eastAsia="宋体" w:cs="Arial"/>
                <w:color w:val="000000"/>
                <w:sz w:val="18"/>
                <w:szCs w:val="18"/>
              </w:rPr>
            </w:pPr>
            <w:r>
              <w:rPr>
                <w:rFonts w:hint="eastAsia" w:cs="Arial"/>
                <w:color w:val="000000"/>
                <w:sz w:val="18"/>
                <w:szCs w:val="18"/>
              </w:rPr>
              <w:t>城乡社区公共设施</w:t>
            </w:r>
          </w:p>
        </w:tc>
        <w:tc>
          <w:tcPr>
            <w:tcW w:w="1006" w:type="dxa"/>
            <w:tcBorders>
              <w:top w:val="single" w:color="000000" w:sz="4" w:space="0"/>
              <w:left w:val="single" w:color="000000" w:sz="4" w:space="0"/>
              <w:bottom w:val="single" w:color="000000" w:sz="4" w:space="0"/>
              <w:right w:val="single" w:color="000000" w:sz="4" w:space="0"/>
            </w:tcBorders>
            <w:vAlign w:val="center"/>
          </w:tcPr>
          <w:p w14:paraId="47D3CF9F">
            <w:pPr>
              <w:jc w:val="center"/>
              <w:rPr>
                <w:rFonts w:ascii="宋体" w:hAnsi="宋体" w:eastAsia="宋体" w:cs="Arial"/>
                <w:color w:val="000000"/>
                <w:sz w:val="22"/>
                <w:szCs w:val="22"/>
              </w:rPr>
            </w:pPr>
            <w:r>
              <w:rPr>
                <w:rFonts w:hint="eastAsia" w:cs="Arial"/>
                <w:color w:val="000000"/>
                <w:sz w:val="22"/>
                <w:szCs w:val="22"/>
              </w:rPr>
              <w:t>3,200.00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CA80E91">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1790552B">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0CCEAFF0">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B33C7BF">
            <w:pPr>
              <w:jc w:val="center"/>
              <w:rPr>
                <w:rFonts w:ascii="宋体" w:hAnsi="宋体" w:eastAsia="宋体" w:cs="Arial"/>
                <w:color w:val="000000"/>
                <w:sz w:val="22"/>
                <w:szCs w:val="22"/>
              </w:rPr>
            </w:pPr>
            <w:r>
              <w:rPr>
                <w:rFonts w:hint="eastAsia" w:cs="Arial"/>
                <w:color w:val="000000"/>
                <w:sz w:val="22"/>
                <w:szCs w:val="22"/>
              </w:rPr>
              <w:t>3,200.00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1F31585">
            <w:pPr>
              <w:jc w:val="right"/>
              <w:rPr>
                <w:rFonts w:ascii="宋体" w:hAnsi="宋体" w:eastAsia="宋体" w:cs="宋体"/>
                <w:color w:val="000000"/>
                <w:sz w:val="21"/>
                <w:szCs w:val="21"/>
              </w:rPr>
            </w:pPr>
          </w:p>
        </w:tc>
      </w:tr>
      <w:tr w14:paraId="493387BC">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98596F4">
            <w:pPr>
              <w:rPr>
                <w:rFonts w:ascii="宋体" w:hAnsi="宋体" w:eastAsia="宋体" w:cs="Arial"/>
                <w:color w:val="000000"/>
                <w:sz w:val="22"/>
                <w:szCs w:val="22"/>
              </w:rPr>
            </w:pPr>
            <w:r>
              <w:rPr>
                <w:rFonts w:hint="eastAsia" w:cs="Arial"/>
                <w:color w:val="000000"/>
                <w:sz w:val="22"/>
                <w:szCs w:val="22"/>
              </w:rPr>
              <w:t>2120303</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2B4438FE">
            <w:pPr>
              <w:rPr>
                <w:rFonts w:ascii="宋体" w:hAnsi="宋体" w:eastAsia="宋体" w:cs="Arial"/>
                <w:color w:val="000000"/>
                <w:sz w:val="18"/>
                <w:szCs w:val="18"/>
              </w:rPr>
            </w:pPr>
            <w:r>
              <w:rPr>
                <w:rFonts w:hint="eastAsia" w:cs="Arial"/>
                <w:color w:val="000000"/>
                <w:sz w:val="18"/>
                <w:szCs w:val="18"/>
              </w:rPr>
              <w:t xml:space="preserve">  小城镇基础设施建设</w:t>
            </w:r>
          </w:p>
        </w:tc>
        <w:tc>
          <w:tcPr>
            <w:tcW w:w="1006" w:type="dxa"/>
            <w:tcBorders>
              <w:top w:val="single" w:color="000000" w:sz="4" w:space="0"/>
              <w:left w:val="single" w:color="000000" w:sz="4" w:space="0"/>
              <w:bottom w:val="single" w:color="000000" w:sz="4" w:space="0"/>
              <w:right w:val="single" w:color="000000" w:sz="4" w:space="0"/>
            </w:tcBorders>
            <w:vAlign w:val="center"/>
          </w:tcPr>
          <w:p w14:paraId="41870216">
            <w:pPr>
              <w:jc w:val="center"/>
              <w:rPr>
                <w:rFonts w:ascii="宋体" w:hAnsi="宋体" w:eastAsia="宋体" w:cs="Arial"/>
                <w:color w:val="000000"/>
                <w:sz w:val="22"/>
                <w:szCs w:val="22"/>
              </w:rPr>
            </w:pPr>
            <w:r>
              <w:rPr>
                <w:rFonts w:hint="eastAsia" w:cs="Arial"/>
                <w:color w:val="000000"/>
                <w:sz w:val="22"/>
                <w:szCs w:val="22"/>
              </w:rPr>
              <w:t>1,600.00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221010F">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9F0A3B4">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19A52D67">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2B0619F">
            <w:pPr>
              <w:jc w:val="center"/>
              <w:rPr>
                <w:rFonts w:ascii="宋体" w:hAnsi="宋体" w:eastAsia="宋体" w:cs="Arial"/>
                <w:color w:val="000000"/>
                <w:sz w:val="22"/>
                <w:szCs w:val="22"/>
              </w:rPr>
            </w:pPr>
            <w:r>
              <w:rPr>
                <w:rFonts w:hint="eastAsia" w:cs="Arial"/>
                <w:color w:val="000000"/>
                <w:sz w:val="22"/>
                <w:szCs w:val="22"/>
              </w:rPr>
              <w:t>1,600.00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4B24089">
            <w:pPr>
              <w:jc w:val="right"/>
              <w:rPr>
                <w:rFonts w:ascii="宋体" w:hAnsi="宋体" w:eastAsia="宋体" w:cs="宋体"/>
                <w:color w:val="000000"/>
                <w:sz w:val="21"/>
                <w:szCs w:val="21"/>
              </w:rPr>
            </w:pPr>
          </w:p>
        </w:tc>
      </w:tr>
      <w:tr w14:paraId="305DEDA3">
        <w:tblPrEx>
          <w:tblCellMar>
            <w:top w:w="15" w:type="dxa"/>
            <w:left w:w="15" w:type="dxa"/>
            <w:bottom w:w="15" w:type="dxa"/>
            <w:right w:w="15" w:type="dxa"/>
          </w:tblCellMar>
        </w:tblPrEx>
        <w:trPr>
          <w:trHeight w:val="414"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8869F93">
            <w:pPr>
              <w:rPr>
                <w:rFonts w:ascii="宋体" w:hAnsi="宋体" w:eastAsia="宋体" w:cs="Arial"/>
                <w:color w:val="000000"/>
                <w:sz w:val="22"/>
                <w:szCs w:val="22"/>
              </w:rPr>
            </w:pPr>
            <w:r>
              <w:rPr>
                <w:rFonts w:hint="eastAsia" w:cs="Arial"/>
                <w:color w:val="000000"/>
                <w:sz w:val="22"/>
                <w:szCs w:val="22"/>
              </w:rPr>
              <w:t>2120399</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3418A98F">
            <w:pPr>
              <w:rPr>
                <w:rFonts w:ascii="宋体" w:hAnsi="宋体" w:eastAsia="宋体" w:cs="Arial"/>
                <w:color w:val="000000"/>
                <w:sz w:val="18"/>
                <w:szCs w:val="18"/>
              </w:rPr>
            </w:pPr>
            <w:r>
              <w:rPr>
                <w:rFonts w:hint="eastAsia" w:cs="Arial"/>
                <w:color w:val="000000"/>
                <w:sz w:val="18"/>
                <w:szCs w:val="18"/>
              </w:rPr>
              <w:t xml:space="preserve">  其他城乡社区公共设施支出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5777107E">
            <w:pPr>
              <w:jc w:val="center"/>
              <w:rPr>
                <w:rFonts w:ascii="宋体" w:hAnsi="宋体" w:eastAsia="宋体" w:cs="Arial"/>
                <w:color w:val="000000"/>
                <w:sz w:val="22"/>
                <w:szCs w:val="22"/>
              </w:rPr>
            </w:pPr>
            <w:r>
              <w:rPr>
                <w:rFonts w:hint="eastAsia" w:cs="Arial"/>
                <w:color w:val="000000"/>
                <w:sz w:val="22"/>
                <w:szCs w:val="22"/>
              </w:rPr>
              <w:t>1,600.00</w:t>
            </w:r>
          </w:p>
        </w:tc>
        <w:tc>
          <w:tcPr>
            <w:tcW w:w="1020" w:type="dxa"/>
            <w:tcBorders>
              <w:top w:val="single" w:color="000000" w:sz="4" w:space="0"/>
              <w:left w:val="single" w:color="000000" w:sz="4" w:space="0"/>
              <w:bottom w:val="single" w:color="000000" w:sz="4" w:space="0"/>
              <w:right w:val="single" w:color="000000" w:sz="4" w:space="0"/>
            </w:tcBorders>
            <w:vAlign w:val="center"/>
          </w:tcPr>
          <w:p w14:paraId="7C830B50">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778FD25F">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59CD82B1">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BCFFCD1">
            <w:pPr>
              <w:jc w:val="center"/>
              <w:rPr>
                <w:rFonts w:ascii="宋体" w:hAnsi="宋体" w:eastAsia="宋体" w:cs="Arial"/>
                <w:color w:val="000000"/>
                <w:sz w:val="22"/>
                <w:szCs w:val="22"/>
              </w:rPr>
            </w:pPr>
            <w:r>
              <w:rPr>
                <w:rFonts w:hint="eastAsia" w:cs="Arial"/>
                <w:color w:val="000000"/>
                <w:sz w:val="22"/>
                <w:szCs w:val="22"/>
              </w:rPr>
              <w:t>1,600.00</w:t>
            </w:r>
          </w:p>
        </w:tc>
        <w:tc>
          <w:tcPr>
            <w:tcW w:w="1050" w:type="dxa"/>
            <w:tcBorders>
              <w:top w:val="single" w:color="000000" w:sz="4" w:space="0"/>
              <w:left w:val="single" w:color="000000" w:sz="4" w:space="0"/>
              <w:bottom w:val="single" w:color="000000" w:sz="4" w:space="0"/>
              <w:right w:val="single" w:color="000000" w:sz="4" w:space="0"/>
            </w:tcBorders>
            <w:vAlign w:val="center"/>
          </w:tcPr>
          <w:p w14:paraId="0F6B6B7C">
            <w:pPr>
              <w:jc w:val="right"/>
              <w:rPr>
                <w:rFonts w:ascii="宋体" w:hAnsi="宋体" w:eastAsia="宋体" w:cs="宋体"/>
                <w:color w:val="000000"/>
                <w:sz w:val="21"/>
                <w:szCs w:val="21"/>
              </w:rPr>
            </w:pPr>
          </w:p>
        </w:tc>
      </w:tr>
      <w:tr w14:paraId="53E581C1">
        <w:tblPrEx>
          <w:tblCellMar>
            <w:top w:w="15" w:type="dxa"/>
            <w:left w:w="15" w:type="dxa"/>
            <w:bottom w:w="15" w:type="dxa"/>
            <w:right w:w="15" w:type="dxa"/>
          </w:tblCellMar>
        </w:tblPrEx>
        <w:trPr>
          <w:trHeight w:val="425"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F47035E">
            <w:pPr>
              <w:rPr>
                <w:rFonts w:ascii="宋体" w:hAnsi="宋体" w:eastAsia="宋体" w:cs="Arial"/>
                <w:color w:val="000000"/>
                <w:sz w:val="22"/>
                <w:szCs w:val="22"/>
              </w:rPr>
            </w:pPr>
            <w:r>
              <w:rPr>
                <w:rFonts w:hint="eastAsia" w:cs="Arial"/>
                <w:color w:val="000000"/>
                <w:sz w:val="22"/>
                <w:szCs w:val="22"/>
              </w:rPr>
              <w:t>21205</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1441049B">
            <w:pPr>
              <w:rPr>
                <w:rFonts w:ascii="宋体" w:hAnsi="宋体" w:eastAsia="宋体" w:cs="Arial"/>
                <w:color w:val="000000"/>
                <w:sz w:val="18"/>
                <w:szCs w:val="18"/>
              </w:rPr>
            </w:pPr>
            <w:r>
              <w:rPr>
                <w:rFonts w:hint="eastAsia" w:cs="Arial"/>
                <w:color w:val="000000"/>
                <w:sz w:val="18"/>
                <w:szCs w:val="18"/>
              </w:rPr>
              <w:t>城乡社区环境卫生</w:t>
            </w:r>
          </w:p>
        </w:tc>
        <w:tc>
          <w:tcPr>
            <w:tcW w:w="1006" w:type="dxa"/>
            <w:tcBorders>
              <w:top w:val="single" w:color="000000" w:sz="4" w:space="0"/>
              <w:left w:val="single" w:color="000000" w:sz="4" w:space="0"/>
              <w:bottom w:val="single" w:color="000000" w:sz="4" w:space="0"/>
              <w:right w:val="single" w:color="000000" w:sz="4" w:space="0"/>
            </w:tcBorders>
            <w:vAlign w:val="center"/>
          </w:tcPr>
          <w:p w14:paraId="2F82FE71">
            <w:pPr>
              <w:jc w:val="center"/>
              <w:rPr>
                <w:rFonts w:ascii="宋体" w:hAnsi="宋体" w:eastAsia="宋体" w:cs="Arial"/>
                <w:color w:val="000000"/>
                <w:sz w:val="22"/>
                <w:szCs w:val="22"/>
              </w:rPr>
            </w:pPr>
            <w:r>
              <w:rPr>
                <w:rFonts w:hint="eastAsia" w:cs="Arial"/>
                <w:color w:val="000000"/>
                <w:sz w:val="22"/>
                <w:szCs w:val="22"/>
              </w:rPr>
              <w:t>114.41</w:t>
            </w:r>
          </w:p>
        </w:tc>
        <w:tc>
          <w:tcPr>
            <w:tcW w:w="1020" w:type="dxa"/>
            <w:tcBorders>
              <w:top w:val="single" w:color="000000" w:sz="4" w:space="0"/>
              <w:left w:val="single" w:color="000000" w:sz="4" w:space="0"/>
              <w:bottom w:val="single" w:color="000000" w:sz="4" w:space="0"/>
              <w:right w:val="single" w:color="000000" w:sz="4" w:space="0"/>
            </w:tcBorders>
            <w:vAlign w:val="center"/>
          </w:tcPr>
          <w:p w14:paraId="52124199">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4CC7F1B6">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7BE7F523">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59FE9411">
            <w:pPr>
              <w:jc w:val="center"/>
              <w:rPr>
                <w:rFonts w:ascii="宋体" w:hAnsi="宋体" w:eastAsia="宋体" w:cs="Arial"/>
                <w:color w:val="000000"/>
                <w:sz w:val="22"/>
                <w:szCs w:val="22"/>
              </w:rPr>
            </w:pPr>
            <w:r>
              <w:rPr>
                <w:rFonts w:hint="eastAsia" w:cs="Arial"/>
                <w:color w:val="000000"/>
                <w:sz w:val="22"/>
                <w:szCs w:val="22"/>
              </w:rPr>
              <w:t>114.41</w:t>
            </w:r>
          </w:p>
        </w:tc>
        <w:tc>
          <w:tcPr>
            <w:tcW w:w="1050" w:type="dxa"/>
            <w:tcBorders>
              <w:top w:val="single" w:color="000000" w:sz="4" w:space="0"/>
              <w:left w:val="single" w:color="000000" w:sz="4" w:space="0"/>
              <w:bottom w:val="single" w:color="000000" w:sz="4" w:space="0"/>
              <w:right w:val="single" w:color="000000" w:sz="4" w:space="0"/>
            </w:tcBorders>
            <w:vAlign w:val="center"/>
          </w:tcPr>
          <w:p w14:paraId="4FC9417B">
            <w:pPr>
              <w:jc w:val="right"/>
              <w:rPr>
                <w:rFonts w:ascii="宋体" w:hAnsi="宋体" w:eastAsia="宋体" w:cs="宋体"/>
                <w:color w:val="000000"/>
                <w:sz w:val="21"/>
                <w:szCs w:val="21"/>
              </w:rPr>
            </w:pPr>
          </w:p>
        </w:tc>
      </w:tr>
      <w:tr w14:paraId="66DE520E">
        <w:tblPrEx>
          <w:tblCellMar>
            <w:top w:w="15" w:type="dxa"/>
            <w:left w:w="15" w:type="dxa"/>
            <w:bottom w:w="15" w:type="dxa"/>
            <w:right w:w="15" w:type="dxa"/>
          </w:tblCellMar>
        </w:tblPrEx>
        <w:trPr>
          <w:trHeight w:val="425"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F38ACE7">
            <w:pPr>
              <w:rPr>
                <w:rFonts w:ascii="宋体" w:hAnsi="宋体" w:eastAsia="宋体" w:cs="Arial"/>
                <w:color w:val="000000"/>
                <w:sz w:val="22"/>
                <w:szCs w:val="22"/>
              </w:rPr>
            </w:pPr>
            <w:r>
              <w:rPr>
                <w:rFonts w:hint="eastAsia" w:cs="Arial"/>
                <w:color w:val="000000"/>
                <w:sz w:val="22"/>
                <w:szCs w:val="22"/>
              </w:rPr>
              <w:t>2120501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01434287">
            <w:pPr>
              <w:rPr>
                <w:rFonts w:ascii="宋体" w:hAnsi="宋体" w:eastAsia="宋体" w:cs="Arial"/>
                <w:color w:val="000000"/>
                <w:sz w:val="18"/>
                <w:szCs w:val="18"/>
              </w:rPr>
            </w:pPr>
            <w:r>
              <w:rPr>
                <w:rFonts w:hint="eastAsia" w:cs="Arial"/>
                <w:color w:val="000000"/>
                <w:sz w:val="18"/>
                <w:szCs w:val="18"/>
              </w:rPr>
              <w:t xml:space="preserve">  城乡社区环境卫生</w:t>
            </w:r>
          </w:p>
        </w:tc>
        <w:tc>
          <w:tcPr>
            <w:tcW w:w="1006" w:type="dxa"/>
            <w:tcBorders>
              <w:top w:val="single" w:color="000000" w:sz="4" w:space="0"/>
              <w:left w:val="single" w:color="000000" w:sz="4" w:space="0"/>
              <w:bottom w:val="single" w:color="000000" w:sz="4" w:space="0"/>
              <w:right w:val="single" w:color="000000" w:sz="4" w:space="0"/>
            </w:tcBorders>
            <w:vAlign w:val="center"/>
          </w:tcPr>
          <w:p w14:paraId="2ED02C1E">
            <w:pPr>
              <w:jc w:val="center"/>
              <w:rPr>
                <w:rFonts w:ascii="宋体" w:hAnsi="宋体" w:eastAsia="宋体" w:cs="Arial"/>
                <w:color w:val="000000"/>
                <w:sz w:val="22"/>
                <w:szCs w:val="22"/>
              </w:rPr>
            </w:pPr>
            <w:r>
              <w:rPr>
                <w:rFonts w:hint="eastAsia" w:cs="Arial"/>
                <w:color w:val="000000"/>
                <w:sz w:val="22"/>
                <w:szCs w:val="22"/>
              </w:rPr>
              <w:t>114.41</w:t>
            </w:r>
          </w:p>
        </w:tc>
        <w:tc>
          <w:tcPr>
            <w:tcW w:w="1020" w:type="dxa"/>
            <w:tcBorders>
              <w:top w:val="single" w:color="000000" w:sz="4" w:space="0"/>
              <w:left w:val="single" w:color="000000" w:sz="4" w:space="0"/>
              <w:bottom w:val="single" w:color="000000" w:sz="4" w:space="0"/>
              <w:right w:val="single" w:color="000000" w:sz="4" w:space="0"/>
            </w:tcBorders>
            <w:vAlign w:val="center"/>
          </w:tcPr>
          <w:p w14:paraId="5962B082">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086EDFEB">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504B1F8A">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10238AFC">
            <w:pPr>
              <w:jc w:val="center"/>
              <w:rPr>
                <w:rFonts w:ascii="宋体" w:hAnsi="宋体" w:eastAsia="宋体" w:cs="Arial"/>
                <w:color w:val="000000"/>
                <w:sz w:val="22"/>
                <w:szCs w:val="22"/>
              </w:rPr>
            </w:pPr>
            <w:r>
              <w:rPr>
                <w:rFonts w:hint="eastAsia" w:cs="Arial"/>
                <w:color w:val="000000"/>
                <w:sz w:val="22"/>
                <w:szCs w:val="22"/>
              </w:rPr>
              <w:t>114.41</w:t>
            </w:r>
          </w:p>
        </w:tc>
        <w:tc>
          <w:tcPr>
            <w:tcW w:w="1050" w:type="dxa"/>
            <w:tcBorders>
              <w:top w:val="single" w:color="000000" w:sz="4" w:space="0"/>
              <w:left w:val="single" w:color="000000" w:sz="4" w:space="0"/>
              <w:bottom w:val="single" w:color="000000" w:sz="4" w:space="0"/>
              <w:right w:val="single" w:color="000000" w:sz="4" w:space="0"/>
            </w:tcBorders>
            <w:vAlign w:val="center"/>
          </w:tcPr>
          <w:p w14:paraId="444FF521">
            <w:pPr>
              <w:jc w:val="right"/>
              <w:rPr>
                <w:rFonts w:ascii="宋体" w:hAnsi="宋体" w:eastAsia="宋体" w:cs="宋体"/>
                <w:color w:val="000000"/>
                <w:sz w:val="21"/>
                <w:szCs w:val="21"/>
              </w:rPr>
            </w:pPr>
          </w:p>
        </w:tc>
      </w:tr>
      <w:tr w14:paraId="31234F6E">
        <w:tblPrEx>
          <w:tblCellMar>
            <w:top w:w="15" w:type="dxa"/>
            <w:left w:w="15" w:type="dxa"/>
            <w:bottom w:w="15" w:type="dxa"/>
            <w:right w:w="15" w:type="dxa"/>
          </w:tblCellMar>
        </w:tblPrEx>
        <w:trPr>
          <w:trHeight w:val="425"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E594660">
            <w:pPr>
              <w:rPr>
                <w:rFonts w:ascii="宋体" w:hAnsi="宋体" w:eastAsia="宋体" w:cs="Arial"/>
                <w:color w:val="000000"/>
                <w:sz w:val="22"/>
                <w:szCs w:val="22"/>
              </w:rPr>
            </w:pPr>
            <w:r>
              <w:rPr>
                <w:rFonts w:hint="eastAsia" w:cs="Arial"/>
                <w:color w:val="000000"/>
                <w:sz w:val="22"/>
                <w:szCs w:val="22"/>
              </w:rPr>
              <w:t>213</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4227858C">
            <w:pPr>
              <w:rPr>
                <w:rFonts w:ascii="宋体" w:hAnsi="宋体" w:eastAsia="宋体" w:cs="Arial"/>
                <w:color w:val="000000"/>
                <w:sz w:val="18"/>
                <w:szCs w:val="18"/>
              </w:rPr>
            </w:pPr>
            <w:r>
              <w:rPr>
                <w:rFonts w:hint="eastAsia" w:cs="Arial"/>
                <w:color w:val="000000"/>
                <w:sz w:val="18"/>
                <w:szCs w:val="18"/>
              </w:rPr>
              <w:t>农林水支出</w:t>
            </w:r>
          </w:p>
        </w:tc>
        <w:tc>
          <w:tcPr>
            <w:tcW w:w="1006" w:type="dxa"/>
            <w:tcBorders>
              <w:top w:val="single" w:color="000000" w:sz="4" w:space="0"/>
              <w:left w:val="single" w:color="000000" w:sz="4" w:space="0"/>
              <w:bottom w:val="single" w:color="000000" w:sz="4" w:space="0"/>
              <w:right w:val="single" w:color="000000" w:sz="4" w:space="0"/>
            </w:tcBorders>
            <w:vAlign w:val="center"/>
          </w:tcPr>
          <w:p w14:paraId="0CE63206">
            <w:pPr>
              <w:jc w:val="center"/>
              <w:rPr>
                <w:rFonts w:ascii="宋体" w:hAnsi="宋体" w:eastAsia="宋体" w:cs="Arial"/>
                <w:color w:val="000000"/>
                <w:sz w:val="22"/>
                <w:szCs w:val="22"/>
              </w:rPr>
            </w:pPr>
            <w:r>
              <w:rPr>
                <w:rFonts w:hint="eastAsia" w:cs="Arial"/>
                <w:color w:val="000000"/>
                <w:sz w:val="22"/>
                <w:szCs w:val="22"/>
              </w:rPr>
              <w:t>373.00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3B55144">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95FAAB5">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19FE072F">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9F45938">
            <w:pPr>
              <w:jc w:val="center"/>
              <w:rPr>
                <w:rFonts w:ascii="宋体" w:hAnsi="宋体" w:eastAsia="宋体" w:cs="Arial"/>
                <w:color w:val="000000"/>
                <w:sz w:val="22"/>
                <w:szCs w:val="22"/>
              </w:rPr>
            </w:pPr>
            <w:r>
              <w:rPr>
                <w:rFonts w:hint="eastAsia" w:cs="Arial"/>
                <w:color w:val="000000"/>
                <w:sz w:val="22"/>
                <w:szCs w:val="22"/>
              </w:rPr>
              <w:t>373.00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1AE8AFA6">
            <w:pPr>
              <w:jc w:val="right"/>
              <w:rPr>
                <w:rFonts w:ascii="宋体" w:hAnsi="宋体" w:eastAsia="宋体" w:cs="宋体"/>
                <w:color w:val="000000"/>
                <w:sz w:val="21"/>
                <w:szCs w:val="21"/>
              </w:rPr>
            </w:pPr>
          </w:p>
        </w:tc>
      </w:tr>
      <w:tr w14:paraId="77137366">
        <w:tblPrEx>
          <w:tblCellMar>
            <w:top w:w="15" w:type="dxa"/>
            <w:left w:w="15" w:type="dxa"/>
            <w:bottom w:w="15" w:type="dxa"/>
            <w:right w:w="15" w:type="dxa"/>
          </w:tblCellMar>
        </w:tblPrEx>
        <w:trPr>
          <w:trHeight w:val="425"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87975A7">
            <w:pPr>
              <w:rPr>
                <w:rFonts w:ascii="宋体" w:hAnsi="宋体" w:eastAsia="宋体" w:cs="Arial"/>
                <w:color w:val="000000"/>
                <w:sz w:val="22"/>
                <w:szCs w:val="22"/>
              </w:rPr>
            </w:pPr>
            <w:r>
              <w:rPr>
                <w:rFonts w:hint="eastAsia" w:cs="Arial"/>
                <w:color w:val="000000"/>
                <w:sz w:val="22"/>
                <w:szCs w:val="22"/>
              </w:rPr>
              <w:t>21307</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67E87B0D">
            <w:pPr>
              <w:rPr>
                <w:rFonts w:ascii="宋体" w:hAnsi="宋体" w:eastAsia="宋体" w:cs="Arial"/>
                <w:color w:val="000000"/>
                <w:sz w:val="18"/>
                <w:szCs w:val="18"/>
              </w:rPr>
            </w:pPr>
            <w:r>
              <w:rPr>
                <w:rFonts w:hint="eastAsia" w:cs="Arial"/>
                <w:color w:val="000000"/>
                <w:sz w:val="18"/>
                <w:szCs w:val="18"/>
              </w:rPr>
              <w:t>农村综合改革</w:t>
            </w:r>
          </w:p>
        </w:tc>
        <w:tc>
          <w:tcPr>
            <w:tcW w:w="1006" w:type="dxa"/>
            <w:tcBorders>
              <w:top w:val="single" w:color="000000" w:sz="4" w:space="0"/>
              <w:left w:val="single" w:color="000000" w:sz="4" w:space="0"/>
              <w:bottom w:val="single" w:color="000000" w:sz="4" w:space="0"/>
              <w:right w:val="single" w:color="000000" w:sz="4" w:space="0"/>
            </w:tcBorders>
            <w:vAlign w:val="center"/>
          </w:tcPr>
          <w:p w14:paraId="17857CB2">
            <w:pPr>
              <w:jc w:val="center"/>
              <w:rPr>
                <w:rFonts w:ascii="宋体" w:hAnsi="宋体" w:eastAsia="宋体" w:cs="Arial"/>
                <w:color w:val="000000"/>
                <w:sz w:val="22"/>
                <w:szCs w:val="22"/>
              </w:rPr>
            </w:pPr>
            <w:r>
              <w:rPr>
                <w:rFonts w:hint="eastAsia" w:cs="Arial"/>
                <w:color w:val="000000"/>
                <w:sz w:val="22"/>
                <w:szCs w:val="22"/>
              </w:rPr>
              <w:t>373.00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1D755BF5">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74A61A0">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285A28BA">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02468E50">
            <w:pPr>
              <w:jc w:val="center"/>
              <w:rPr>
                <w:rFonts w:ascii="宋体" w:hAnsi="宋体" w:eastAsia="宋体" w:cs="Arial"/>
                <w:color w:val="000000"/>
                <w:sz w:val="22"/>
                <w:szCs w:val="22"/>
              </w:rPr>
            </w:pPr>
            <w:r>
              <w:rPr>
                <w:rFonts w:hint="eastAsia" w:cs="Arial"/>
                <w:color w:val="000000"/>
                <w:sz w:val="22"/>
                <w:szCs w:val="22"/>
              </w:rPr>
              <w:t>373.00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4A2A5686">
            <w:pPr>
              <w:jc w:val="right"/>
              <w:rPr>
                <w:rFonts w:ascii="宋体" w:hAnsi="宋体" w:eastAsia="宋体" w:cs="宋体"/>
                <w:color w:val="000000"/>
                <w:sz w:val="21"/>
                <w:szCs w:val="21"/>
              </w:rPr>
            </w:pPr>
          </w:p>
        </w:tc>
      </w:tr>
      <w:tr w14:paraId="16F883F0">
        <w:tblPrEx>
          <w:tblCellMar>
            <w:top w:w="15" w:type="dxa"/>
            <w:left w:w="15" w:type="dxa"/>
            <w:bottom w:w="15" w:type="dxa"/>
            <w:right w:w="15" w:type="dxa"/>
          </w:tblCellMar>
        </w:tblPrEx>
        <w:trPr>
          <w:trHeight w:val="425"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5DDD983">
            <w:pPr>
              <w:rPr>
                <w:rFonts w:ascii="宋体" w:hAnsi="宋体" w:eastAsia="宋体" w:cs="Arial"/>
                <w:color w:val="000000"/>
                <w:sz w:val="22"/>
                <w:szCs w:val="22"/>
              </w:rPr>
            </w:pPr>
            <w:r>
              <w:rPr>
                <w:rFonts w:hint="eastAsia" w:cs="Arial"/>
                <w:color w:val="000000"/>
                <w:sz w:val="22"/>
                <w:szCs w:val="22"/>
              </w:rPr>
              <w:t>2130701</w:t>
            </w:r>
          </w:p>
        </w:tc>
        <w:tc>
          <w:tcPr>
            <w:tcW w:w="3401" w:type="dxa"/>
            <w:gridSpan w:val="2"/>
            <w:tcBorders>
              <w:top w:val="single" w:color="000000" w:sz="4" w:space="0"/>
              <w:left w:val="single" w:color="000000" w:sz="4" w:space="0"/>
              <w:bottom w:val="single" w:color="000000" w:sz="4" w:space="0"/>
              <w:right w:val="single" w:color="000000" w:sz="4" w:space="0"/>
            </w:tcBorders>
            <w:vAlign w:val="center"/>
          </w:tcPr>
          <w:p w14:paraId="5D042BD4">
            <w:pPr>
              <w:rPr>
                <w:rFonts w:ascii="宋体" w:hAnsi="宋体" w:eastAsia="宋体" w:cs="Arial"/>
                <w:color w:val="000000"/>
                <w:sz w:val="18"/>
                <w:szCs w:val="18"/>
              </w:rPr>
            </w:pPr>
            <w:r>
              <w:rPr>
                <w:rFonts w:hint="eastAsia" w:cs="Arial"/>
                <w:color w:val="000000"/>
                <w:sz w:val="18"/>
                <w:szCs w:val="18"/>
              </w:rPr>
              <w:t xml:space="preserve">  对村级一事一议的补助</w:t>
            </w:r>
          </w:p>
        </w:tc>
        <w:tc>
          <w:tcPr>
            <w:tcW w:w="1006" w:type="dxa"/>
            <w:tcBorders>
              <w:top w:val="single" w:color="000000" w:sz="4" w:space="0"/>
              <w:left w:val="single" w:color="000000" w:sz="4" w:space="0"/>
              <w:bottom w:val="single" w:color="000000" w:sz="4" w:space="0"/>
              <w:right w:val="single" w:color="000000" w:sz="4" w:space="0"/>
            </w:tcBorders>
            <w:vAlign w:val="center"/>
          </w:tcPr>
          <w:p w14:paraId="02B885D0">
            <w:pPr>
              <w:jc w:val="center"/>
              <w:rPr>
                <w:rFonts w:ascii="宋体" w:hAnsi="宋体" w:eastAsia="宋体" w:cs="Arial"/>
                <w:color w:val="000000"/>
                <w:sz w:val="22"/>
                <w:szCs w:val="22"/>
              </w:rPr>
            </w:pPr>
            <w:r>
              <w:rPr>
                <w:rFonts w:hint="eastAsia" w:cs="Arial"/>
                <w:color w:val="000000"/>
                <w:sz w:val="22"/>
                <w:szCs w:val="22"/>
              </w:rPr>
              <w:t>373.00</w:t>
            </w:r>
          </w:p>
        </w:tc>
        <w:tc>
          <w:tcPr>
            <w:tcW w:w="1020" w:type="dxa"/>
            <w:tcBorders>
              <w:top w:val="single" w:color="000000" w:sz="4" w:space="0"/>
              <w:left w:val="single" w:color="000000" w:sz="4" w:space="0"/>
              <w:bottom w:val="single" w:color="000000" w:sz="4" w:space="0"/>
              <w:right w:val="single" w:color="000000" w:sz="4" w:space="0"/>
            </w:tcBorders>
            <w:vAlign w:val="center"/>
          </w:tcPr>
          <w:p w14:paraId="4F22280F">
            <w:pPr>
              <w:jc w:val="center"/>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3BFB677A">
            <w:pPr>
              <w:jc w:val="center"/>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14:paraId="39C83F73">
            <w:pPr>
              <w:jc w:val="center"/>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14:paraId="71C98EBF">
            <w:pPr>
              <w:jc w:val="center"/>
              <w:rPr>
                <w:rFonts w:ascii="宋体" w:hAnsi="宋体" w:eastAsia="宋体" w:cs="Arial"/>
                <w:color w:val="000000"/>
                <w:sz w:val="22"/>
                <w:szCs w:val="22"/>
              </w:rPr>
            </w:pPr>
            <w:r>
              <w:rPr>
                <w:rFonts w:hint="eastAsia" w:cs="Arial"/>
                <w:color w:val="000000"/>
                <w:sz w:val="22"/>
                <w:szCs w:val="22"/>
              </w:rPr>
              <w:t>373.00</w:t>
            </w:r>
          </w:p>
        </w:tc>
        <w:tc>
          <w:tcPr>
            <w:tcW w:w="1050" w:type="dxa"/>
            <w:tcBorders>
              <w:top w:val="single" w:color="000000" w:sz="4" w:space="0"/>
              <w:left w:val="single" w:color="000000" w:sz="4" w:space="0"/>
              <w:bottom w:val="single" w:color="000000" w:sz="4" w:space="0"/>
              <w:right w:val="single" w:color="000000" w:sz="4" w:space="0"/>
            </w:tcBorders>
            <w:vAlign w:val="center"/>
          </w:tcPr>
          <w:p w14:paraId="702ECD76">
            <w:pPr>
              <w:jc w:val="right"/>
              <w:rPr>
                <w:rFonts w:ascii="宋体" w:hAnsi="宋体" w:eastAsia="宋体" w:cs="宋体"/>
                <w:color w:val="000000"/>
                <w:sz w:val="21"/>
                <w:szCs w:val="21"/>
              </w:rPr>
            </w:pPr>
          </w:p>
        </w:tc>
      </w:tr>
    </w:tbl>
    <w:p w14:paraId="162B5D05">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14:paraId="47DEE6C1">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14:paraId="09BF9095">
      <w:pPr>
        <w:rPr>
          <w:rFonts w:ascii="宋体" w:hAnsi="宋体" w:eastAsia="宋体" w:cs="宋体"/>
          <w:b/>
          <w:bCs/>
          <w:sz w:val="21"/>
          <w:szCs w:val="21"/>
        </w:rPr>
      </w:pPr>
      <w:r>
        <w:rPr>
          <w:rFonts w:hint="eastAsia" w:ascii="宋体" w:hAnsi="宋体" w:eastAsia="宋体" w:cs="宋体"/>
          <w:b/>
          <w:bCs/>
          <w:sz w:val="21"/>
          <w:szCs w:val="21"/>
        </w:rPr>
        <w:t>公开06表</w:t>
      </w:r>
    </w:p>
    <w:p w14:paraId="7C15BA50">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10220" w:type="dxa"/>
        <w:tblInd w:w="-955" w:type="dxa"/>
        <w:tblLayout w:type="fixed"/>
        <w:tblCellMar>
          <w:top w:w="15" w:type="dxa"/>
          <w:left w:w="15" w:type="dxa"/>
          <w:bottom w:w="15" w:type="dxa"/>
          <w:right w:w="15" w:type="dxa"/>
        </w:tblCellMar>
      </w:tblPr>
      <w:tblGrid>
        <w:gridCol w:w="970"/>
        <w:gridCol w:w="3544"/>
        <w:gridCol w:w="1751"/>
        <w:gridCol w:w="1437"/>
        <w:gridCol w:w="1363"/>
        <w:gridCol w:w="1155"/>
      </w:tblGrid>
      <w:tr w14:paraId="3F083D8B">
        <w:tblPrEx>
          <w:tblCellMar>
            <w:top w:w="15" w:type="dxa"/>
            <w:left w:w="15" w:type="dxa"/>
            <w:bottom w:w="15" w:type="dxa"/>
            <w:right w:w="15" w:type="dxa"/>
          </w:tblCellMar>
        </w:tblPrEx>
        <w:trPr>
          <w:trHeight w:val="322" w:hRule="atLeast"/>
        </w:trPr>
        <w:tc>
          <w:tcPr>
            <w:tcW w:w="4514" w:type="dxa"/>
            <w:gridSpan w:val="2"/>
            <w:tcBorders>
              <w:top w:val="single" w:color="000000" w:sz="4" w:space="0"/>
              <w:left w:val="single" w:color="000000" w:sz="4" w:space="0"/>
              <w:bottom w:val="single" w:color="000000" w:sz="4" w:space="0"/>
              <w:right w:val="single" w:color="000000" w:sz="4" w:space="0"/>
            </w:tcBorders>
            <w:vAlign w:val="center"/>
          </w:tcPr>
          <w:p w14:paraId="6C80E3F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751" w:type="dxa"/>
            <w:vMerge w:val="restart"/>
            <w:tcBorders>
              <w:top w:val="single" w:color="000000" w:sz="4" w:space="0"/>
              <w:left w:val="single" w:color="000000" w:sz="4" w:space="0"/>
              <w:bottom w:val="single" w:color="000000" w:sz="4" w:space="0"/>
              <w:right w:val="single" w:color="000000" w:sz="4" w:space="0"/>
            </w:tcBorders>
            <w:vAlign w:val="center"/>
          </w:tcPr>
          <w:p w14:paraId="0BDF212D">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54540ECA">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50DECAA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6420DDFA">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14:paraId="62086C95">
        <w:tblPrEx>
          <w:tblCellMar>
            <w:top w:w="15" w:type="dxa"/>
            <w:left w:w="15" w:type="dxa"/>
            <w:bottom w:w="15" w:type="dxa"/>
            <w:right w:w="15" w:type="dxa"/>
          </w:tblCellMar>
        </w:tblPrEx>
        <w:trPr>
          <w:trHeight w:val="370"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AD63D0D">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3544" w:type="dxa"/>
            <w:tcBorders>
              <w:top w:val="single" w:color="000000" w:sz="4" w:space="0"/>
              <w:left w:val="single" w:color="000000" w:sz="4" w:space="0"/>
              <w:bottom w:val="single" w:color="000000" w:sz="4" w:space="0"/>
              <w:right w:val="single" w:color="000000" w:sz="4" w:space="0"/>
            </w:tcBorders>
            <w:vAlign w:val="center"/>
          </w:tcPr>
          <w:p w14:paraId="0788D59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751" w:type="dxa"/>
            <w:vMerge w:val="continue"/>
            <w:tcBorders>
              <w:top w:val="single" w:color="000000" w:sz="4" w:space="0"/>
              <w:left w:val="single" w:color="000000" w:sz="4" w:space="0"/>
              <w:bottom w:val="single" w:color="000000" w:sz="4" w:space="0"/>
              <w:right w:val="single" w:color="000000" w:sz="4" w:space="0"/>
            </w:tcBorders>
            <w:vAlign w:val="center"/>
          </w:tcPr>
          <w:p w14:paraId="399A8B16">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5103DEBA">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53067AE8">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036E42A">
            <w:pPr>
              <w:jc w:val="center"/>
              <w:rPr>
                <w:rFonts w:ascii="宋体" w:hAnsi="宋体" w:eastAsia="宋体" w:cs="宋体"/>
                <w:b/>
                <w:color w:val="000000"/>
                <w:sz w:val="21"/>
                <w:szCs w:val="21"/>
              </w:rPr>
            </w:pPr>
          </w:p>
        </w:tc>
      </w:tr>
      <w:tr w14:paraId="36DB58EB">
        <w:tblPrEx>
          <w:tblCellMar>
            <w:top w:w="15" w:type="dxa"/>
            <w:left w:w="15" w:type="dxa"/>
            <w:bottom w:w="15" w:type="dxa"/>
            <w:right w:w="15" w:type="dxa"/>
          </w:tblCellMar>
        </w:tblPrEx>
        <w:trPr>
          <w:trHeight w:val="434" w:hRule="atLeast"/>
        </w:trPr>
        <w:tc>
          <w:tcPr>
            <w:tcW w:w="4514" w:type="dxa"/>
            <w:gridSpan w:val="2"/>
            <w:tcBorders>
              <w:top w:val="single" w:color="000000" w:sz="4" w:space="0"/>
              <w:left w:val="single" w:color="000000" w:sz="4" w:space="0"/>
              <w:bottom w:val="single" w:color="000000" w:sz="4" w:space="0"/>
              <w:right w:val="single" w:color="000000" w:sz="4" w:space="0"/>
            </w:tcBorders>
            <w:vAlign w:val="center"/>
          </w:tcPr>
          <w:p w14:paraId="1CCAD5C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751" w:type="dxa"/>
            <w:tcBorders>
              <w:left w:val="single" w:color="000000" w:sz="4" w:space="0"/>
              <w:bottom w:val="single" w:color="000000" w:sz="4" w:space="0"/>
              <w:right w:val="single" w:color="000000" w:sz="4" w:space="0"/>
            </w:tcBorders>
            <w:vAlign w:val="center"/>
          </w:tcPr>
          <w:p w14:paraId="00785BA7">
            <w:pPr>
              <w:jc w:val="center"/>
              <w:rPr>
                <w:rFonts w:ascii="宋体" w:hAnsi="宋体" w:eastAsia="宋体" w:cs="Arial"/>
                <w:color w:val="000000"/>
                <w:sz w:val="22"/>
                <w:szCs w:val="22"/>
              </w:rPr>
            </w:pPr>
            <w:r>
              <w:rPr>
                <w:rFonts w:hint="eastAsia" w:cs="Arial"/>
                <w:color w:val="000000"/>
                <w:sz w:val="22"/>
                <w:szCs w:val="22"/>
              </w:rPr>
              <w:t>1,544.91</w:t>
            </w:r>
          </w:p>
        </w:tc>
        <w:tc>
          <w:tcPr>
            <w:tcW w:w="1437" w:type="dxa"/>
            <w:tcBorders>
              <w:left w:val="single" w:color="000000" w:sz="4" w:space="0"/>
              <w:bottom w:val="single" w:color="000000" w:sz="4" w:space="0"/>
              <w:right w:val="single" w:color="000000" w:sz="4" w:space="0"/>
            </w:tcBorders>
            <w:vAlign w:val="center"/>
          </w:tcPr>
          <w:p w14:paraId="53310CF3">
            <w:pPr>
              <w:jc w:val="center"/>
              <w:rPr>
                <w:rFonts w:ascii="宋体" w:hAnsi="宋体" w:eastAsia="宋体" w:cs="Arial"/>
                <w:color w:val="000000"/>
                <w:sz w:val="22"/>
                <w:szCs w:val="22"/>
              </w:rPr>
            </w:pPr>
            <w:r>
              <w:rPr>
                <w:rFonts w:hint="eastAsia" w:cs="Arial"/>
                <w:color w:val="000000"/>
                <w:sz w:val="22"/>
                <w:szCs w:val="22"/>
              </w:rPr>
              <w:t>1,421.21</w:t>
            </w:r>
          </w:p>
        </w:tc>
        <w:tc>
          <w:tcPr>
            <w:tcW w:w="1363" w:type="dxa"/>
            <w:tcBorders>
              <w:left w:val="single" w:color="000000" w:sz="4" w:space="0"/>
              <w:bottom w:val="single" w:color="000000" w:sz="4" w:space="0"/>
              <w:right w:val="single" w:color="000000" w:sz="4" w:space="0"/>
            </w:tcBorders>
            <w:vAlign w:val="center"/>
          </w:tcPr>
          <w:p w14:paraId="20A7B7BA">
            <w:pPr>
              <w:jc w:val="center"/>
              <w:rPr>
                <w:rFonts w:ascii="宋体" w:hAnsi="宋体" w:eastAsia="宋体" w:cs="Arial"/>
                <w:color w:val="000000"/>
                <w:sz w:val="22"/>
                <w:szCs w:val="22"/>
              </w:rPr>
            </w:pPr>
            <w:r>
              <w:rPr>
                <w:rFonts w:hint="eastAsia" w:cs="Arial"/>
                <w:color w:val="000000"/>
                <w:sz w:val="22"/>
                <w:szCs w:val="22"/>
              </w:rPr>
              <w:t>123.72</w:t>
            </w:r>
          </w:p>
        </w:tc>
        <w:tc>
          <w:tcPr>
            <w:tcW w:w="1155" w:type="dxa"/>
            <w:tcBorders>
              <w:left w:val="single" w:color="000000" w:sz="4" w:space="0"/>
              <w:bottom w:val="single" w:color="000000" w:sz="4" w:space="0"/>
              <w:right w:val="single" w:color="000000" w:sz="4" w:space="0"/>
            </w:tcBorders>
            <w:vAlign w:val="center"/>
          </w:tcPr>
          <w:p w14:paraId="3AB48C2E">
            <w:pPr>
              <w:jc w:val="center"/>
              <w:rPr>
                <w:rFonts w:ascii="宋体" w:hAnsi="宋体" w:eastAsia="宋体" w:cs="宋体"/>
                <w:b/>
                <w:color w:val="000000"/>
                <w:sz w:val="21"/>
                <w:szCs w:val="21"/>
              </w:rPr>
            </w:pPr>
          </w:p>
        </w:tc>
      </w:tr>
      <w:tr w14:paraId="6EB09B44">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99B343F">
            <w:pPr>
              <w:rPr>
                <w:rFonts w:ascii="宋体" w:hAnsi="宋体" w:eastAsia="宋体" w:cs="Arial"/>
                <w:color w:val="000000"/>
                <w:sz w:val="22"/>
                <w:szCs w:val="22"/>
              </w:rPr>
            </w:pPr>
            <w:r>
              <w:rPr>
                <w:rFonts w:hint="eastAsia" w:cs="Arial"/>
                <w:color w:val="000000"/>
                <w:sz w:val="22"/>
                <w:szCs w:val="22"/>
              </w:rPr>
              <w:t>301</w:t>
            </w:r>
          </w:p>
        </w:tc>
        <w:tc>
          <w:tcPr>
            <w:tcW w:w="3544" w:type="dxa"/>
            <w:tcBorders>
              <w:top w:val="single" w:color="000000" w:sz="4" w:space="0"/>
              <w:left w:val="single" w:color="000000" w:sz="4" w:space="0"/>
              <w:bottom w:val="single" w:color="000000" w:sz="4" w:space="0"/>
              <w:right w:val="single" w:color="000000" w:sz="4" w:space="0"/>
            </w:tcBorders>
            <w:vAlign w:val="center"/>
          </w:tcPr>
          <w:p w14:paraId="0D80628B">
            <w:pPr>
              <w:rPr>
                <w:rFonts w:ascii="宋体" w:hAnsi="宋体" w:eastAsia="宋体" w:cs="Arial"/>
                <w:color w:val="000000"/>
                <w:sz w:val="18"/>
                <w:szCs w:val="18"/>
              </w:rPr>
            </w:pPr>
            <w:r>
              <w:rPr>
                <w:rFonts w:hint="eastAsia" w:cs="Arial"/>
                <w:color w:val="000000"/>
                <w:sz w:val="18"/>
                <w:szCs w:val="18"/>
              </w:rPr>
              <w:t>工资福利支出</w:t>
            </w:r>
          </w:p>
        </w:tc>
        <w:tc>
          <w:tcPr>
            <w:tcW w:w="1751" w:type="dxa"/>
            <w:tcBorders>
              <w:top w:val="single" w:color="000000" w:sz="4" w:space="0"/>
              <w:left w:val="single" w:color="000000" w:sz="4" w:space="0"/>
              <w:bottom w:val="single" w:color="000000" w:sz="4" w:space="0"/>
              <w:right w:val="single" w:color="000000" w:sz="4" w:space="0"/>
            </w:tcBorders>
            <w:vAlign w:val="center"/>
          </w:tcPr>
          <w:p w14:paraId="304F660F">
            <w:pPr>
              <w:jc w:val="center"/>
              <w:rPr>
                <w:rFonts w:ascii="宋体" w:hAnsi="宋体" w:eastAsia="宋体" w:cs="Arial"/>
                <w:color w:val="000000"/>
                <w:sz w:val="22"/>
                <w:szCs w:val="22"/>
              </w:rPr>
            </w:pPr>
            <w:r>
              <w:rPr>
                <w:rFonts w:hint="eastAsia" w:cs="Arial"/>
                <w:color w:val="000000"/>
                <w:sz w:val="22"/>
                <w:szCs w:val="22"/>
              </w:rPr>
              <w:t>843.66</w:t>
            </w:r>
          </w:p>
        </w:tc>
        <w:tc>
          <w:tcPr>
            <w:tcW w:w="1437" w:type="dxa"/>
            <w:tcBorders>
              <w:top w:val="single" w:color="000000" w:sz="4" w:space="0"/>
              <w:left w:val="single" w:color="000000" w:sz="4" w:space="0"/>
              <w:bottom w:val="single" w:color="000000" w:sz="4" w:space="0"/>
              <w:right w:val="single" w:color="000000" w:sz="4" w:space="0"/>
            </w:tcBorders>
            <w:vAlign w:val="center"/>
          </w:tcPr>
          <w:p w14:paraId="2ADD1A0C">
            <w:pPr>
              <w:jc w:val="center"/>
              <w:rPr>
                <w:rFonts w:ascii="宋体" w:hAnsi="宋体" w:eastAsia="宋体" w:cs="Arial"/>
                <w:color w:val="000000"/>
                <w:sz w:val="22"/>
                <w:szCs w:val="22"/>
              </w:rPr>
            </w:pPr>
            <w:r>
              <w:rPr>
                <w:rFonts w:hint="eastAsia" w:cs="Arial"/>
                <w:color w:val="000000"/>
                <w:sz w:val="22"/>
                <w:szCs w:val="22"/>
              </w:rPr>
              <w:t>843.67</w:t>
            </w:r>
          </w:p>
        </w:tc>
        <w:tc>
          <w:tcPr>
            <w:tcW w:w="1363" w:type="dxa"/>
            <w:tcBorders>
              <w:top w:val="single" w:color="000000" w:sz="4" w:space="0"/>
              <w:left w:val="single" w:color="000000" w:sz="4" w:space="0"/>
              <w:bottom w:val="single" w:color="000000" w:sz="4" w:space="0"/>
              <w:right w:val="single" w:color="000000" w:sz="4" w:space="0"/>
            </w:tcBorders>
            <w:vAlign w:val="center"/>
          </w:tcPr>
          <w:p w14:paraId="1D167A20">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557630E">
            <w:pPr>
              <w:jc w:val="right"/>
              <w:rPr>
                <w:rFonts w:ascii="宋体" w:hAnsi="宋体" w:eastAsia="宋体" w:cs="宋体"/>
                <w:color w:val="000000"/>
                <w:sz w:val="21"/>
                <w:szCs w:val="21"/>
              </w:rPr>
            </w:pPr>
          </w:p>
        </w:tc>
      </w:tr>
      <w:tr w14:paraId="15992B5C">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F9D0721">
            <w:pPr>
              <w:rPr>
                <w:rFonts w:ascii="宋体" w:hAnsi="宋体" w:eastAsia="宋体" w:cs="Arial"/>
                <w:color w:val="000000"/>
                <w:sz w:val="22"/>
                <w:szCs w:val="22"/>
              </w:rPr>
            </w:pPr>
            <w:r>
              <w:rPr>
                <w:rFonts w:hint="eastAsia" w:cs="Arial"/>
                <w:color w:val="000000"/>
                <w:sz w:val="22"/>
                <w:szCs w:val="22"/>
              </w:rPr>
              <w:t>30101</w:t>
            </w:r>
          </w:p>
        </w:tc>
        <w:tc>
          <w:tcPr>
            <w:tcW w:w="3544" w:type="dxa"/>
            <w:tcBorders>
              <w:top w:val="single" w:color="000000" w:sz="4" w:space="0"/>
              <w:left w:val="single" w:color="000000" w:sz="4" w:space="0"/>
              <w:bottom w:val="single" w:color="000000" w:sz="4" w:space="0"/>
              <w:right w:val="single" w:color="000000" w:sz="4" w:space="0"/>
            </w:tcBorders>
            <w:vAlign w:val="center"/>
          </w:tcPr>
          <w:p w14:paraId="3B898DAB">
            <w:pPr>
              <w:rPr>
                <w:rFonts w:ascii="宋体" w:hAnsi="宋体" w:eastAsia="宋体" w:cs="Arial"/>
                <w:color w:val="000000"/>
                <w:sz w:val="18"/>
                <w:szCs w:val="18"/>
              </w:rPr>
            </w:pPr>
            <w:r>
              <w:rPr>
                <w:rFonts w:hint="eastAsia" w:cs="Arial"/>
                <w:color w:val="000000"/>
                <w:sz w:val="18"/>
                <w:szCs w:val="18"/>
              </w:rPr>
              <w:t xml:space="preserve">  基本工资</w:t>
            </w:r>
          </w:p>
        </w:tc>
        <w:tc>
          <w:tcPr>
            <w:tcW w:w="1751" w:type="dxa"/>
            <w:tcBorders>
              <w:top w:val="single" w:color="000000" w:sz="4" w:space="0"/>
              <w:left w:val="single" w:color="000000" w:sz="4" w:space="0"/>
              <w:bottom w:val="single" w:color="000000" w:sz="4" w:space="0"/>
              <w:right w:val="single" w:color="000000" w:sz="4" w:space="0"/>
            </w:tcBorders>
            <w:vAlign w:val="center"/>
          </w:tcPr>
          <w:p w14:paraId="4D805EDC">
            <w:pPr>
              <w:jc w:val="center"/>
              <w:rPr>
                <w:rFonts w:ascii="宋体" w:hAnsi="宋体" w:eastAsia="宋体" w:cs="Arial"/>
                <w:color w:val="000000"/>
                <w:sz w:val="22"/>
                <w:szCs w:val="22"/>
              </w:rPr>
            </w:pPr>
            <w:r>
              <w:rPr>
                <w:rFonts w:hint="eastAsia" w:cs="Arial"/>
                <w:color w:val="000000"/>
                <w:sz w:val="22"/>
                <w:szCs w:val="22"/>
              </w:rPr>
              <w:t>390.97</w:t>
            </w:r>
          </w:p>
        </w:tc>
        <w:tc>
          <w:tcPr>
            <w:tcW w:w="1437" w:type="dxa"/>
            <w:tcBorders>
              <w:top w:val="single" w:color="000000" w:sz="4" w:space="0"/>
              <w:left w:val="single" w:color="000000" w:sz="4" w:space="0"/>
              <w:bottom w:val="single" w:color="000000" w:sz="4" w:space="0"/>
              <w:right w:val="single" w:color="000000" w:sz="4" w:space="0"/>
            </w:tcBorders>
            <w:vAlign w:val="center"/>
          </w:tcPr>
          <w:p w14:paraId="2218F43D">
            <w:pPr>
              <w:jc w:val="center"/>
              <w:rPr>
                <w:rFonts w:ascii="宋体" w:hAnsi="宋体" w:eastAsia="宋体" w:cs="Arial"/>
                <w:color w:val="000000"/>
                <w:sz w:val="22"/>
                <w:szCs w:val="22"/>
              </w:rPr>
            </w:pPr>
            <w:r>
              <w:rPr>
                <w:rFonts w:hint="eastAsia" w:cs="Arial"/>
                <w:color w:val="000000"/>
                <w:sz w:val="22"/>
                <w:szCs w:val="22"/>
              </w:rPr>
              <w:t>390.97</w:t>
            </w:r>
          </w:p>
        </w:tc>
        <w:tc>
          <w:tcPr>
            <w:tcW w:w="1363" w:type="dxa"/>
            <w:tcBorders>
              <w:top w:val="single" w:color="000000" w:sz="4" w:space="0"/>
              <w:left w:val="single" w:color="000000" w:sz="4" w:space="0"/>
              <w:bottom w:val="single" w:color="000000" w:sz="4" w:space="0"/>
              <w:right w:val="single" w:color="000000" w:sz="4" w:space="0"/>
            </w:tcBorders>
            <w:vAlign w:val="center"/>
          </w:tcPr>
          <w:p w14:paraId="39AACC94">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8A8BEE7">
            <w:pPr>
              <w:jc w:val="right"/>
              <w:rPr>
                <w:rFonts w:ascii="宋体" w:hAnsi="宋体" w:eastAsia="宋体" w:cs="宋体"/>
                <w:color w:val="000000"/>
                <w:sz w:val="21"/>
                <w:szCs w:val="21"/>
              </w:rPr>
            </w:pPr>
          </w:p>
        </w:tc>
      </w:tr>
      <w:tr w14:paraId="2E0F9B0C">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3A290A85">
            <w:pPr>
              <w:rPr>
                <w:rFonts w:ascii="宋体" w:hAnsi="宋体" w:eastAsia="宋体" w:cs="Arial"/>
                <w:color w:val="000000"/>
                <w:sz w:val="22"/>
                <w:szCs w:val="22"/>
              </w:rPr>
            </w:pPr>
            <w:r>
              <w:rPr>
                <w:rFonts w:hint="eastAsia" w:cs="Arial"/>
                <w:color w:val="000000"/>
                <w:sz w:val="22"/>
                <w:szCs w:val="22"/>
              </w:rPr>
              <w:t>30102</w:t>
            </w:r>
          </w:p>
        </w:tc>
        <w:tc>
          <w:tcPr>
            <w:tcW w:w="3544" w:type="dxa"/>
            <w:tcBorders>
              <w:top w:val="single" w:color="000000" w:sz="4" w:space="0"/>
              <w:left w:val="single" w:color="000000" w:sz="4" w:space="0"/>
              <w:bottom w:val="single" w:color="000000" w:sz="4" w:space="0"/>
              <w:right w:val="single" w:color="000000" w:sz="4" w:space="0"/>
            </w:tcBorders>
            <w:vAlign w:val="center"/>
          </w:tcPr>
          <w:p w14:paraId="3A2E408A">
            <w:pPr>
              <w:rPr>
                <w:rFonts w:ascii="宋体" w:hAnsi="宋体" w:eastAsia="宋体" w:cs="Arial"/>
                <w:color w:val="000000"/>
                <w:sz w:val="18"/>
                <w:szCs w:val="18"/>
              </w:rPr>
            </w:pPr>
            <w:r>
              <w:rPr>
                <w:rFonts w:hint="eastAsia" w:cs="Arial"/>
                <w:color w:val="000000"/>
                <w:sz w:val="18"/>
                <w:szCs w:val="18"/>
              </w:rPr>
              <w:t xml:space="preserve">  津贴补贴</w:t>
            </w:r>
          </w:p>
        </w:tc>
        <w:tc>
          <w:tcPr>
            <w:tcW w:w="1751" w:type="dxa"/>
            <w:tcBorders>
              <w:top w:val="single" w:color="000000" w:sz="4" w:space="0"/>
              <w:left w:val="single" w:color="000000" w:sz="4" w:space="0"/>
              <w:bottom w:val="single" w:color="000000" w:sz="4" w:space="0"/>
              <w:right w:val="single" w:color="000000" w:sz="4" w:space="0"/>
            </w:tcBorders>
            <w:vAlign w:val="center"/>
          </w:tcPr>
          <w:p w14:paraId="508E141D">
            <w:pPr>
              <w:jc w:val="center"/>
              <w:rPr>
                <w:rFonts w:ascii="宋体" w:hAnsi="宋体" w:eastAsia="宋体" w:cs="Arial"/>
                <w:color w:val="000000"/>
                <w:sz w:val="22"/>
                <w:szCs w:val="22"/>
              </w:rPr>
            </w:pPr>
            <w:r>
              <w:rPr>
                <w:rFonts w:hint="eastAsia" w:cs="Arial"/>
                <w:color w:val="000000"/>
                <w:sz w:val="22"/>
                <w:szCs w:val="22"/>
              </w:rPr>
              <w:t>2.69</w:t>
            </w:r>
          </w:p>
        </w:tc>
        <w:tc>
          <w:tcPr>
            <w:tcW w:w="1437" w:type="dxa"/>
            <w:tcBorders>
              <w:top w:val="single" w:color="000000" w:sz="4" w:space="0"/>
              <w:left w:val="single" w:color="000000" w:sz="4" w:space="0"/>
              <w:bottom w:val="single" w:color="000000" w:sz="4" w:space="0"/>
              <w:right w:val="single" w:color="000000" w:sz="4" w:space="0"/>
            </w:tcBorders>
            <w:vAlign w:val="center"/>
          </w:tcPr>
          <w:p w14:paraId="2FC58887">
            <w:pPr>
              <w:jc w:val="center"/>
              <w:rPr>
                <w:rFonts w:ascii="宋体" w:hAnsi="宋体" w:eastAsia="宋体" w:cs="Arial"/>
                <w:color w:val="000000"/>
                <w:sz w:val="22"/>
                <w:szCs w:val="22"/>
              </w:rPr>
            </w:pPr>
            <w:r>
              <w:rPr>
                <w:rFonts w:hint="eastAsia" w:cs="Arial"/>
                <w:color w:val="000000"/>
                <w:sz w:val="22"/>
                <w:szCs w:val="22"/>
              </w:rPr>
              <w:t>2.69</w:t>
            </w:r>
          </w:p>
        </w:tc>
        <w:tc>
          <w:tcPr>
            <w:tcW w:w="1363" w:type="dxa"/>
            <w:tcBorders>
              <w:top w:val="single" w:color="000000" w:sz="4" w:space="0"/>
              <w:left w:val="single" w:color="000000" w:sz="4" w:space="0"/>
              <w:bottom w:val="single" w:color="000000" w:sz="4" w:space="0"/>
              <w:right w:val="single" w:color="000000" w:sz="4" w:space="0"/>
            </w:tcBorders>
            <w:vAlign w:val="center"/>
          </w:tcPr>
          <w:p w14:paraId="3AFE0CD2">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61D18F1">
            <w:pPr>
              <w:jc w:val="right"/>
              <w:rPr>
                <w:rFonts w:ascii="宋体" w:hAnsi="宋体" w:eastAsia="宋体" w:cs="宋体"/>
                <w:color w:val="000000"/>
                <w:sz w:val="21"/>
                <w:szCs w:val="21"/>
              </w:rPr>
            </w:pPr>
          </w:p>
        </w:tc>
      </w:tr>
      <w:tr w14:paraId="3CED2BBF">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45694F9C">
            <w:pPr>
              <w:rPr>
                <w:rFonts w:ascii="宋体" w:hAnsi="宋体" w:eastAsia="宋体" w:cs="Arial"/>
                <w:color w:val="000000"/>
                <w:sz w:val="22"/>
                <w:szCs w:val="22"/>
              </w:rPr>
            </w:pPr>
            <w:r>
              <w:rPr>
                <w:rFonts w:hint="eastAsia" w:cs="Arial"/>
                <w:color w:val="000000"/>
                <w:sz w:val="22"/>
                <w:szCs w:val="22"/>
              </w:rPr>
              <w:t>30103</w:t>
            </w:r>
          </w:p>
        </w:tc>
        <w:tc>
          <w:tcPr>
            <w:tcW w:w="3544" w:type="dxa"/>
            <w:tcBorders>
              <w:top w:val="single" w:color="000000" w:sz="4" w:space="0"/>
              <w:left w:val="single" w:color="000000" w:sz="4" w:space="0"/>
              <w:bottom w:val="single" w:color="000000" w:sz="4" w:space="0"/>
              <w:right w:val="single" w:color="000000" w:sz="4" w:space="0"/>
            </w:tcBorders>
            <w:vAlign w:val="center"/>
          </w:tcPr>
          <w:p w14:paraId="0E24491C">
            <w:pPr>
              <w:rPr>
                <w:rFonts w:ascii="宋体" w:hAnsi="宋体" w:eastAsia="宋体" w:cs="Arial"/>
                <w:color w:val="000000"/>
                <w:sz w:val="18"/>
                <w:szCs w:val="18"/>
              </w:rPr>
            </w:pPr>
            <w:r>
              <w:rPr>
                <w:rFonts w:hint="eastAsia" w:cs="Arial"/>
                <w:color w:val="000000"/>
                <w:sz w:val="18"/>
                <w:szCs w:val="18"/>
              </w:rPr>
              <w:t xml:space="preserve">  奖金</w:t>
            </w:r>
          </w:p>
        </w:tc>
        <w:tc>
          <w:tcPr>
            <w:tcW w:w="1751" w:type="dxa"/>
            <w:tcBorders>
              <w:top w:val="single" w:color="000000" w:sz="4" w:space="0"/>
              <w:left w:val="single" w:color="000000" w:sz="4" w:space="0"/>
              <w:bottom w:val="single" w:color="000000" w:sz="4" w:space="0"/>
              <w:right w:val="single" w:color="000000" w:sz="4" w:space="0"/>
            </w:tcBorders>
            <w:vAlign w:val="center"/>
          </w:tcPr>
          <w:p w14:paraId="0B8F1B96">
            <w:pPr>
              <w:jc w:val="center"/>
              <w:rPr>
                <w:rFonts w:ascii="宋体" w:hAnsi="宋体" w:eastAsia="宋体" w:cs="Arial"/>
                <w:color w:val="000000"/>
                <w:sz w:val="22"/>
                <w:szCs w:val="22"/>
              </w:rPr>
            </w:pPr>
            <w:r>
              <w:rPr>
                <w:rFonts w:hint="eastAsia" w:cs="Arial"/>
                <w:color w:val="000000"/>
                <w:sz w:val="22"/>
                <w:szCs w:val="22"/>
              </w:rPr>
              <w:t>259.22</w:t>
            </w:r>
          </w:p>
        </w:tc>
        <w:tc>
          <w:tcPr>
            <w:tcW w:w="1437" w:type="dxa"/>
            <w:tcBorders>
              <w:top w:val="single" w:color="000000" w:sz="4" w:space="0"/>
              <w:left w:val="single" w:color="000000" w:sz="4" w:space="0"/>
              <w:bottom w:val="single" w:color="000000" w:sz="4" w:space="0"/>
              <w:right w:val="single" w:color="000000" w:sz="4" w:space="0"/>
            </w:tcBorders>
            <w:vAlign w:val="center"/>
          </w:tcPr>
          <w:p w14:paraId="71282B80">
            <w:pPr>
              <w:jc w:val="center"/>
              <w:rPr>
                <w:rFonts w:ascii="宋体" w:hAnsi="宋体" w:eastAsia="宋体" w:cs="Arial"/>
                <w:color w:val="000000"/>
                <w:sz w:val="22"/>
                <w:szCs w:val="22"/>
              </w:rPr>
            </w:pPr>
            <w:r>
              <w:rPr>
                <w:rFonts w:hint="eastAsia" w:cs="Arial"/>
                <w:color w:val="000000"/>
                <w:sz w:val="22"/>
                <w:szCs w:val="22"/>
              </w:rPr>
              <w:t>259.22</w:t>
            </w:r>
          </w:p>
        </w:tc>
        <w:tc>
          <w:tcPr>
            <w:tcW w:w="1363" w:type="dxa"/>
            <w:tcBorders>
              <w:top w:val="single" w:color="000000" w:sz="4" w:space="0"/>
              <w:left w:val="single" w:color="000000" w:sz="4" w:space="0"/>
              <w:bottom w:val="single" w:color="000000" w:sz="4" w:space="0"/>
              <w:right w:val="single" w:color="000000" w:sz="4" w:space="0"/>
            </w:tcBorders>
            <w:vAlign w:val="center"/>
          </w:tcPr>
          <w:p w14:paraId="5AF19734">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E6DACEC">
            <w:pPr>
              <w:jc w:val="right"/>
              <w:rPr>
                <w:rFonts w:ascii="宋体" w:hAnsi="宋体" w:eastAsia="宋体" w:cs="宋体"/>
                <w:color w:val="000000"/>
                <w:sz w:val="21"/>
                <w:szCs w:val="21"/>
              </w:rPr>
            </w:pPr>
          </w:p>
        </w:tc>
      </w:tr>
      <w:tr w14:paraId="22BF1A13">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439DD218">
            <w:pPr>
              <w:rPr>
                <w:rFonts w:ascii="宋体" w:hAnsi="宋体" w:eastAsia="宋体" w:cs="Arial"/>
                <w:color w:val="000000"/>
                <w:sz w:val="22"/>
                <w:szCs w:val="22"/>
              </w:rPr>
            </w:pPr>
            <w:r>
              <w:rPr>
                <w:rFonts w:hint="eastAsia" w:cs="Arial"/>
                <w:color w:val="000000"/>
                <w:sz w:val="22"/>
                <w:szCs w:val="22"/>
              </w:rPr>
              <w:t>30107</w:t>
            </w:r>
          </w:p>
        </w:tc>
        <w:tc>
          <w:tcPr>
            <w:tcW w:w="3544" w:type="dxa"/>
            <w:tcBorders>
              <w:top w:val="single" w:color="000000" w:sz="4" w:space="0"/>
              <w:left w:val="single" w:color="000000" w:sz="4" w:space="0"/>
              <w:bottom w:val="single" w:color="000000" w:sz="4" w:space="0"/>
              <w:right w:val="single" w:color="000000" w:sz="4" w:space="0"/>
            </w:tcBorders>
            <w:vAlign w:val="center"/>
          </w:tcPr>
          <w:p w14:paraId="30DD065A">
            <w:pPr>
              <w:rPr>
                <w:rFonts w:ascii="宋体" w:hAnsi="宋体" w:eastAsia="宋体" w:cs="Arial"/>
                <w:color w:val="000000"/>
                <w:sz w:val="18"/>
                <w:szCs w:val="18"/>
              </w:rPr>
            </w:pPr>
            <w:r>
              <w:rPr>
                <w:rFonts w:hint="eastAsia" w:cs="Arial"/>
                <w:color w:val="000000"/>
                <w:sz w:val="18"/>
                <w:szCs w:val="18"/>
              </w:rPr>
              <w:t xml:space="preserve">  绩效工资</w:t>
            </w:r>
          </w:p>
        </w:tc>
        <w:tc>
          <w:tcPr>
            <w:tcW w:w="1751" w:type="dxa"/>
            <w:tcBorders>
              <w:top w:val="single" w:color="000000" w:sz="4" w:space="0"/>
              <w:left w:val="single" w:color="000000" w:sz="4" w:space="0"/>
              <w:bottom w:val="single" w:color="000000" w:sz="4" w:space="0"/>
              <w:right w:val="single" w:color="000000" w:sz="4" w:space="0"/>
            </w:tcBorders>
            <w:vAlign w:val="center"/>
          </w:tcPr>
          <w:p w14:paraId="62065752">
            <w:pPr>
              <w:jc w:val="center"/>
              <w:rPr>
                <w:rFonts w:ascii="宋体" w:hAnsi="宋体" w:eastAsia="宋体" w:cs="Arial"/>
                <w:color w:val="000000"/>
                <w:sz w:val="22"/>
                <w:szCs w:val="22"/>
              </w:rPr>
            </w:pPr>
            <w:r>
              <w:rPr>
                <w:rFonts w:hint="eastAsia" w:cs="Arial"/>
                <w:color w:val="000000"/>
                <w:sz w:val="22"/>
                <w:szCs w:val="22"/>
              </w:rPr>
              <w:t>34.49</w:t>
            </w:r>
          </w:p>
        </w:tc>
        <w:tc>
          <w:tcPr>
            <w:tcW w:w="1437" w:type="dxa"/>
            <w:tcBorders>
              <w:top w:val="single" w:color="000000" w:sz="4" w:space="0"/>
              <w:left w:val="single" w:color="000000" w:sz="4" w:space="0"/>
              <w:bottom w:val="single" w:color="000000" w:sz="4" w:space="0"/>
              <w:right w:val="single" w:color="000000" w:sz="4" w:space="0"/>
            </w:tcBorders>
            <w:vAlign w:val="center"/>
          </w:tcPr>
          <w:p w14:paraId="4BCE0573">
            <w:pPr>
              <w:jc w:val="center"/>
              <w:rPr>
                <w:rFonts w:ascii="宋体" w:hAnsi="宋体" w:eastAsia="宋体" w:cs="Arial"/>
                <w:color w:val="000000"/>
                <w:sz w:val="22"/>
                <w:szCs w:val="22"/>
              </w:rPr>
            </w:pPr>
            <w:r>
              <w:rPr>
                <w:rFonts w:hint="eastAsia" w:cs="Arial"/>
                <w:color w:val="000000"/>
                <w:sz w:val="22"/>
                <w:szCs w:val="22"/>
              </w:rPr>
              <w:t>34.49</w:t>
            </w:r>
          </w:p>
        </w:tc>
        <w:tc>
          <w:tcPr>
            <w:tcW w:w="1363" w:type="dxa"/>
            <w:tcBorders>
              <w:top w:val="single" w:color="000000" w:sz="4" w:space="0"/>
              <w:left w:val="single" w:color="000000" w:sz="4" w:space="0"/>
              <w:bottom w:val="single" w:color="000000" w:sz="4" w:space="0"/>
              <w:right w:val="single" w:color="000000" w:sz="4" w:space="0"/>
            </w:tcBorders>
            <w:vAlign w:val="center"/>
          </w:tcPr>
          <w:p w14:paraId="39E225D8">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9DE70CA">
            <w:pPr>
              <w:jc w:val="right"/>
              <w:rPr>
                <w:rFonts w:ascii="宋体" w:hAnsi="宋体" w:eastAsia="宋体" w:cs="宋体"/>
                <w:color w:val="000000"/>
                <w:sz w:val="21"/>
                <w:szCs w:val="21"/>
              </w:rPr>
            </w:pPr>
          </w:p>
        </w:tc>
      </w:tr>
      <w:tr w14:paraId="128AAA34">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4C9933D9">
            <w:pPr>
              <w:rPr>
                <w:rFonts w:ascii="宋体" w:hAnsi="宋体" w:eastAsia="宋体" w:cs="Arial"/>
                <w:color w:val="000000"/>
                <w:sz w:val="22"/>
                <w:szCs w:val="22"/>
              </w:rPr>
            </w:pPr>
            <w:r>
              <w:rPr>
                <w:rFonts w:hint="eastAsia" w:cs="Arial"/>
                <w:color w:val="000000"/>
                <w:sz w:val="22"/>
                <w:szCs w:val="22"/>
              </w:rPr>
              <w:t>30108</w:t>
            </w:r>
          </w:p>
        </w:tc>
        <w:tc>
          <w:tcPr>
            <w:tcW w:w="3544" w:type="dxa"/>
            <w:tcBorders>
              <w:top w:val="single" w:color="000000" w:sz="4" w:space="0"/>
              <w:left w:val="single" w:color="000000" w:sz="4" w:space="0"/>
              <w:bottom w:val="single" w:color="000000" w:sz="4" w:space="0"/>
              <w:right w:val="single" w:color="000000" w:sz="4" w:space="0"/>
            </w:tcBorders>
            <w:vAlign w:val="center"/>
          </w:tcPr>
          <w:p w14:paraId="05392E74">
            <w:pPr>
              <w:rPr>
                <w:rFonts w:ascii="宋体" w:hAnsi="宋体" w:eastAsia="宋体" w:cs="Arial"/>
                <w:color w:val="000000"/>
                <w:sz w:val="18"/>
                <w:szCs w:val="18"/>
              </w:rPr>
            </w:pPr>
            <w:r>
              <w:rPr>
                <w:rFonts w:hint="eastAsia" w:cs="Arial"/>
                <w:color w:val="000000"/>
                <w:sz w:val="18"/>
                <w:szCs w:val="18"/>
              </w:rPr>
              <w:t xml:space="preserve">  机关事业单位基本养老保险缴费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1600742B">
            <w:pPr>
              <w:jc w:val="center"/>
              <w:rPr>
                <w:rFonts w:ascii="宋体" w:hAnsi="宋体" w:eastAsia="宋体" w:cs="Arial"/>
                <w:color w:val="000000"/>
                <w:sz w:val="22"/>
                <w:szCs w:val="22"/>
              </w:rPr>
            </w:pPr>
            <w:r>
              <w:rPr>
                <w:rFonts w:hint="eastAsia" w:cs="Arial"/>
                <w:color w:val="000000"/>
                <w:sz w:val="22"/>
                <w:szCs w:val="22"/>
              </w:rPr>
              <w:t>68.23</w:t>
            </w:r>
          </w:p>
        </w:tc>
        <w:tc>
          <w:tcPr>
            <w:tcW w:w="1437" w:type="dxa"/>
            <w:tcBorders>
              <w:top w:val="single" w:color="000000" w:sz="4" w:space="0"/>
              <w:left w:val="single" w:color="000000" w:sz="4" w:space="0"/>
              <w:bottom w:val="single" w:color="000000" w:sz="4" w:space="0"/>
              <w:right w:val="single" w:color="000000" w:sz="4" w:space="0"/>
            </w:tcBorders>
            <w:vAlign w:val="center"/>
          </w:tcPr>
          <w:p w14:paraId="504A434E">
            <w:pPr>
              <w:jc w:val="center"/>
              <w:rPr>
                <w:rFonts w:ascii="宋体" w:hAnsi="宋体" w:eastAsia="宋体" w:cs="Arial"/>
                <w:color w:val="000000"/>
                <w:sz w:val="22"/>
                <w:szCs w:val="22"/>
              </w:rPr>
            </w:pPr>
            <w:r>
              <w:rPr>
                <w:rFonts w:hint="eastAsia" w:cs="Arial"/>
                <w:color w:val="000000"/>
                <w:sz w:val="22"/>
                <w:szCs w:val="22"/>
              </w:rPr>
              <w:t>68.23</w:t>
            </w:r>
          </w:p>
        </w:tc>
        <w:tc>
          <w:tcPr>
            <w:tcW w:w="1363" w:type="dxa"/>
            <w:tcBorders>
              <w:top w:val="single" w:color="000000" w:sz="4" w:space="0"/>
              <w:left w:val="single" w:color="000000" w:sz="4" w:space="0"/>
              <w:bottom w:val="single" w:color="000000" w:sz="4" w:space="0"/>
              <w:right w:val="single" w:color="000000" w:sz="4" w:space="0"/>
            </w:tcBorders>
            <w:vAlign w:val="center"/>
          </w:tcPr>
          <w:p w14:paraId="09C194B4">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90B8177">
            <w:pPr>
              <w:jc w:val="right"/>
              <w:rPr>
                <w:rFonts w:ascii="宋体" w:hAnsi="宋体" w:eastAsia="宋体" w:cs="宋体"/>
                <w:color w:val="000000"/>
                <w:sz w:val="21"/>
                <w:szCs w:val="21"/>
              </w:rPr>
            </w:pPr>
          </w:p>
        </w:tc>
      </w:tr>
      <w:tr w14:paraId="59266296">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BFD31B5">
            <w:pPr>
              <w:rPr>
                <w:rFonts w:ascii="宋体" w:hAnsi="宋体" w:eastAsia="宋体" w:cs="Arial"/>
                <w:color w:val="000000"/>
                <w:sz w:val="22"/>
                <w:szCs w:val="22"/>
              </w:rPr>
            </w:pPr>
            <w:r>
              <w:rPr>
                <w:rFonts w:hint="eastAsia" w:cs="Arial"/>
                <w:color w:val="000000"/>
                <w:sz w:val="22"/>
                <w:szCs w:val="22"/>
              </w:rPr>
              <w:t>30110</w:t>
            </w:r>
          </w:p>
        </w:tc>
        <w:tc>
          <w:tcPr>
            <w:tcW w:w="3544" w:type="dxa"/>
            <w:tcBorders>
              <w:top w:val="single" w:color="000000" w:sz="4" w:space="0"/>
              <w:left w:val="single" w:color="000000" w:sz="4" w:space="0"/>
              <w:bottom w:val="single" w:color="000000" w:sz="4" w:space="0"/>
              <w:right w:val="single" w:color="000000" w:sz="4" w:space="0"/>
            </w:tcBorders>
            <w:vAlign w:val="center"/>
          </w:tcPr>
          <w:p w14:paraId="7ECFCA47">
            <w:pPr>
              <w:rPr>
                <w:rFonts w:ascii="宋体" w:hAnsi="宋体" w:eastAsia="宋体" w:cs="Arial"/>
                <w:color w:val="000000"/>
                <w:sz w:val="18"/>
                <w:szCs w:val="18"/>
              </w:rPr>
            </w:pPr>
            <w:r>
              <w:rPr>
                <w:rFonts w:hint="eastAsia" w:cs="Arial"/>
                <w:color w:val="000000"/>
                <w:sz w:val="18"/>
                <w:szCs w:val="18"/>
              </w:rPr>
              <w:t xml:space="preserve">  职工基本医疗保险缴费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7CFBC22F">
            <w:pPr>
              <w:jc w:val="center"/>
              <w:rPr>
                <w:rFonts w:ascii="宋体" w:hAnsi="宋体" w:eastAsia="宋体" w:cs="Arial"/>
                <w:color w:val="000000"/>
                <w:sz w:val="22"/>
                <w:szCs w:val="22"/>
              </w:rPr>
            </w:pPr>
            <w:r>
              <w:rPr>
                <w:rFonts w:hint="eastAsia" w:cs="Arial"/>
                <w:color w:val="000000"/>
                <w:sz w:val="22"/>
                <w:szCs w:val="22"/>
              </w:rPr>
              <w:t>15.33</w:t>
            </w:r>
          </w:p>
        </w:tc>
        <w:tc>
          <w:tcPr>
            <w:tcW w:w="1437" w:type="dxa"/>
            <w:tcBorders>
              <w:top w:val="single" w:color="000000" w:sz="4" w:space="0"/>
              <w:left w:val="single" w:color="000000" w:sz="4" w:space="0"/>
              <w:bottom w:val="single" w:color="000000" w:sz="4" w:space="0"/>
              <w:right w:val="single" w:color="000000" w:sz="4" w:space="0"/>
            </w:tcBorders>
            <w:vAlign w:val="center"/>
          </w:tcPr>
          <w:p w14:paraId="439B067F">
            <w:pPr>
              <w:jc w:val="center"/>
              <w:rPr>
                <w:rFonts w:ascii="宋体" w:hAnsi="宋体" w:eastAsia="宋体" w:cs="Arial"/>
                <w:color w:val="000000"/>
                <w:sz w:val="22"/>
                <w:szCs w:val="22"/>
              </w:rPr>
            </w:pPr>
            <w:r>
              <w:rPr>
                <w:rFonts w:hint="eastAsia" w:cs="Arial"/>
                <w:color w:val="000000"/>
                <w:sz w:val="22"/>
                <w:szCs w:val="22"/>
              </w:rPr>
              <w:t>15.33</w:t>
            </w:r>
          </w:p>
        </w:tc>
        <w:tc>
          <w:tcPr>
            <w:tcW w:w="1363" w:type="dxa"/>
            <w:tcBorders>
              <w:top w:val="single" w:color="000000" w:sz="4" w:space="0"/>
              <w:left w:val="single" w:color="000000" w:sz="4" w:space="0"/>
              <w:bottom w:val="single" w:color="000000" w:sz="4" w:space="0"/>
              <w:right w:val="single" w:color="000000" w:sz="4" w:space="0"/>
            </w:tcBorders>
            <w:vAlign w:val="center"/>
          </w:tcPr>
          <w:p w14:paraId="03FAB159">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A604082">
            <w:pPr>
              <w:jc w:val="right"/>
              <w:rPr>
                <w:rFonts w:ascii="宋体" w:hAnsi="宋体" w:eastAsia="宋体" w:cs="宋体"/>
                <w:color w:val="000000"/>
                <w:sz w:val="21"/>
                <w:szCs w:val="21"/>
              </w:rPr>
            </w:pPr>
          </w:p>
        </w:tc>
      </w:tr>
      <w:tr w14:paraId="27F6A2DE">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621C22A7">
            <w:pPr>
              <w:rPr>
                <w:rFonts w:ascii="宋体" w:hAnsi="宋体" w:eastAsia="宋体" w:cs="Arial"/>
                <w:color w:val="000000"/>
                <w:sz w:val="22"/>
                <w:szCs w:val="22"/>
              </w:rPr>
            </w:pPr>
            <w:r>
              <w:rPr>
                <w:rFonts w:hint="eastAsia" w:cs="Arial"/>
                <w:color w:val="000000"/>
                <w:sz w:val="22"/>
                <w:szCs w:val="22"/>
              </w:rPr>
              <w:t>30113</w:t>
            </w:r>
          </w:p>
        </w:tc>
        <w:tc>
          <w:tcPr>
            <w:tcW w:w="3544" w:type="dxa"/>
            <w:tcBorders>
              <w:top w:val="single" w:color="000000" w:sz="4" w:space="0"/>
              <w:left w:val="single" w:color="000000" w:sz="4" w:space="0"/>
              <w:bottom w:val="single" w:color="000000" w:sz="4" w:space="0"/>
              <w:right w:val="single" w:color="000000" w:sz="4" w:space="0"/>
            </w:tcBorders>
            <w:vAlign w:val="center"/>
          </w:tcPr>
          <w:p w14:paraId="6AC20968">
            <w:pPr>
              <w:rPr>
                <w:rFonts w:ascii="宋体" w:hAnsi="宋体" w:eastAsia="宋体" w:cs="Arial"/>
                <w:color w:val="000000"/>
                <w:sz w:val="18"/>
                <w:szCs w:val="18"/>
              </w:rPr>
            </w:pPr>
            <w:r>
              <w:rPr>
                <w:rFonts w:hint="eastAsia" w:cs="Arial"/>
                <w:color w:val="000000"/>
                <w:sz w:val="18"/>
                <w:szCs w:val="18"/>
              </w:rPr>
              <w:t xml:space="preserve">  住房公积金</w:t>
            </w:r>
          </w:p>
        </w:tc>
        <w:tc>
          <w:tcPr>
            <w:tcW w:w="1751" w:type="dxa"/>
            <w:tcBorders>
              <w:top w:val="single" w:color="000000" w:sz="4" w:space="0"/>
              <w:left w:val="single" w:color="000000" w:sz="4" w:space="0"/>
              <w:bottom w:val="single" w:color="000000" w:sz="4" w:space="0"/>
              <w:right w:val="single" w:color="000000" w:sz="4" w:space="0"/>
            </w:tcBorders>
            <w:vAlign w:val="center"/>
          </w:tcPr>
          <w:p w14:paraId="2F30912E">
            <w:pPr>
              <w:jc w:val="center"/>
              <w:rPr>
                <w:rFonts w:ascii="宋体" w:hAnsi="宋体" w:eastAsia="宋体" w:cs="Arial"/>
                <w:color w:val="000000"/>
                <w:sz w:val="22"/>
                <w:szCs w:val="22"/>
              </w:rPr>
            </w:pPr>
            <w:r>
              <w:rPr>
                <w:rFonts w:hint="eastAsia" w:cs="Arial"/>
                <w:color w:val="000000"/>
                <w:sz w:val="22"/>
                <w:szCs w:val="22"/>
              </w:rPr>
              <w:t>72.73</w:t>
            </w:r>
          </w:p>
        </w:tc>
        <w:tc>
          <w:tcPr>
            <w:tcW w:w="1437" w:type="dxa"/>
            <w:tcBorders>
              <w:top w:val="single" w:color="000000" w:sz="4" w:space="0"/>
              <w:left w:val="single" w:color="000000" w:sz="4" w:space="0"/>
              <w:bottom w:val="single" w:color="000000" w:sz="4" w:space="0"/>
              <w:right w:val="single" w:color="000000" w:sz="4" w:space="0"/>
            </w:tcBorders>
            <w:vAlign w:val="center"/>
          </w:tcPr>
          <w:p w14:paraId="15855584">
            <w:pPr>
              <w:jc w:val="center"/>
              <w:rPr>
                <w:rFonts w:ascii="宋体" w:hAnsi="宋体" w:eastAsia="宋体" w:cs="Arial"/>
                <w:color w:val="000000"/>
                <w:sz w:val="22"/>
                <w:szCs w:val="22"/>
              </w:rPr>
            </w:pPr>
            <w:r>
              <w:rPr>
                <w:rFonts w:hint="eastAsia" w:cs="Arial"/>
                <w:color w:val="000000"/>
                <w:sz w:val="22"/>
                <w:szCs w:val="22"/>
              </w:rPr>
              <w:t>72.73</w:t>
            </w:r>
          </w:p>
        </w:tc>
        <w:tc>
          <w:tcPr>
            <w:tcW w:w="1363" w:type="dxa"/>
            <w:tcBorders>
              <w:top w:val="single" w:color="000000" w:sz="4" w:space="0"/>
              <w:left w:val="single" w:color="000000" w:sz="4" w:space="0"/>
              <w:bottom w:val="single" w:color="000000" w:sz="4" w:space="0"/>
              <w:right w:val="single" w:color="000000" w:sz="4" w:space="0"/>
            </w:tcBorders>
            <w:vAlign w:val="center"/>
          </w:tcPr>
          <w:p w14:paraId="24B8BE48">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7033A27">
            <w:pPr>
              <w:jc w:val="right"/>
              <w:rPr>
                <w:rFonts w:ascii="宋体" w:hAnsi="宋体" w:eastAsia="宋体" w:cs="宋体"/>
                <w:color w:val="000000"/>
                <w:sz w:val="21"/>
                <w:szCs w:val="21"/>
              </w:rPr>
            </w:pPr>
          </w:p>
        </w:tc>
      </w:tr>
      <w:tr w14:paraId="56FA28EA">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574608DC">
            <w:pPr>
              <w:rPr>
                <w:rFonts w:ascii="宋体" w:hAnsi="宋体" w:eastAsia="宋体" w:cs="Arial"/>
                <w:color w:val="000000"/>
                <w:sz w:val="22"/>
                <w:szCs w:val="22"/>
              </w:rPr>
            </w:pPr>
            <w:r>
              <w:rPr>
                <w:rFonts w:hint="eastAsia" w:cs="Arial"/>
                <w:color w:val="000000"/>
                <w:sz w:val="22"/>
                <w:szCs w:val="22"/>
              </w:rPr>
              <w:t>302</w:t>
            </w:r>
          </w:p>
        </w:tc>
        <w:tc>
          <w:tcPr>
            <w:tcW w:w="3544" w:type="dxa"/>
            <w:tcBorders>
              <w:top w:val="single" w:color="000000" w:sz="4" w:space="0"/>
              <w:left w:val="single" w:color="000000" w:sz="4" w:space="0"/>
              <w:bottom w:val="single" w:color="000000" w:sz="4" w:space="0"/>
              <w:right w:val="single" w:color="000000" w:sz="4" w:space="0"/>
            </w:tcBorders>
            <w:vAlign w:val="center"/>
          </w:tcPr>
          <w:p w14:paraId="317F9E3F">
            <w:pPr>
              <w:rPr>
                <w:rFonts w:ascii="宋体" w:hAnsi="宋体" w:eastAsia="宋体" w:cs="Arial"/>
                <w:color w:val="000000"/>
                <w:sz w:val="18"/>
                <w:szCs w:val="18"/>
              </w:rPr>
            </w:pPr>
            <w:r>
              <w:rPr>
                <w:rFonts w:hint="eastAsia" w:cs="Arial"/>
                <w:color w:val="000000"/>
                <w:sz w:val="18"/>
                <w:szCs w:val="18"/>
              </w:rPr>
              <w:t>商品和服务支出</w:t>
            </w:r>
          </w:p>
        </w:tc>
        <w:tc>
          <w:tcPr>
            <w:tcW w:w="1751" w:type="dxa"/>
            <w:tcBorders>
              <w:top w:val="single" w:color="000000" w:sz="4" w:space="0"/>
              <w:left w:val="single" w:color="000000" w:sz="4" w:space="0"/>
              <w:bottom w:val="single" w:color="000000" w:sz="4" w:space="0"/>
              <w:right w:val="single" w:color="000000" w:sz="4" w:space="0"/>
            </w:tcBorders>
            <w:vAlign w:val="center"/>
          </w:tcPr>
          <w:p w14:paraId="7DB591F5">
            <w:pPr>
              <w:jc w:val="center"/>
              <w:rPr>
                <w:rFonts w:ascii="宋体" w:hAnsi="宋体" w:eastAsia="宋体" w:cs="Arial"/>
                <w:color w:val="000000"/>
                <w:sz w:val="22"/>
                <w:szCs w:val="22"/>
              </w:rPr>
            </w:pPr>
            <w:r>
              <w:rPr>
                <w:rFonts w:hint="eastAsia" w:cs="Arial"/>
                <w:color w:val="000000"/>
                <w:sz w:val="22"/>
                <w:szCs w:val="22"/>
              </w:rPr>
              <w:t>123.72</w:t>
            </w:r>
          </w:p>
        </w:tc>
        <w:tc>
          <w:tcPr>
            <w:tcW w:w="1437" w:type="dxa"/>
            <w:tcBorders>
              <w:top w:val="single" w:color="000000" w:sz="4" w:space="0"/>
              <w:left w:val="single" w:color="000000" w:sz="4" w:space="0"/>
              <w:bottom w:val="single" w:color="000000" w:sz="4" w:space="0"/>
              <w:right w:val="single" w:color="000000" w:sz="4" w:space="0"/>
            </w:tcBorders>
            <w:vAlign w:val="center"/>
          </w:tcPr>
          <w:p w14:paraId="003818C2">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11056B4F">
            <w:pPr>
              <w:jc w:val="center"/>
              <w:rPr>
                <w:rFonts w:ascii="宋体" w:hAnsi="宋体" w:eastAsia="宋体" w:cs="Arial"/>
                <w:color w:val="000000"/>
                <w:sz w:val="22"/>
                <w:szCs w:val="22"/>
              </w:rPr>
            </w:pPr>
            <w:r>
              <w:rPr>
                <w:rFonts w:hint="eastAsia" w:cs="Arial"/>
                <w:color w:val="000000"/>
                <w:sz w:val="22"/>
                <w:szCs w:val="22"/>
              </w:rPr>
              <w:t>123.72</w:t>
            </w:r>
          </w:p>
        </w:tc>
        <w:tc>
          <w:tcPr>
            <w:tcW w:w="1155" w:type="dxa"/>
            <w:tcBorders>
              <w:top w:val="single" w:color="000000" w:sz="4" w:space="0"/>
              <w:left w:val="single" w:color="000000" w:sz="4" w:space="0"/>
              <w:bottom w:val="single" w:color="000000" w:sz="4" w:space="0"/>
              <w:right w:val="single" w:color="000000" w:sz="4" w:space="0"/>
            </w:tcBorders>
            <w:vAlign w:val="center"/>
          </w:tcPr>
          <w:p w14:paraId="476D040F">
            <w:pPr>
              <w:jc w:val="right"/>
              <w:rPr>
                <w:rFonts w:ascii="宋体" w:hAnsi="宋体" w:eastAsia="宋体" w:cs="宋体"/>
                <w:color w:val="000000"/>
                <w:sz w:val="21"/>
                <w:szCs w:val="21"/>
              </w:rPr>
            </w:pPr>
          </w:p>
        </w:tc>
      </w:tr>
      <w:tr w14:paraId="5AC3A237">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1ACCE6E6">
            <w:pPr>
              <w:rPr>
                <w:rFonts w:ascii="宋体" w:hAnsi="宋体" w:eastAsia="宋体" w:cs="Arial"/>
                <w:color w:val="000000"/>
                <w:sz w:val="22"/>
                <w:szCs w:val="22"/>
              </w:rPr>
            </w:pPr>
            <w:r>
              <w:rPr>
                <w:rFonts w:hint="eastAsia" w:cs="Arial"/>
                <w:color w:val="000000"/>
                <w:sz w:val="22"/>
                <w:szCs w:val="22"/>
              </w:rPr>
              <w:t>30201</w:t>
            </w:r>
          </w:p>
        </w:tc>
        <w:tc>
          <w:tcPr>
            <w:tcW w:w="3544" w:type="dxa"/>
            <w:tcBorders>
              <w:top w:val="single" w:color="000000" w:sz="4" w:space="0"/>
              <w:left w:val="single" w:color="000000" w:sz="4" w:space="0"/>
              <w:bottom w:val="single" w:color="000000" w:sz="4" w:space="0"/>
              <w:right w:val="single" w:color="000000" w:sz="4" w:space="0"/>
            </w:tcBorders>
            <w:vAlign w:val="center"/>
          </w:tcPr>
          <w:p w14:paraId="01841731">
            <w:pPr>
              <w:rPr>
                <w:rFonts w:ascii="宋体" w:hAnsi="宋体" w:eastAsia="宋体" w:cs="Arial"/>
                <w:color w:val="000000"/>
                <w:sz w:val="18"/>
                <w:szCs w:val="18"/>
              </w:rPr>
            </w:pPr>
            <w:r>
              <w:rPr>
                <w:rFonts w:hint="eastAsia" w:cs="Arial"/>
                <w:color w:val="000000"/>
                <w:sz w:val="18"/>
                <w:szCs w:val="18"/>
              </w:rPr>
              <w:t xml:space="preserve">  办公费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5836CBF7">
            <w:pPr>
              <w:jc w:val="center"/>
              <w:rPr>
                <w:rFonts w:ascii="宋体" w:hAnsi="宋体" w:eastAsia="宋体" w:cs="Arial"/>
                <w:color w:val="000000"/>
                <w:sz w:val="22"/>
                <w:szCs w:val="22"/>
              </w:rPr>
            </w:pPr>
            <w:r>
              <w:rPr>
                <w:rFonts w:hint="eastAsia" w:cs="Arial"/>
                <w:color w:val="000000"/>
                <w:sz w:val="22"/>
                <w:szCs w:val="22"/>
              </w:rPr>
              <w:t>14.45</w:t>
            </w:r>
          </w:p>
        </w:tc>
        <w:tc>
          <w:tcPr>
            <w:tcW w:w="1437" w:type="dxa"/>
            <w:tcBorders>
              <w:top w:val="single" w:color="000000" w:sz="4" w:space="0"/>
              <w:left w:val="single" w:color="000000" w:sz="4" w:space="0"/>
              <w:bottom w:val="single" w:color="000000" w:sz="4" w:space="0"/>
              <w:right w:val="single" w:color="000000" w:sz="4" w:space="0"/>
            </w:tcBorders>
            <w:vAlign w:val="center"/>
          </w:tcPr>
          <w:p w14:paraId="599074A8">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31215779">
            <w:pPr>
              <w:jc w:val="center"/>
              <w:rPr>
                <w:rFonts w:ascii="宋体" w:hAnsi="宋体" w:eastAsia="宋体" w:cs="Arial"/>
                <w:color w:val="000000"/>
                <w:sz w:val="22"/>
                <w:szCs w:val="22"/>
              </w:rPr>
            </w:pPr>
            <w:r>
              <w:rPr>
                <w:rFonts w:hint="eastAsia" w:cs="Arial"/>
                <w:color w:val="000000"/>
                <w:sz w:val="22"/>
                <w:szCs w:val="22"/>
              </w:rPr>
              <w:t>14.45</w:t>
            </w:r>
          </w:p>
        </w:tc>
        <w:tc>
          <w:tcPr>
            <w:tcW w:w="1155" w:type="dxa"/>
            <w:tcBorders>
              <w:top w:val="single" w:color="000000" w:sz="4" w:space="0"/>
              <w:left w:val="single" w:color="000000" w:sz="4" w:space="0"/>
              <w:bottom w:val="single" w:color="000000" w:sz="4" w:space="0"/>
              <w:right w:val="single" w:color="000000" w:sz="4" w:space="0"/>
            </w:tcBorders>
            <w:vAlign w:val="center"/>
          </w:tcPr>
          <w:p w14:paraId="321DCBEA">
            <w:pPr>
              <w:jc w:val="right"/>
              <w:rPr>
                <w:rFonts w:ascii="宋体" w:hAnsi="宋体" w:eastAsia="宋体" w:cs="宋体"/>
                <w:color w:val="000000"/>
                <w:sz w:val="21"/>
                <w:szCs w:val="21"/>
              </w:rPr>
            </w:pPr>
          </w:p>
        </w:tc>
      </w:tr>
      <w:tr w14:paraId="6C61A3EB">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019306BD">
            <w:pPr>
              <w:rPr>
                <w:rFonts w:ascii="宋体" w:hAnsi="宋体" w:eastAsia="宋体" w:cs="Arial"/>
                <w:color w:val="000000"/>
                <w:sz w:val="22"/>
                <w:szCs w:val="22"/>
              </w:rPr>
            </w:pPr>
            <w:r>
              <w:rPr>
                <w:rFonts w:hint="eastAsia" w:cs="Arial"/>
                <w:color w:val="000000"/>
                <w:sz w:val="22"/>
                <w:szCs w:val="22"/>
              </w:rPr>
              <w:t>30202</w:t>
            </w:r>
          </w:p>
        </w:tc>
        <w:tc>
          <w:tcPr>
            <w:tcW w:w="3544" w:type="dxa"/>
            <w:tcBorders>
              <w:top w:val="single" w:color="000000" w:sz="4" w:space="0"/>
              <w:left w:val="single" w:color="000000" w:sz="4" w:space="0"/>
              <w:bottom w:val="single" w:color="000000" w:sz="4" w:space="0"/>
              <w:right w:val="single" w:color="000000" w:sz="4" w:space="0"/>
            </w:tcBorders>
            <w:vAlign w:val="center"/>
          </w:tcPr>
          <w:p w14:paraId="371145FA">
            <w:pPr>
              <w:rPr>
                <w:rFonts w:ascii="宋体" w:hAnsi="宋体" w:eastAsia="宋体" w:cs="Arial"/>
                <w:color w:val="000000"/>
                <w:sz w:val="18"/>
                <w:szCs w:val="18"/>
              </w:rPr>
            </w:pPr>
            <w:r>
              <w:rPr>
                <w:rFonts w:hint="eastAsia" w:cs="Arial"/>
                <w:color w:val="000000"/>
                <w:sz w:val="18"/>
                <w:szCs w:val="18"/>
              </w:rPr>
              <w:t xml:space="preserve">  印刷费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062E895F">
            <w:pPr>
              <w:jc w:val="center"/>
              <w:rPr>
                <w:rFonts w:ascii="宋体" w:hAnsi="宋体" w:eastAsia="宋体" w:cs="Arial"/>
                <w:color w:val="000000"/>
                <w:sz w:val="22"/>
                <w:szCs w:val="22"/>
              </w:rPr>
            </w:pPr>
            <w:r>
              <w:rPr>
                <w:rFonts w:hint="eastAsia" w:cs="Arial"/>
                <w:color w:val="000000"/>
                <w:sz w:val="22"/>
                <w:szCs w:val="22"/>
              </w:rPr>
              <w:t>2.53</w:t>
            </w:r>
          </w:p>
        </w:tc>
        <w:tc>
          <w:tcPr>
            <w:tcW w:w="1437" w:type="dxa"/>
            <w:tcBorders>
              <w:top w:val="single" w:color="000000" w:sz="4" w:space="0"/>
              <w:left w:val="single" w:color="000000" w:sz="4" w:space="0"/>
              <w:bottom w:val="single" w:color="000000" w:sz="4" w:space="0"/>
              <w:right w:val="single" w:color="000000" w:sz="4" w:space="0"/>
            </w:tcBorders>
            <w:vAlign w:val="center"/>
          </w:tcPr>
          <w:p w14:paraId="29DBAEEA">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292EAB9D">
            <w:pPr>
              <w:jc w:val="center"/>
              <w:rPr>
                <w:rFonts w:ascii="宋体" w:hAnsi="宋体" w:eastAsia="宋体" w:cs="Arial"/>
                <w:color w:val="000000"/>
                <w:sz w:val="22"/>
                <w:szCs w:val="22"/>
              </w:rPr>
            </w:pPr>
            <w:r>
              <w:rPr>
                <w:rFonts w:hint="eastAsia" w:cs="Arial"/>
                <w:color w:val="000000"/>
                <w:sz w:val="22"/>
                <w:szCs w:val="22"/>
              </w:rPr>
              <w:t>2.53</w:t>
            </w:r>
          </w:p>
        </w:tc>
        <w:tc>
          <w:tcPr>
            <w:tcW w:w="1155" w:type="dxa"/>
            <w:tcBorders>
              <w:top w:val="single" w:color="000000" w:sz="4" w:space="0"/>
              <w:left w:val="single" w:color="000000" w:sz="4" w:space="0"/>
              <w:bottom w:val="single" w:color="000000" w:sz="4" w:space="0"/>
              <w:right w:val="single" w:color="000000" w:sz="4" w:space="0"/>
            </w:tcBorders>
            <w:vAlign w:val="center"/>
          </w:tcPr>
          <w:p w14:paraId="685BFB79">
            <w:pPr>
              <w:jc w:val="right"/>
              <w:rPr>
                <w:rFonts w:ascii="宋体" w:hAnsi="宋体" w:eastAsia="宋体" w:cs="宋体"/>
                <w:color w:val="000000"/>
                <w:sz w:val="21"/>
                <w:szCs w:val="21"/>
              </w:rPr>
            </w:pPr>
          </w:p>
        </w:tc>
      </w:tr>
      <w:tr w14:paraId="6FD7F9B0">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7F8353E7">
            <w:pPr>
              <w:rPr>
                <w:rFonts w:ascii="宋体" w:hAnsi="宋体" w:eastAsia="宋体" w:cs="Arial"/>
                <w:color w:val="000000"/>
                <w:sz w:val="22"/>
                <w:szCs w:val="22"/>
              </w:rPr>
            </w:pPr>
            <w:r>
              <w:rPr>
                <w:rFonts w:hint="eastAsia" w:cs="Arial"/>
                <w:color w:val="000000"/>
                <w:sz w:val="22"/>
                <w:szCs w:val="22"/>
              </w:rPr>
              <w:t>30207</w:t>
            </w:r>
          </w:p>
        </w:tc>
        <w:tc>
          <w:tcPr>
            <w:tcW w:w="3544" w:type="dxa"/>
            <w:tcBorders>
              <w:top w:val="single" w:color="000000" w:sz="4" w:space="0"/>
              <w:left w:val="single" w:color="000000" w:sz="4" w:space="0"/>
              <w:bottom w:val="single" w:color="000000" w:sz="4" w:space="0"/>
              <w:right w:val="single" w:color="000000" w:sz="4" w:space="0"/>
            </w:tcBorders>
            <w:vAlign w:val="center"/>
          </w:tcPr>
          <w:p w14:paraId="648EEE66">
            <w:pPr>
              <w:rPr>
                <w:rFonts w:ascii="宋体" w:hAnsi="宋体" w:eastAsia="宋体" w:cs="Arial"/>
                <w:color w:val="000000"/>
                <w:sz w:val="18"/>
                <w:szCs w:val="18"/>
              </w:rPr>
            </w:pPr>
            <w:r>
              <w:rPr>
                <w:rFonts w:hint="eastAsia" w:cs="Arial"/>
                <w:color w:val="000000"/>
                <w:sz w:val="18"/>
                <w:szCs w:val="18"/>
              </w:rPr>
              <w:t xml:space="preserve">  邮电费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748346D6">
            <w:pPr>
              <w:jc w:val="center"/>
              <w:rPr>
                <w:rFonts w:ascii="宋体" w:hAnsi="宋体" w:eastAsia="宋体" w:cs="Arial"/>
                <w:color w:val="000000"/>
                <w:sz w:val="22"/>
                <w:szCs w:val="22"/>
              </w:rPr>
            </w:pPr>
            <w:r>
              <w:rPr>
                <w:rFonts w:hint="eastAsia" w:cs="Arial"/>
                <w:color w:val="000000"/>
                <w:sz w:val="22"/>
                <w:szCs w:val="22"/>
              </w:rPr>
              <w:t>2.48</w:t>
            </w:r>
          </w:p>
        </w:tc>
        <w:tc>
          <w:tcPr>
            <w:tcW w:w="1437" w:type="dxa"/>
            <w:tcBorders>
              <w:top w:val="single" w:color="000000" w:sz="4" w:space="0"/>
              <w:left w:val="single" w:color="000000" w:sz="4" w:space="0"/>
              <w:bottom w:val="single" w:color="000000" w:sz="4" w:space="0"/>
              <w:right w:val="single" w:color="000000" w:sz="4" w:space="0"/>
            </w:tcBorders>
            <w:vAlign w:val="center"/>
          </w:tcPr>
          <w:p w14:paraId="02918595">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88BBD91">
            <w:pPr>
              <w:jc w:val="center"/>
              <w:rPr>
                <w:rFonts w:ascii="宋体" w:hAnsi="宋体" w:eastAsia="宋体" w:cs="Arial"/>
                <w:color w:val="000000"/>
                <w:sz w:val="22"/>
                <w:szCs w:val="22"/>
              </w:rPr>
            </w:pPr>
            <w:r>
              <w:rPr>
                <w:rFonts w:hint="eastAsia" w:cs="Arial"/>
                <w:color w:val="000000"/>
                <w:sz w:val="22"/>
                <w:szCs w:val="22"/>
              </w:rPr>
              <w:t>2.48</w:t>
            </w:r>
          </w:p>
        </w:tc>
        <w:tc>
          <w:tcPr>
            <w:tcW w:w="1155" w:type="dxa"/>
            <w:tcBorders>
              <w:top w:val="single" w:color="000000" w:sz="4" w:space="0"/>
              <w:left w:val="single" w:color="000000" w:sz="4" w:space="0"/>
              <w:bottom w:val="single" w:color="000000" w:sz="4" w:space="0"/>
              <w:right w:val="single" w:color="000000" w:sz="4" w:space="0"/>
            </w:tcBorders>
            <w:vAlign w:val="center"/>
          </w:tcPr>
          <w:p w14:paraId="712C904A">
            <w:pPr>
              <w:jc w:val="right"/>
              <w:rPr>
                <w:rFonts w:ascii="宋体" w:hAnsi="宋体" w:eastAsia="宋体" w:cs="宋体"/>
                <w:color w:val="000000"/>
                <w:sz w:val="21"/>
                <w:szCs w:val="21"/>
              </w:rPr>
            </w:pPr>
          </w:p>
        </w:tc>
      </w:tr>
      <w:tr w14:paraId="489D689E">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2ED7D9C5">
            <w:pPr>
              <w:rPr>
                <w:rFonts w:ascii="宋体" w:hAnsi="宋体" w:eastAsia="宋体" w:cs="Arial"/>
                <w:color w:val="000000"/>
                <w:sz w:val="22"/>
                <w:szCs w:val="22"/>
              </w:rPr>
            </w:pPr>
            <w:r>
              <w:rPr>
                <w:rFonts w:hint="eastAsia" w:cs="Arial"/>
                <w:color w:val="000000"/>
                <w:sz w:val="22"/>
                <w:szCs w:val="22"/>
              </w:rPr>
              <w:t>30208</w:t>
            </w:r>
          </w:p>
        </w:tc>
        <w:tc>
          <w:tcPr>
            <w:tcW w:w="3544" w:type="dxa"/>
            <w:tcBorders>
              <w:top w:val="single" w:color="000000" w:sz="4" w:space="0"/>
              <w:left w:val="single" w:color="000000" w:sz="4" w:space="0"/>
              <w:bottom w:val="single" w:color="000000" w:sz="4" w:space="0"/>
              <w:right w:val="single" w:color="000000" w:sz="4" w:space="0"/>
            </w:tcBorders>
            <w:vAlign w:val="center"/>
          </w:tcPr>
          <w:p w14:paraId="4FCBD264">
            <w:pPr>
              <w:rPr>
                <w:rFonts w:ascii="宋体" w:hAnsi="宋体" w:eastAsia="宋体" w:cs="Arial"/>
                <w:color w:val="000000"/>
                <w:sz w:val="18"/>
                <w:szCs w:val="18"/>
              </w:rPr>
            </w:pPr>
            <w:r>
              <w:rPr>
                <w:rFonts w:hint="eastAsia" w:cs="Arial"/>
                <w:color w:val="000000"/>
                <w:sz w:val="18"/>
                <w:szCs w:val="18"/>
              </w:rPr>
              <w:t xml:space="preserve">  取暖费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658A34BD">
            <w:pPr>
              <w:jc w:val="center"/>
              <w:rPr>
                <w:rFonts w:ascii="宋体" w:hAnsi="宋体" w:eastAsia="宋体" w:cs="Arial"/>
                <w:color w:val="000000"/>
                <w:sz w:val="22"/>
                <w:szCs w:val="22"/>
              </w:rPr>
            </w:pPr>
            <w:r>
              <w:rPr>
                <w:rFonts w:hint="eastAsia" w:cs="Arial"/>
                <w:color w:val="000000"/>
                <w:sz w:val="22"/>
                <w:szCs w:val="22"/>
              </w:rPr>
              <w:t>1.32</w:t>
            </w:r>
          </w:p>
        </w:tc>
        <w:tc>
          <w:tcPr>
            <w:tcW w:w="1437" w:type="dxa"/>
            <w:tcBorders>
              <w:top w:val="single" w:color="000000" w:sz="4" w:space="0"/>
              <w:left w:val="single" w:color="000000" w:sz="4" w:space="0"/>
              <w:bottom w:val="single" w:color="000000" w:sz="4" w:space="0"/>
              <w:right w:val="single" w:color="000000" w:sz="4" w:space="0"/>
            </w:tcBorders>
            <w:vAlign w:val="center"/>
          </w:tcPr>
          <w:p w14:paraId="7D5B7703">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9BFCCE8">
            <w:pPr>
              <w:jc w:val="center"/>
              <w:rPr>
                <w:rFonts w:ascii="宋体" w:hAnsi="宋体" w:eastAsia="宋体" w:cs="Arial"/>
                <w:color w:val="000000"/>
                <w:sz w:val="22"/>
                <w:szCs w:val="22"/>
              </w:rPr>
            </w:pPr>
            <w:r>
              <w:rPr>
                <w:rFonts w:hint="eastAsia" w:cs="Arial"/>
                <w:color w:val="000000"/>
                <w:sz w:val="22"/>
                <w:szCs w:val="22"/>
              </w:rPr>
              <w:t>1.32</w:t>
            </w:r>
          </w:p>
        </w:tc>
        <w:tc>
          <w:tcPr>
            <w:tcW w:w="1155" w:type="dxa"/>
            <w:tcBorders>
              <w:top w:val="single" w:color="000000" w:sz="4" w:space="0"/>
              <w:left w:val="single" w:color="000000" w:sz="4" w:space="0"/>
              <w:bottom w:val="single" w:color="000000" w:sz="4" w:space="0"/>
              <w:right w:val="single" w:color="000000" w:sz="4" w:space="0"/>
            </w:tcBorders>
            <w:vAlign w:val="center"/>
          </w:tcPr>
          <w:p w14:paraId="29A5AC49">
            <w:pPr>
              <w:jc w:val="right"/>
              <w:rPr>
                <w:rFonts w:ascii="宋体" w:hAnsi="宋体" w:eastAsia="宋体" w:cs="宋体"/>
                <w:color w:val="000000"/>
                <w:sz w:val="21"/>
                <w:szCs w:val="21"/>
              </w:rPr>
            </w:pPr>
          </w:p>
        </w:tc>
      </w:tr>
      <w:tr w14:paraId="7B2CDE03">
        <w:tblPrEx>
          <w:tblCellMar>
            <w:top w:w="15" w:type="dxa"/>
            <w:left w:w="15" w:type="dxa"/>
            <w:bottom w:w="15" w:type="dxa"/>
            <w:right w:w="15" w:type="dxa"/>
          </w:tblCellMar>
        </w:tblPrEx>
        <w:trPr>
          <w:trHeight w:val="4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56910264">
            <w:pPr>
              <w:rPr>
                <w:rFonts w:ascii="宋体" w:hAnsi="宋体" w:eastAsia="宋体" w:cs="Arial"/>
                <w:color w:val="000000"/>
                <w:sz w:val="22"/>
                <w:szCs w:val="22"/>
              </w:rPr>
            </w:pPr>
            <w:r>
              <w:rPr>
                <w:rFonts w:hint="eastAsia" w:cs="Arial"/>
                <w:color w:val="000000"/>
                <w:sz w:val="22"/>
                <w:szCs w:val="22"/>
              </w:rPr>
              <w:t>30211</w:t>
            </w:r>
          </w:p>
        </w:tc>
        <w:tc>
          <w:tcPr>
            <w:tcW w:w="3544" w:type="dxa"/>
            <w:tcBorders>
              <w:top w:val="single" w:color="000000" w:sz="4" w:space="0"/>
              <w:left w:val="single" w:color="000000" w:sz="4" w:space="0"/>
              <w:bottom w:val="single" w:color="000000" w:sz="4" w:space="0"/>
              <w:right w:val="single" w:color="000000" w:sz="4" w:space="0"/>
            </w:tcBorders>
            <w:vAlign w:val="center"/>
          </w:tcPr>
          <w:p w14:paraId="5BC6E11A">
            <w:pPr>
              <w:rPr>
                <w:rFonts w:ascii="宋体" w:hAnsi="宋体" w:eastAsia="宋体" w:cs="Arial"/>
                <w:color w:val="000000"/>
                <w:sz w:val="18"/>
                <w:szCs w:val="18"/>
              </w:rPr>
            </w:pPr>
            <w:r>
              <w:rPr>
                <w:rFonts w:hint="eastAsia" w:cs="Arial"/>
                <w:color w:val="000000"/>
                <w:sz w:val="18"/>
                <w:szCs w:val="18"/>
              </w:rPr>
              <w:t xml:space="preserve">  差旅费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5AFF9C82">
            <w:pPr>
              <w:jc w:val="center"/>
              <w:rPr>
                <w:rFonts w:ascii="宋体" w:hAnsi="宋体" w:eastAsia="宋体" w:cs="Arial"/>
                <w:color w:val="000000"/>
                <w:sz w:val="22"/>
                <w:szCs w:val="22"/>
              </w:rPr>
            </w:pPr>
            <w:r>
              <w:rPr>
                <w:rFonts w:hint="eastAsia" w:cs="Arial"/>
                <w:color w:val="000000"/>
                <w:sz w:val="22"/>
                <w:szCs w:val="22"/>
              </w:rPr>
              <w:t>10.30</w:t>
            </w:r>
          </w:p>
        </w:tc>
        <w:tc>
          <w:tcPr>
            <w:tcW w:w="1437" w:type="dxa"/>
            <w:tcBorders>
              <w:top w:val="single" w:color="000000" w:sz="4" w:space="0"/>
              <w:left w:val="single" w:color="000000" w:sz="4" w:space="0"/>
              <w:bottom w:val="single" w:color="000000" w:sz="4" w:space="0"/>
              <w:right w:val="single" w:color="000000" w:sz="4" w:space="0"/>
            </w:tcBorders>
            <w:vAlign w:val="center"/>
          </w:tcPr>
          <w:p w14:paraId="031D77A5">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44A329E2">
            <w:pPr>
              <w:jc w:val="center"/>
              <w:rPr>
                <w:rFonts w:ascii="宋体" w:hAnsi="宋体" w:eastAsia="宋体" w:cs="Arial"/>
                <w:color w:val="000000"/>
                <w:sz w:val="22"/>
                <w:szCs w:val="22"/>
              </w:rPr>
            </w:pPr>
            <w:r>
              <w:rPr>
                <w:rFonts w:hint="eastAsia" w:cs="Arial"/>
                <w:color w:val="000000"/>
                <w:sz w:val="22"/>
                <w:szCs w:val="22"/>
              </w:rPr>
              <w:t>10.30</w:t>
            </w:r>
          </w:p>
        </w:tc>
        <w:tc>
          <w:tcPr>
            <w:tcW w:w="1155" w:type="dxa"/>
            <w:tcBorders>
              <w:top w:val="single" w:color="000000" w:sz="4" w:space="0"/>
              <w:left w:val="single" w:color="000000" w:sz="4" w:space="0"/>
              <w:bottom w:val="single" w:color="000000" w:sz="4" w:space="0"/>
              <w:right w:val="single" w:color="000000" w:sz="4" w:space="0"/>
            </w:tcBorders>
            <w:vAlign w:val="center"/>
          </w:tcPr>
          <w:p w14:paraId="6F07B593">
            <w:pPr>
              <w:jc w:val="right"/>
              <w:rPr>
                <w:rFonts w:ascii="宋体" w:hAnsi="宋体" w:eastAsia="宋体" w:cs="宋体"/>
                <w:color w:val="000000"/>
                <w:sz w:val="21"/>
                <w:szCs w:val="21"/>
              </w:rPr>
            </w:pPr>
          </w:p>
        </w:tc>
      </w:tr>
      <w:tr w14:paraId="190599AA">
        <w:tblPrEx>
          <w:tblCellMar>
            <w:top w:w="15" w:type="dxa"/>
            <w:left w:w="15" w:type="dxa"/>
            <w:bottom w:w="15" w:type="dxa"/>
            <w:right w:w="15" w:type="dxa"/>
          </w:tblCellMar>
        </w:tblPrEx>
        <w:trPr>
          <w:trHeight w:val="36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22B7B9D9">
            <w:pPr>
              <w:rPr>
                <w:rFonts w:ascii="宋体" w:hAnsi="宋体" w:eastAsia="宋体" w:cs="Arial"/>
                <w:color w:val="000000"/>
                <w:sz w:val="22"/>
                <w:szCs w:val="22"/>
              </w:rPr>
            </w:pPr>
            <w:r>
              <w:rPr>
                <w:rFonts w:hint="eastAsia" w:cs="Arial"/>
                <w:color w:val="000000"/>
                <w:sz w:val="22"/>
                <w:szCs w:val="22"/>
              </w:rPr>
              <w:t>30213</w:t>
            </w:r>
          </w:p>
        </w:tc>
        <w:tc>
          <w:tcPr>
            <w:tcW w:w="3544" w:type="dxa"/>
            <w:tcBorders>
              <w:top w:val="single" w:color="000000" w:sz="4" w:space="0"/>
              <w:left w:val="single" w:color="000000" w:sz="4" w:space="0"/>
              <w:bottom w:val="single" w:color="000000" w:sz="4" w:space="0"/>
              <w:right w:val="single" w:color="000000" w:sz="4" w:space="0"/>
            </w:tcBorders>
            <w:vAlign w:val="center"/>
          </w:tcPr>
          <w:p w14:paraId="2BFFEAD0">
            <w:pPr>
              <w:rPr>
                <w:rFonts w:ascii="宋体" w:hAnsi="宋体" w:eastAsia="宋体" w:cs="Arial"/>
                <w:color w:val="000000"/>
                <w:sz w:val="18"/>
                <w:szCs w:val="18"/>
              </w:rPr>
            </w:pPr>
            <w:r>
              <w:rPr>
                <w:rFonts w:hint="eastAsia" w:cs="Arial"/>
                <w:color w:val="000000"/>
                <w:sz w:val="18"/>
                <w:szCs w:val="18"/>
              </w:rPr>
              <w:t xml:space="preserve">  维修(护)费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02268DEF">
            <w:pPr>
              <w:jc w:val="center"/>
              <w:rPr>
                <w:rFonts w:ascii="宋体" w:hAnsi="宋体" w:eastAsia="宋体" w:cs="Arial"/>
                <w:color w:val="000000"/>
                <w:sz w:val="22"/>
                <w:szCs w:val="22"/>
              </w:rPr>
            </w:pPr>
            <w:r>
              <w:rPr>
                <w:rFonts w:hint="eastAsia" w:cs="Arial"/>
                <w:color w:val="000000"/>
                <w:sz w:val="22"/>
                <w:szCs w:val="22"/>
              </w:rPr>
              <w:t>1.65</w:t>
            </w:r>
          </w:p>
        </w:tc>
        <w:tc>
          <w:tcPr>
            <w:tcW w:w="1437" w:type="dxa"/>
            <w:tcBorders>
              <w:top w:val="single" w:color="000000" w:sz="4" w:space="0"/>
              <w:left w:val="single" w:color="000000" w:sz="4" w:space="0"/>
              <w:bottom w:val="single" w:color="000000" w:sz="4" w:space="0"/>
              <w:right w:val="single" w:color="000000" w:sz="4" w:space="0"/>
            </w:tcBorders>
            <w:vAlign w:val="center"/>
          </w:tcPr>
          <w:p w14:paraId="21F805EC">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555197B6">
            <w:pPr>
              <w:jc w:val="center"/>
              <w:rPr>
                <w:rFonts w:ascii="宋体" w:hAnsi="宋体" w:eastAsia="宋体" w:cs="Arial"/>
                <w:color w:val="000000"/>
                <w:sz w:val="22"/>
                <w:szCs w:val="22"/>
              </w:rPr>
            </w:pPr>
            <w:r>
              <w:rPr>
                <w:rFonts w:hint="eastAsia" w:cs="Arial"/>
                <w:color w:val="000000"/>
                <w:sz w:val="22"/>
                <w:szCs w:val="22"/>
              </w:rPr>
              <w:t>1.65</w:t>
            </w:r>
          </w:p>
        </w:tc>
        <w:tc>
          <w:tcPr>
            <w:tcW w:w="1155" w:type="dxa"/>
            <w:tcBorders>
              <w:top w:val="single" w:color="000000" w:sz="4" w:space="0"/>
              <w:left w:val="single" w:color="000000" w:sz="4" w:space="0"/>
              <w:bottom w:val="single" w:color="000000" w:sz="4" w:space="0"/>
              <w:right w:val="single" w:color="000000" w:sz="4" w:space="0"/>
            </w:tcBorders>
            <w:vAlign w:val="center"/>
          </w:tcPr>
          <w:p w14:paraId="769632FD">
            <w:pPr>
              <w:jc w:val="right"/>
              <w:rPr>
                <w:rFonts w:ascii="宋体" w:hAnsi="宋体" w:eastAsia="宋体" w:cs="宋体"/>
                <w:color w:val="000000"/>
                <w:sz w:val="21"/>
                <w:szCs w:val="21"/>
              </w:rPr>
            </w:pPr>
          </w:p>
        </w:tc>
      </w:tr>
      <w:tr w14:paraId="1BA02ABF">
        <w:tblPrEx>
          <w:tblCellMar>
            <w:top w:w="15" w:type="dxa"/>
            <w:left w:w="15" w:type="dxa"/>
            <w:bottom w:w="15" w:type="dxa"/>
            <w:right w:w="15" w:type="dxa"/>
          </w:tblCellMar>
        </w:tblPrEx>
        <w:trPr>
          <w:trHeight w:val="327"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77823FEA">
            <w:pPr>
              <w:rPr>
                <w:rFonts w:ascii="宋体" w:hAnsi="宋体" w:eastAsia="宋体" w:cs="Arial"/>
                <w:color w:val="000000"/>
                <w:sz w:val="22"/>
                <w:szCs w:val="22"/>
              </w:rPr>
            </w:pPr>
            <w:r>
              <w:rPr>
                <w:rFonts w:hint="eastAsia" w:cs="Arial"/>
                <w:color w:val="000000"/>
                <w:sz w:val="22"/>
                <w:szCs w:val="22"/>
              </w:rPr>
              <w:t>30217</w:t>
            </w:r>
          </w:p>
        </w:tc>
        <w:tc>
          <w:tcPr>
            <w:tcW w:w="3544" w:type="dxa"/>
            <w:tcBorders>
              <w:top w:val="single" w:color="000000" w:sz="4" w:space="0"/>
              <w:left w:val="single" w:color="000000" w:sz="4" w:space="0"/>
              <w:bottom w:val="single" w:color="000000" w:sz="4" w:space="0"/>
              <w:right w:val="single" w:color="000000" w:sz="4" w:space="0"/>
            </w:tcBorders>
            <w:vAlign w:val="center"/>
          </w:tcPr>
          <w:p w14:paraId="3F95BFB0">
            <w:pPr>
              <w:rPr>
                <w:rFonts w:ascii="宋体" w:hAnsi="宋体" w:eastAsia="宋体" w:cs="Arial"/>
                <w:color w:val="000000"/>
                <w:sz w:val="18"/>
                <w:szCs w:val="18"/>
              </w:rPr>
            </w:pPr>
            <w:r>
              <w:rPr>
                <w:rFonts w:hint="eastAsia" w:cs="Arial"/>
                <w:color w:val="000000"/>
                <w:sz w:val="18"/>
                <w:szCs w:val="18"/>
              </w:rPr>
              <w:t xml:space="preserve">  公务接待费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7E7FADCB">
            <w:pPr>
              <w:jc w:val="center"/>
              <w:rPr>
                <w:rFonts w:ascii="宋体" w:hAnsi="宋体" w:eastAsia="宋体" w:cs="Arial"/>
                <w:color w:val="000000"/>
                <w:sz w:val="22"/>
                <w:szCs w:val="22"/>
              </w:rPr>
            </w:pPr>
            <w:r>
              <w:rPr>
                <w:rFonts w:hint="eastAsia" w:cs="Arial"/>
                <w:color w:val="000000"/>
                <w:sz w:val="22"/>
                <w:szCs w:val="22"/>
              </w:rPr>
              <w:t>5.29</w:t>
            </w:r>
          </w:p>
        </w:tc>
        <w:tc>
          <w:tcPr>
            <w:tcW w:w="1437" w:type="dxa"/>
            <w:tcBorders>
              <w:top w:val="single" w:color="000000" w:sz="4" w:space="0"/>
              <w:left w:val="single" w:color="000000" w:sz="4" w:space="0"/>
              <w:bottom w:val="single" w:color="000000" w:sz="4" w:space="0"/>
              <w:right w:val="single" w:color="000000" w:sz="4" w:space="0"/>
            </w:tcBorders>
            <w:vAlign w:val="center"/>
          </w:tcPr>
          <w:p w14:paraId="1C2ADAE8">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1B2D3DEA">
            <w:pPr>
              <w:jc w:val="center"/>
              <w:rPr>
                <w:rFonts w:ascii="宋体" w:hAnsi="宋体" w:eastAsia="宋体" w:cs="Arial"/>
                <w:color w:val="000000"/>
                <w:sz w:val="22"/>
                <w:szCs w:val="22"/>
              </w:rPr>
            </w:pPr>
            <w:r>
              <w:rPr>
                <w:rFonts w:hint="eastAsia" w:cs="Arial"/>
                <w:color w:val="000000"/>
                <w:sz w:val="22"/>
                <w:szCs w:val="22"/>
              </w:rPr>
              <w:t>5.29</w:t>
            </w:r>
          </w:p>
        </w:tc>
        <w:tc>
          <w:tcPr>
            <w:tcW w:w="1155" w:type="dxa"/>
            <w:tcBorders>
              <w:top w:val="single" w:color="000000" w:sz="4" w:space="0"/>
              <w:left w:val="single" w:color="000000" w:sz="4" w:space="0"/>
              <w:bottom w:val="single" w:color="000000" w:sz="4" w:space="0"/>
              <w:right w:val="single" w:color="000000" w:sz="4" w:space="0"/>
            </w:tcBorders>
            <w:vAlign w:val="center"/>
          </w:tcPr>
          <w:p w14:paraId="082F6AC0">
            <w:pPr>
              <w:jc w:val="right"/>
              <w:rPr>
                <w:rFonts w:ascii="宋体" w:hAnsi="宋体" w:eastAsia="宋体" w:cs="宋体"/>
                <w:color w:val="000000"/>
                <w:sz w:val="21"/>
                <w:szCs w:val="21"/>
              </w:rPr>
            </w:pPr>
          </w:p>
        </w:tc>
      </w:tr>
      <w:tr w14:paraId="51F90EAF">
        <w:tblPrEx>
          <w:tblCellMar>
            <w:top w:w="15" w:type="dxa"/>
            <w:left w:w="15" w:type="dxa"/>
            <w:bottom w:w="15" w:type="dxa"/>
            <w:right w:w="15" w:type="dxa"/>
          </w:tblCellMar>
        </w:tblPrEx>
        <w:trPr>
          <w:trHeight w:val="278"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7C8C4B28">
            <w:pPr>
              <w:rPr>
                <w:rFonts w:ascii="宋体" w:hAnsi="宋体" w:eastAsia="宋体" w:cs="Arial"/>
                <w:color w:val="000000"/>
                <w:sz w:val="22"/>
                <w:szCs w:val="22"/>
              </w:rPr>
            </w:pPr>
            <w:r>
              <w:rPr>
                <w:rFonts w:hint="eastAsia" w:cs="Arial"/>
                <w:color w:val="000000"/>
                <w:sz w:val="22"/>
                <w:szCs w:val="22"/>
              </w:rPr>
              <w:t>30226</w:t>
            </w:r>
          </w:p>
        </w:tc>
        <w:tc>
          <w:tcPr>
            <w:tcW w:w="3544" w:type="dxa"/>
            <w:tcBorders>
              <w:top w:val="single" w:color="000000" w:sz="4" w:space="0"/>
              <w:left w:val="single" w:color="000000" w:sz="4" w:space="0"/>
              <w:bottom w:val="single" w:color="000000" w:sz="4" w:space="0"/>
              <w:right w:val="single" w:color="000000" w:sz="4" w:space="0"/>
            </w:tcBorders>
            <w:vAlign w:val="center"/>
          </w:tcPr>
          <w:p w14:paraId="2F6BADBD">
            <w:pPr>
              <w:rPr>
                <w:rFonts w:ascii="宋体" w:hAnsi="宋体" w:eastAsia="宋体" w:cs="Arial"/>
                <w:color w:val="000000"/>
                <w:sz w:val="18"/>
                <w:szCs w:val="18"/>
              </w:rPr>
            </w:pPr>
            <w:r>
              <w:rPr>
                <w:rFonts w:hint="eastAsia" w:cs="Arial"/>
                <w:color w:val="000000"/>
                <w:sz w:val="18"/>
                <w:szCs w:val="18"/>
              </w:rPr>
              <w:t xml:space="preserve">  劳务费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5A1E03B3">
            <w:pPr>
              <w:jc w:val="center"/>
              <w:rPr>
                <w:rFonts w:ascii="宋体" w:hAnsi="宋体" w:eastAsia="宋体" w:cs="Arial"/>
                <w:color w:val="000000"/>
                <w:sz w:val="22"/>
                <w:szCs w:val="22"/>
              </w:rPr>
            </w:pPr>
            <w:r>
              <w:rPr>
                <w:rFonts w:hint="eastAsia" w:cs="Arial"/>
                <w:color w:val="000000"/>
                <w:sz w:val="22"/>
                <w:szCs w:val="22"/>
              </w:rPr>
              <w:t>55.00</w:t>
            </w:r>
          </w:p>
        </w:tc>
        <w:tc>
          <w:tcPr>
            <w:tcW w:w="1437" w:type="dxa"/>
            <w:tcBorders>
              <w:top w:val="single" w:color="000000" w:sz="4" w:space="0"/>
              <w:left w:val="single" w:color="000000" w:sz="4" w:space="0"/>
              <w:bottom w:val="single" w:color="000000" w:sz="4" w:space="0"/>
              <w:right w:val="single" w:color="000000" w:sz="4" w:space="0"/>
            </w:tcBorders>
            <w:vAlign w:val="center"/>
          </w:tcPr>
          <w:p w14:paraId="3255A215">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7AF954C4">
            <w:pPr>
              <w:jc w:val="center"/>
              <w:rPr>
                <w:rFonts w:ascii="宋体" w:hAnsi="宋体" w:eastAsia="宋体" w:cs="Arial"/>
                <w:color w:val="000000"/>
                <w:sz w:val="22"/>
                <w:szCs w:val="22"/>
              </w:rPr>
            </w:pPr>
            <w:r>
              <w:rPr>
                <w:rFonts w:hint="eastAsia" w:cs="Arial"/>
                <w:color w:val="000000"/>
                <w:sz w:val="22"/>
                <w:szCs w:val="22"/>
              </w:rPr>
              <w:t>55.00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B565FBE">
            <w:pPr>
              <w:jc w:val="right"/>
              <w:rPr>
                <w:rFonts w:ascii="宋体" w:hAnsi="宋体" w:eastAsia="宋体" w:cs="宋体"/>
                <w:color w:val="000000"/>
                <w:sz w:val="21"/>
                <w:szCs w:val="21"/>
              </w:rPr>
            </w:pPr>
          </w:p>
        </w:tc>
      </w:tr>
      <w:tr w14:paraId="140A2D3E">
        <w:tblPrEx>
          <w:tblCellMar>
            <w:top w:w="15" w:type="dxa"/>
            <w:left w:w="15" w:type="dxa"/>
            <w:bottom w:w="15" w:type="dxa"/>
            <w:right w:w="15" w:type="dxa"/>
          </w:tblCellMar>
        </w:tblPrEx>
        <w:trPr>
          <w:trHeight w:val="370"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69BDA89E">
            <w:pPr>
              <w:rPr>
                <w:rFonts w:ascii="宋体" w:hAnsi="宋体" w:eastAsia="宋体" w:cs="Arial"/>
                <w:color w:val="000000"/>
                <w:sz w:val="22"/>
                <w:szCs w:val="22"/>
              </w:rPr>
            </w:pPr>
            <w:r>
              <w:rPr>
                <w:rFonts w:hint="eastAsia" w:cs="Arial"/>
                <w:color w:val="000000"/>
                <w:sz w:val="22"/>
                <w:szCs w:val="22"/>
              </w:rPr>
              <w:t>30231</w:t>
            </w:r>
          </w:p>
        </w:tc>
        <w:tc>
          <w:tcPr>
            <w:tcW w:w="3544" w:type="dxa"/>
            <w:tcBorders>
              <w:top w:val="single" w:color="000000" w:sz="4" w:space="0"/>
              <w:left w:val="single" w:color="000000" w:sz="4" w:space="0"/>
              <w:bottom w:val="single" w:color="000000" w:sz="4" w:space="0"/>
              <w:right w:val="single" w:color="000000" w:sz="4" w:space="0"/>
            </w:tcBorders>
            <w:vAlign w:val="center"/>
          </w:tcPr>
          <w:p w14:paraId="0E901F15">
            <w:pPr>
              <w:rPr>
                <w:rFonts w:ascii="宋体" w:hAnsi="宋体" w:eastAsia="宋体" w:cs="Arial"/>
                <w:color w:val="000000"/>
                <w:sz w:val="18"/>
                <w:szCs w:val="18"/>
              </w:rPr>
            </w:pPr>
            <w:r>
              <w:rPr>
                <w:rFonts w:hint="eastAsia" w:cs="Arial"/>
                <w:color w:val="000000"/>
                <w:sz w:val="18"/>
                <w:szCs w:val="18"/>
              </w:rPr>
              <w:t xml:space="preserve">  公务用车运行维护费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0FCF5124">
            <w:pPr>
              <w:jc w:val="center"/>
              <w:rPr>
                <w:rFonts w:ascii="宋体" w:hAnsi="宋体" w:eastAsia="宋体" w:cs="Arial"/>
                <w:color w:val="000000"/>
                <w:sz w:val="22"/>
                <w:szCs w:val="22"/>
              </w:rPr>
            </w:pPr>
            <w:r>
              <w:rPr>
                <w:rFonts w:hint="eastAsia" w:cs="Arial"/>
                <w:color w:val="000000"/>
                <w:sz w:val="22"/>
                <w:szCs w:val="22"/>
              </w:rPr>
              <w:t>5.70</w:t>
            </w:r>
          </w:p>
        </w:tc>
        <w:tc>
          <w:tcPr>
            <w:tcW w:w="1437" w:type="dxa"/>
            <w:tcBorders>
              <w:top w:val="single" w:color="000000" w:sz="4" w:space="0"/>
              <w:left w:val="single" w:color="000000" w:sz="4" w:space="0"/>
              <w:bottom w:val="single" w:color="000000" w:sz="4" w:space="0"/>
              <w:right w:val="single" w:color="000000" w:sz="4" w:space="0"/>
            </w:tcBorders>
            <w:vAlign w:val="center"/>
          </w:tcPr>
          <w:p w14:paraId="2947E283">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6219AAE2">
            <w:pPr>
              <w:jc w:val="center"/>
              <w:rPr>
                <w:rFonts w:ascii="宋体" w:hAnsi="宋体" w:eastAsia="宋体" w:cs="Arial"/>
                <w:color w:val="000000"/>
                <w:sz w:val="22"/>
                <w:szCs w:val="22"/>
              </w:rPr>
            </w:pPr>
            <w:r>
              <w:rPr>
                <w:rFonts w:hint="eastAsia" w:cs="Arial"/>
                <w:color w:val="000000"/>
                <w:sz w:val="22"/>
                <w:szCs w:val="22"/>
              </w:rPr>
              <w:t>5.70</w:t>
            </w:r>
          </w:p>
        </w:tc>
        <w:tc>
          <w:tcPr>
            <w:tcW w:w="1155" w:type="dxa"/>
            <w:tcBorders>
              <w:top w:val="single" w:color="000000" w:sz="4" w:space="0"/>
              <w:left w:val="single" w:color="000000" w:sz="4" w:space="0"/>
              <w:bottom w:val="single" w:color="000000" w:sz="4" w:space="0"/>
              <w:right w:val="single" w:color="000000" w:sz="4" w:space="0"/>
            </w:tcBorders>
            <w:vAlign w:val="center"/>
          </w:tcPr>
          <w:p w14:paraId="166AD6D8">
            <w:pPr>
              <w:jc w:val="right"/>
              <w:rPr>
                <w:rFonts w:ascii="宋体" w:hAnsi="宋体" w:eastAsia="宋体" w:cs="宋体"/>
                <w:color w:val="000000"/>
                <w:sz w:val="21"/>
                <w:szCs w:val="21"/>
              </w:rPr>
            </w:pPr>
          </w:p>
        </w:tc>
      </w:tr>
      <w:tr w14:paraId="6CADC2E0">
        <w:tblPrEx>
          <w:tblCellMar>
            <w:top w:w="15" w:type="dxa"/>
            <w:left w:w="15" w:type="dxa"/>
            <w:bottom w:w="15" w:type="dxa"/>
            <w:right w:w="15" w:type="dxa"/>
          </w:tblCellMar>
        </w:tblPrEx>
        <w:trPr>
          <w:trHeight w:val="320"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4F447006">
            <w:pPr>
              <w:rPr>
                <w:rFonts w:ascii="宋体" w:hAnsi="宋体" w:eastAsia="宋体" w:cs="Arial"/>
                <w:color w:val="000000"/>
                <w:sz w:val="22"/>
                <w:szCs w:val="22"/>
              </w:rPr>
            </w:pPr>
            <w:r>
              <w:rPr>
                <w:rFonts w:hint="eastAsia" w:cs="Arial"/>
                <w:color w:val="000000"/>
                <w:sz w:val="22"/>
                <w:szCs w:val="22"/>
              </w:rPr>
              <w:t>30239</w:t>
            </w:r>
          </w:p>
        </w:tc>
        <w:tc>
          <w:tcPr>
            <w:tcW w:w="3544" w:type="dxa"/>
            <w:tcBorders>
              <w:top w:val="single" w:color="000000" w:sz="4" w:space="0"/>
              <w:left w:val="single" w:color="000000" w:sz="4" w:space="0"/>
              <w:bottom w:val="single" w:color="000000" w:sz="4" w:space="0"/>
              <w:right w:val="single" w:color="000000" w:sz="4" w:space="0"/>
            </w:tcBorders>
            <w:vAlign w:val="center"/>
          </w:tcPr>
          <w:p w14:paraId="548E51F8">
            <w:pPr>
              <w:rPr>
                <w:rFonts w:ascii="宋体" w:hAnsi="宋体" w:eastAsia="宋体" w:cs="Arial"/>
                <w:color w:val="000000"/>
                <w:sz w:val="18"/>
                <w:szCs w:val="18"/>
              </w:rPr>
            </w:pPr>
            <w:r>
              <w:rPr>
                <w:rFonts w:hint="eastAsia" w:cs="Arial"/>
                <w:color w:val="000000"/>
                <w:sz w:val="18"/>
                <w:szCs w:val="18"/>
              </w:rPr>
              <w:t xml:space="preserve">  其他交通费用</w:t>
            </w:r>
          </w:p>
        </w:tc>
        <w:tc>
          <w:tcPr>
            <w:tcW w:w="1751" w:type="dxa"/>
            <w:tcBorders>
              <w:top w:val="single" w:color="000000" w:sz="4" w:space="0"/>
              <w:left w:val="single" w:color="000000" w:sz="4" w:space="0"/>
              <w:bottom w:val="single" w:color="000000" w:sz="4" w:space="0"/>
              <w:right w:val="single" w:color="000000" w:sz="4" w:space="0"/>
            </w:tcBorders>
            <w:vAlign w:val="center"/>
          </w:tcPr>
          <w:p w14:paraId="5044078B">
            <w:pPr>
              <w:jc w:val="center"/>
              <w:rPr>
                <w:rFonts w:ascii="宋体" w:hAnsi="宋体" w:eastAsia="宋体" w:cs="Arial"/>
                <w:color w:val="000000"/>
                <w:sz w:val="22"/>
                <w:szCs w:val="22"/>
              </w:rPr>
            </w:pPr>
            <w:r>
              <w:rPr>
                <w:rFonts w:hint="eastAsia" w:cs="Arial"/>
                <w:color w:val="000000"/>
                <w:sz w:val="22"/>
                <w:szCs w:val="22"/>
              </w:rPr>
              <w:t>25.00</w:t>
            </w:r>
          </w:p>
        </w:tc>
        <w:tc>
          <w:tcPr>
            <w:tcW w:w="1437" w:type="dxa"/>
            <w:tcBorders>
              <w:top w:val="single" w:color="000000" w:sz="4" w:space="0"/>
              <w:left w:val="single" w:color="000000" w:sz="4" w:space="0"/>
              <w:bottom w:val="single" w:color="000000" w:sz="4" w:space="0"/>
              <w:right w:val="single" w:color="000000" w:sz="4" w:space="0"/>
            </w:tcBorders>
            <w:vAlign w:val="center"/>
          </w:tcPr>
          <w:p w14:paraId="4D57F18F">
            <w:pPr>
              <w:jc w:val="center"/>
              <w:rPr>
                <w:rFonts w:ascii="宋体" w:hAnsi="宋体" w:eastAsia="宋体" w:cs="Arial"/>
                <w:color w:val="000000"/>
                <w:sz w:val="22"/>
                <w:szCs w:val="22"/>
              </w:rPr>
            </w:pPr>
            <w:r>
              <w:rPr>
                <w:rFonts w:hint="eastAsia" w:cs="Arial"/>
                <w:color w:val="000000"/>
                <w:sz w:val="22"/>
                <w:szCs w:val="22"/>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14:paraId="18A26B08">
            <w:pPr>
              <w:jc w:val="center"/>
              <w:rPr>
                <w:rFonts w:ascii="宋体" w:hAnsi="宋体" w:eastAsia="宋体" w:cs="Arial"/>
                <w:color w:val="000000"/>
                <w:sz w:val="22"/>
                <w:szCs w:val="22"/>
              </w:rPr>
            </w:pPr>
            <w:r>
              <w:rPr>
                <w:rFonts w:hint="eastAsia" w:cs="Arial"/>
                <w:color w:val="000000"/>
                <w:sz w:val="22"/>
                <w:szCs w:val="22"/>
              </w:rPr>
              <w:t>25.00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124B7A6">
            <w:pPr>
              <w:jc w:val="right"/>
              <w:rPr>
                <w:rFonts w:ascii="宋体" w:hAnsi="宋体" w:eastAsia="宋体" w:cs="宋体"/>
                <w:color w:val="000000"/>
                <w:sz w:val="21"/>
                <w:szCs w:val="21"/>
              </w:rPr>
            </w:pPr>
          </w:p>
        </w:tc>
      </w:tr>
      <w:tr w14:paraId="5DEC7DAA">
        <w:tblPrEx>
          <w:tblCellMar>
            <w:top w:w="15" w:type="dxa"/>
            <w:left w:w="15" w:type="dxa"/>
            <w:bottom w:w="15" w:type="dxa"/>
            <w:right w:w="15" w:type="dxa"/>
          </w:tblCellMar>
        </w:tblPrEx>
        <w:trPr>
          <w:trHeight w:val="270"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304624F7">
            <w:pPr>
              <w:rPr>
                <w:rFonts w:ascii="宋体" w:hAnsi="宋体" w:eastAsia="宋体" w:cs="Arial"/>
                <w:color w:val="000000"/>
                <w:sz w:val="22"/>
                <w:szCs w:val="22"/>
              </w:rPr>
            </w:pPr>
            <w:r>
              <w:rPr>
                <w:rFonts w:hint="eastAsia" w:cs="Arial"/>
                <w:color w:val="000000"/>
                <w:sz w:val="22"/>
                <w:szCs w:val="22"/>
              </w:rPr>
              <w:t>303</w:t>
            </w:r>
          </w:p>
        </w:tc>
        <w:tc>
          <w:tcPr>
            <w:tcW w:w="3544" w:type="dxa"/>
            <w:tcBorders>
              <w:top w:val="single" w:color="000000" w:sz="4" w:space="0"/>
              <w:left w:val="single" w:color="000000" w:sz="4" w:space="0"/>
              <w:bottom w:val="single" w:color="000000" w:sz="4" w:space="0"/>
              <w:right w:val="single" w:color="000000" w:sz="4" w:space="0"/>
            </w:tcBorders>
            <w:vAlign w:val="center"/>
          </w:tcPr>
          <w:p w14:paraId="11221FAB">
            <w:pPr>
              <w:rPr>
                <w:rFonts w:ascii="宋体" w:hAnsi="宋体" w:eastAsia="宋体" w:cs="Arial"/>
                <w:color w:val="000000"/>
                <w:sz w:val="18"/>
                <w:szCs w:val="18"/>
              </w:rPr>
            </w:pPr>
            <w:r>
              <w:rPr>
                <w:rFonts w:hint="eastAsia" w:cs="Arial"/>
                <w:color w:val="000000"/>
                <w:sz w:val="18"/>
                <w:szCs w:val="18"/>
              </w:rPr>
              <w:t>对个人和家庭的补助</w:t>
            </w:r>
          </w:p>
        </w:tc>
        <w:tc>
          <w:tcPr>
            <w:tcW w:w="1751" w:type="dxa"/>
            <w:tcBorders>
              <w:top w:val="single" w:color="000000" w:sz="4" w:space="0"/>
              <w:left w:val="single" w:color="000000" w:sz="4" w:space="0"/>
              <w:bottom w:val="single" w:color="000000" w:sz="4" w:space="0"/>
              <w:right w:val="single" w:color="000000" w:sz="4" w:space="0"/>
            </w:tcBorders>
            <w:vAlign w:val="center"/>
          </w:tcPr>
          <w:p w14:paraId="43153ABF">
            <w:pPr>
              <w:jc w:val="center"/>
              <w:rPr>
                <w:rFonts w:ascii="宋体" w:hAnsi="宋体" w:eastAsia="宋体" w:cs="Arial"/>
                <w:color w:val="000000"/>
                <w:sz w:val="22"/>
                <w:szCs w:val="22"/>
              </w:rPr>
            </w:pPr>
            <w:r>
              <w:rPr>
                <w:rFonts w:hint="eastAsia" w:cs="Arial"/>
                <w:color w:val="000000"/>
                <w:sz w:val="22"/>
                <w:szCs w:val="22"/>
              </w:rPr>
              <w:t>577.53</w:t>
            </w:r>
          </w:p>
        </w:tc>
        <w:tc>
          <w:tcPr>
            <w:tcW w:w="1437" w:type="dxa"/>
            <w:tcBorders>
              <w:top w:val="single" w:color="000000" w:sz="4" w:space="0"/>
              <w:left w:val="single" w:color="000000" w:sz="4" w:space="0"/>
              <w:bottom w:val="single" w:color="000000" w:sz="4" w:space="0"/>
              <w:right w:val="single" w:color="000000" w:sz="4" w:space="0"/>
            </w:tcBorders>
            <w:vAlign w:val="center"/>
          </w:tcPr>
          <w:p w14:paraId="567D9B1D">
            <w:pPr>
              <w:jc w:val="center"/>
              <w:rPr>
                <w:rFonts w:ascii="宋体" w:hAnsi="宋体" w:eastAsia="宋体" w:cs="Arial"/>
                <w:color w:val="000000"/>
                <w:sz w:val="22"/>
                <w:szCs w:val="22"/>
              </w:rPr>
            </w:pPr>
            <w:r>
              <w:rPr>
                <w:rFonts w:hint="eastAsia" w:cs="Arial"/>
                <w:color w:val="000000"/>
                <w:sz w:val="22"/>
                <w:szCs w:val="22"/>
              </w:rPr>
              <w:t>577.54</w:t>
            </w:r>
          </w:p>
        </w:tc>
        <w:tc>
          <w:tcPr>
            <w:tcW w:w="1363" w:type="dxa"/>
            <w:tcBorders>
              <w:top w:val="single" w:color="000000" w:sz="4" w:space="0"/>
              <w:left w:val="single" w:color="000000" w:sz="4" w:space="0"/>
              <w:bottom w:val="single" w:color="000000" w:sz="4" w:space="0"/>
              <w:right w:val="single" w:color="000000" w:sz="4" w:space="0"/>
            </w:tcBorders>
            <w:vAlign w:val="center"/>
          </w:tcPr>
          <w:p w14:paraId="245340DE">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FBF3582">
            <w:pPr>
              <w:jc w:val="right"/>
              <w:rPr>
                <w:rFonts w:ascii="宋体" w:hAnsi="宋体" w:eastAsia="宋体" w:cs="宋体"/>
                <w:color w:val="000000"/>
                <w:sz w:val="21"/>
                <w:szCs w:val="21"/>
              </w:rPr>
            </w:pPr>
          </w:p>
        </w:tc>
      </w:tr>
      <w:tr w14:paraId="7AD2887E">
        <w:tblPrEx>
          <w:tblCellMar>
            <w:top w:w="15" w:type="dxa"/>
            <w:left w:w="15" w:type="dxa"/>
            <w:bottom w:w="15" w:type="dxa"/>
            <w:right w:w="15" w:type="dxa"/>
          </w:tblCellMar>
        </w:tblPrEx>
        <w:trPr>
          <w:trHeight w:val="334"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0B1FC601">
            <w:pPr>
              <w:rPr>
                <w:rFonts w:ascii="宋体" w:hAnsi="宋体" w:eastAsia="宋体" w:cs="Arial"/>
                <w:color w:val="000000"/>
                <w:sz w:val="22"/>
                <w:szCs w:val="22"/>
              </w:rPr>
            </w:pPr>
            <w:r>
              <w:rPr>
                <w:rFonts w:hint="eastAsia" w:cs="Arial"/>
                <w:color w:val="000000"/>
                <w:sz w:val="22"/>
                <w:szCs w:val="22"/>
              </w:rPr>
              <w:t>30301</w:t>
            </w:r>
          </w:p>
        </w:tc>
        <w:tc>
          <w:tcPr>
            <w:tcW w:w="3544" w:type="dxa"/>
            <w:tcBorders>
              <w:top w:val="single" w:color="000000" w:sz="4" w:space="0"/>
              <w:left w:val="single" w:color="000000" w:sz="4" w:space="0"/>
              <w:bottom w:val="single" w:color="000000" w:sz="4" w:space="0"/>
              <w:right w:val="single" w:color="000000" w:sz="4" w:space="0"/>
            </w:tcBorders>
            <w:vAlign w:val="center"/>
          </w:tcPr>
          <w:p w14:paraId="3035E5AE">
            <w:pPr>
              <w:rPr>
                <w:rFonts w:ascii="宋体" w:hAnsi="宋体" w:eastAsia="宋体" w:cs="Arial"/>
                <w:color w:val="000000"/>
                <w:sz w:val="18"/>
                <w:szCs w:val="18"/>
              </w:rPr>
            </w:pPr>
            <w:r>
              <w:rPr>
                <w:rFonts w:hint="eastAsia" w:cs="Arial"/>
                <w:color w:val="000000"/>
                <w:sz w:val="18"/>
                <w:szCs w:val="18"/>
              </w:rPr>
              <w:t xml:space="preserve">  离休费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05E95802">
            <w:pPr>
              <w:jc w:val="center"/>
              <w:rPr>
                <w:rFonts w:ascii="宋体" w:hAnsi="宋体" w:eastAsia="宋体" w:cs="Arial"/>
                <w:color w:val="000000"/>
                <w:sz w:val="22"/>
                <w:szCs w:val="22"/>
              </w:rPr>
            </w:pPr>
            <w:r>
              <w:rPr>
                <w:rFonts w:hint="eastAsia" w:cs="Arial"/>
                <w:color w:val="000000"/>
                <w:sz w:val="22"/>
                <w:szCs w:val="22"/>
              </w:rPr>
              <w:t>8.83</w:t>
            </w:r>
          </w:p>
        </w:tc>
        <w:tc>
          <w:tcPr>
            <w:tcW w:w="1437" w:type="dxa"/>
            <w:tcBorders>
              <w:top w:val="single" w:color="000000" w:sz="4" w:space="0"/>
              <w:left w:val="single" w:color="000000" w:sz="4" w:space="0"/>
              <w:bottom w:val="single" w:color="000000" w:sz="4" w:space="0"/>
              <w:right w:val="single" w:color="000000" w:sz="4" w:space="0"/>
            </w:tcBorders>
            <w:vAlign w:val="center"/>
          </w:tcPr>
          <w:p w14:paraId="1DBAE831">
            <w:pPr>
              <w:jc w:val="center"/>
              <w:rPr>
                <w:rFonts w:ascii="宋体" w:hAnsi="宋体" w:eastAsia="宋体" w:cs="Arial"/>
                <w:color w:val="000000"/>
                <w:sz w:val="22"/>
                <w:szCs w:val="22"/>
              </w:rPr>
            </w:pPr>
            <w:r>
              <w:rPr>
                <w:rFonts w:hint="eastAsia" w:cs="Arial"/>
                <w:color w:val="000000"/>
                <w:sz w:val="22"/>
                <w:szCs w:val="22"/>
              </w:rPr>
              <w:t>8.83</w:t>
            </w:r>
          </w:p>
        </w:tc>
        <w:tc>
          <w:tcPr>
            <w:tcW w:w="1363" w:type="dxa"/>
            <w:tcBorders>
              <w:top w:val="single" w:color="000000" w:sz="4" w:space="0"/>
              <w:left w:val="single" w:color="000000" w:sz="4" w:space="0"/>
              <w:bottom w:val="single" w:color="000000" w:sz="4" w:space="0"/>
              <w:right w:val="single" w:color="000000" w:sz="4" w:space="0"/>
            </w:tcBorders>
            <w:vAlign w:val="center"/>
          </w:tcPr>
          <w:p w14:paraId="63EFAB9C">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06C84A8">
            <w:pPr>
              <w:jc w:val="right"/>
              <w:rPr>
                <w:rFonts w:ascii="宋体" w:hAnsi="宋体" w:eastAsia="宋体" w:cs="宋体"/>
                <w:color w:val="000000"/>
                <w:sz w:val="21"/>
                <w:szCs w:val="21"/>
              </w:rPr>
            </w:pPr>
          </w:p>
        </w:tc>
      </w:tr>
      <w:tr w14:paraId="2AD77A8D">
        <w:tblPrEx>
          <w:tblCellMar>
            <w:top w:w="15" w:type="dxa"/>
            <w:left w:w="15" w:type="dxa"/>
            <w:bottom w:w="15" w:type="dxa"/>
            <w:right w:w="15" w:type="dxa"/>
          </w:tblCellMar>
        </w:tblPrEx>
        <w:trPr>
          <w:trHeight w:val="283"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75DC177B">
            <w:pPr>
              <w:rPr>
                <w:rFonts w:ascii="宋体" w:hAnsi="宋体" w:eastAsia="宋体" w:cs="Arial"/>
                <w:color w:val="000000"/>
                <w:sz w:val="22"/>
                <w:szCs w:val="22"/>
              </w:rPr>
            </w:pPr>
            <w:r>
              <w:rPr>
                <w:rFonts w:hint="eastAsia" w:cs="Arial"/>
                <w:color w:val="000000"/>
                <w:sz w:val="22"/>
                <w:szCs w:val="22"/>
              </w:rPr>
              <w:t>30305</w:t>
            </w:r>
          </w:p>
        </w:tc>
        <w:tc>
          <w:tcPr>
            <w:tcW w:w="3544" w:type="dxa"/>
            <w:tcBorders>
              <w:top w:val="single" w:color="000000" w:sz="4" w:space="0"/>
              <w:left w:val="single" w:color="000000" w:sz="4" w:space="0"/>
              <w:bottom w:val="single" w:color="000000" w:sz="4" w:space="0"/>
              <w:right w:val="single" w:color="000000" w:sz="4" w:space="0"/>
            </w:tcBorders>
            <w:vAlign w:val="center"/>
          </w:tcPr>
          <w:p w14:paraId="12D0501D">
            <w:pPr>
              <w:rPr>
                <w:rFonts w:ascii="宋体" w:hAnsi="宋体" w:eastAsia="宋体" w:cs="Arial"/>
                <w:color w:val="000000"/>
                <w:sz w:val="18"/>
                <w:szCs w:val="18"/>
              </w:rPr>
            </w:pPr>
            <w:r>
              <w:rPr>
                <w:rFonts w:hint="eastAsia" w:cs="Arial"/>
                <w:color w:val="000000"/>
                <w:sz w:val="18"/>
                <w:szCs w:val="18"/>
              </w:rPr>
              <w:t xml:space="preserve">  生活补助</w:t>
            </w:r>
          </w:p>
        </w:tc>
        <w:tc>
          <w:tcPr>
            <w:tcW w:w="1751" w:type="dxa"/>
            <w:tcBorders>
              <w:top w:val="single" w:color="000000" w:sz="4" w:space="0"/>
              <w:left w:val="single" w:color="000000" w:sz="4" w:space="0"/>
              <w:bottom w:val="single" w:color="000000" w:sz="4" w:space="0"/>
              <w:right w:val="single" w:color="000000" w:sz="4" w:space="0"/>
            </w:tcBorders>
            <w:vAlign w:val="center"/>
          </w:tcPr>
          <w:p w14:paraId="32F8849E">
            <w:pPr>
              <w:jc w:val="center"/>
              <w:rPr>
                <w:rFonts w:ascii="宋体" w:hAnsi="宋体" w:eastAsia="宋体" w:cs="Arial"/>
                <w:color w:val="000000"/>
                <w:sz w:val="22"/>
                <w:szCs w:val="22"/>
              </w:rPr>
            </w:pPr>
            <w:r>
              <w:rPr>
                <w:rFonts w:hint="eastAsia" w:cs="Arial"/>
                <w:color w:val="000000"/>
                <w:sz w:val="22"/>
                <w:szCs w:val="22"/>
              </w:rPr>
              <w:t>536.87</w:t>
            </w:r>
          </w:p>
        </w:tc>
        <w:tc>
          <w:tcPr>
            <w:tcW w:w="1437" w:type="dxa"/>
            <w:tcBorders>
              <w:top w:val="single" w:color="000000" w:sz="4" w:space="0"/>
              <w:left w:val="single" w:color="000000" w:sz="4" w:space="0"/>
              <w:bottom w:val="single" w:color="000000" w:sz="4" w:space="0"/>
              <w:right w:val="single" w:color="000000" w:sz="4" w:space="0"/>
            </w:tcBorders>
            <w:vAlign w:val="center"/>
          </w:tcPr>
          <w:p w14:paraId="1BCBD1AE">
            <w:pPr>
              <w:jc w:val="center"/>
              <w:rPr>
                <w:rFonts w:ascii="宋体" w:hAnsi="宋体" w:eastAsia="宋体" w:cs="Arial"/>
                <w:color w:val="000000"/>
                <w:sz w:val="22"/>
                <w:szCs w:val="22"/>
              </w:rPr>
            </w:pPr>
            <w:r>
              <w:rPr>
                <w:rFonts w:hint="eastAsia" w:cs="Arial"/>
                <w:color w:val="000000"/>
                <w:sz w:val="22"/>
                <w:szCs w:val="22"/>
              </w:rPr>
              <w:t>536.87</w:t>
            </w:r>
          </w:p>
        </w:tc>
        <w:tc>
          <w:tcPr>
            <w:tcW w:w="1363" w:type="dxa"/>
            <w:tcBorders>
              <w:top w:val="single" w:color="000000" w:sz="4" w:space="0"/>
              <w:left w:val="single" w:color="000000" w:sz="4" w:space="0"/>
              <w:bottom w:val="single" w:color="000000" w:sz="4" w:space="0"/>
              <w:right w:val="single" w:color="000000" w:sz="4" w:space="0"/>
            </w:tcBorders>
            <w:vAlign w:val="center"/>
          </w:tcPr>
          <w:p w14:paraId="4DD3C48B">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0055E0D">
            <w:pPr>
              <w:jc w:val="right"/>
              <w:rPr>
                <w:rFonts w:ascii="宋体" w:hAnsi="宋体" w:eastAsia="宋体" w:cs="宋体"/>
                <w:color w:val="000000"/>
                <w:sz w:val="21"/>
                <w:szCs w:val="21"/>
              </w:rPr>
            </w:pPr>
          </w:p>
        </w:tc>
      </w:tr>
      <w:tr w14:paraId="573E04F8">
        <w:tblPrEx>
          <w:tblCellMar>
            <w:top w:w="15" w:type="dxa"/>
            <w:left w:w="15" w:type="dxa"/>
            <w:bottom w:w="15" w:type="dxa"/>
            <w:right w:w="15" w:type="dxa"/>
          </w:tblCellMar>
        </w:tblPrEx>
        <w:trPr>
          <w:trHeight w:val="362"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452A3522">
            <w:pPr>
              <w:rPr>
                <w:rFonts w:ascii="宋体" w:hAnsi="宋体" w:eastAsia="宋体" w:cs="Arial"/>
                <w:color w:val="000000"/>
                <w:sz w:val="22"/>
                <w:szCs w:val="22"/>
              </w:rPr>
            </w:pPr>
            <w:r>
              <w:rPr>
                <w:rFonts w:hint="eastAsia" w:cs="Arial"/>
                <w:color w:val="000000"/>
                <w:sz w:val="22"/>
                <w:szCs w:val="22"/>
              </w:rPr>
              <w:t>30306</w:t>
            </w:r>
          </w:p>
        </w:tc>
        <w:tc>
          <w:tcPr>
            <w:tcW w:w="3544" w:type="dxa"/>
            <w:tcBorders>
              <w:top w:val="single" w:color="000000" w:sz="4" w:space="0"/>
              <w:left w:val="single" w:color="000000" w:sz="4" w:space="0"/>
              <w:bottom w:val="single" w:color="000000" w:sz="4" w:space="0"/>
              <w:right w:val="single" w:color="000000" w:sz="4" w:space="0"/>
            </w:tcBorders>
            <w:vAlign w:val="center"/>
          </w:tcPr>
          <w:p w14:paraId="26B8D2AD">
            <w:pPr>
              <w:rPr>
                <w:rFonts w:ascii="宋体" w:hAnsi="宋体" w:eastAsia="宋体" w:cs="Arial"/>
                <w:color w:val="000000"/>
                <w:sz w:val="18"/>
                <w:szCs w:val="18"/>
              </w:rPr>
            </w:pPr>
            <w:r>
              <w:rPr>
                <w:rFonts w:hint="eastAsia" w:cs="Arial"/>
                <w:color w:val="000000"/>
                <w:sz w:val="18"/>
                <w:szCs w:val="18"/>
              </w:rPr>
              <w:t xml:space="preserve">  救济费</w:t>
            </w:r>
          </w:p>
        </w:tc>
        <w:tc>
          <w:tcPr>
            <w:tcW w:w="1751" w:type="dxa"/>
            <w:tcBorders>
              <w:top w:val="single" w:color="000000" w:sz="4" w:space="0"/>
              <w:left w:val="single" w:color="000000" w:sz="4" w:space="0"/>
              <w:bottom w:val="single" w:color="000000" w:sz="4" w:space="0"/>
              <w:right w:val="single" w:color="000000" w:sz="4" w:space="0"/>
            </w:tcBorders>
            <w:vAlign w:val="center"/>
          </w:tcPr>
          <w:p w14:paraId="25E4C3C5">
            <w:pPr>
              <w:jc w:val="center"/>
              <w:rPr>
                <w:rFonts w:ascii="宋体" w:hAnsi="宋体" w:eastAsia="宋体" w:cs="Arial"/>
                <w:color w:val="000000"/>
                <w:sz w:val="22"/>
                <w:szCs w:val="22"/>
              </w:rPr>
            </w:pPr>
            <w:r>
              <w:rPr>
                <w:rFonts w:hint="eastAsia" w:cs="Arial"/>
                <w:color w:val="000000"/>
                <w:sz w:val="22"/>
                <w:szCs w:val="22"/>
              </w:rPr>
              <w:t>0.33</w:t>
            </w:r>
          </w:p>
        </w:tc>
        <w:tc>
          <w:tcPr>
            <w:tcW w:w="1437" w:type="dxa"/>
            <w:tcBorders>
              <w:top w:val="single" w:color="000000" w:sz="4" w:space="0"/>
              <w:left w:val="single" w:color="000000" w:sz="4" w:space="0"/>
              <w:bottom w:val="single" w:color="000000" w:sz="4" w:space="0"/>
              <w:right w:val="single" w:color="000000" w:sz="4" w:space="0"/>
            </w:tcBorders>
            <w:vAlign w:val="center"/>
          </w:tcPr>
          <w:p w14:paraId="3FA4E9E9">
            <w:pPr>
              <w:jc w:val="center"/>
              <w:rPr>
                <w:rFonts w:ascii="宋体" w:hAnsi="宋体" w:eastAsia="宋体" w:cs="Arial"/>
                <w:color w:val="000000"/>
                <w:sz w:val="22"/>
                <w:szCs w:val="22"/>
              </w:rPr>
            </w:pPr>
            <w:r>
              <w:rPr>
                <w:rFonts w:hint="eastAsia" w:cs="Arial"/>
                <w:color w:val="000000"/>
                <w:sz w:val="22"/>
                <w:szCs w:val="22"/>
              </w:rPr>
              <w:t>0.33</w:t>
            </w:r>
          </w:p>
        </w:tc>
        <w:tc>
          <w:tcPr>
            <w:tcW w:w="1363" w:type="dxa"/>
            <w:tcBorders>
              <w:top w:val="single" w:color="000000" w:sz="4" w:space="0"/>
              <w:left w:val="single" w:color="000000" w:sz="4" w:space="0"/>
              <w:bottom w:val="single" w:color="000000" w:sz="4" w:space="0"/>
              <w:right w:val="single" w:color="000000" w:sz="4" w:space="0"/>
            </w:tcBorders>
            <w:vAlign w:val="center"/>
          </w:tcPr>
          <w:p w14:paraId="334E7C16">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C9A75D1">
            <w:pPr>
              <w:jc w:val="right"/>
              <w:rPr>
                <w:rFonts w:ascii="宋体" w:hAnsi="宋体" w:eastAsia="宋体" w:cs="宋体"/>
                <w:color w:val="000000"/>
                <w:sz w:val="21"/>
                <w:szCs w:val="21"/>
              </w:rPr>
            </w:pPr>
          </w:p>
        </w:tc>
      </w:tr>
      <w:tr w14:paraId="12540BBC">
        <w:tblPrEx>
          <w:tblCellMar>
            <w:top w:w="15" w:type="dxa"/>
            <w:left w:w="15" w:type="dxa"/>
            <w:bottom w:w="15" w:type="dxa"/>
            <w:right w:w="15" w:type="dxa"/>
          </w:tblCellMar>
        </w:tblPrEx>
        <w:trPr>
          <w:trHeight w:val="236" w:hRule="atLeast"/>
        </w:trPr>
        <w:tc>
          <w:tcPr>
            <w:tcW w:w="970" w:type="dxa"/>
            <w:tcBorders>
              <w:top w:val="single" w:color="000000" w:sz="4" w:space="0"/>
              <w:left w:val="single" w:color="000000" w:sz="4" w:space="0"/>
              <w:bottom w:val="single" w:color="000000" w:sz="4" w:space="0"/>
              <w:right w:val="single" w:color="000000" w:sz="4" w:space="0"/>
            </w:tcBorders>
            <w:vAlign w:val="center"/>
          </w:tcPr>
          <w:p w14:paraId="6A73AE55">
            <w:pPr>
              <w:rPr>
                <w:rFonts w:ascii="宋体" w:hAnsi="宋体" w:eastAsia="宋体" w:cs="Arial"/>
                <w:color w:val="000000"/>
                <w:sz w:val="22"/>
                <w:szCs w:val="22"/>
              </w:rPr>
            </w:pPr>
            <w:r>
              <w:rPr>
                <w:rFonts w:hint="eastAsia" w:cs="Arial"/>
                <w:color w:val="000000"/>
                <w:sz w:val="22"/>
                <w:szCs w:val="22"/>
              </w:rPr>
              <w:t>30399</w:t>
            </w:r>
          </w:p>
        </w:tc>
        <w:tc>
          <w:tcPr>
            <w:tcW w:w="3544" w:type="dxa"/>
            <w:tcBorders>
              <w:top w:val="single" w:color="000000" w:sz="4" w:space="0"/>
              <w:left w:val="single" w:color="000000" w:sz="4" w:space="0"/>
              <w:bottom w:val="single" w:color="000000" w:sz="4" w:space="0"/>
              <w:right w:val="single" w:color="000000" w:sz="4" w:space="0"/>
            </w:tcBorders>
            <w:vAlign w:val="center"/>
          </w:tcPr>
          <w:p w14:paraId="3DE7C860">
            <w:pPr>
              <w:rPr>
                <w:rFonts w:ascii="宋体" w:hAnsi="宋体" w:eastAsia="宋体" w:cs="Arial"/>
                <w:color w:val="000000"/>
                <w:sz w:val="18"/>
                <w:szCs w:val="18"/>
              </w:rPr>
            </w:pPr>
            <w:r>
              <w:rPr>
                <w:rFonts w:hint="eastAsia" w:cs="Arial"/>
                <w:color w:val="000000"/>
                <w:sz w:val="18"/>
                <w:szCs w:val="18"/>
              </w:rPr>
              <w:t xml:space="preserve">  其他对个人和家庭的补助</w:t>
            </w:r>
          </w:p>
        </w:tc>
        <w:tc>
          <w:tcPr>
            <w:tcW w:w="1751" w:type="dxa"/>
            <w:tcBorders>
              <w:top w:val="single" w:color="000000" w:sz="4" w:space="0"/>
              <w:left w:val="single" w:color="000000" w:sz="4" w:space="0"/>
              <w:bottom w:val="single" w:color="000000" w:sz="4" w:space="0"/>
              <w:right w:val="single" w:color="000000" w:sz="4" w:space="0"/>
            </w:tcBorders>
            <w:vAlign w:val="center"/>
          </w:tcPr>
          <w:p w14:paraId="258D5FF7">
            <w:pPr>
              <w:jc w:val="center"/>
              <w:rPr>
                <w:rFonts w:ascii="宋体" w:hAnsi="宋体" w:eastAsia="宋体" w:cs="Arial"/>
                <w:color w:val="000000"/>
                <w:sz w:val="22"/>
                <w:szCs w:val="22"/>
              </w:rPr>
            </w:pPr>
            <w:r>
              <w:rPr>
                <w:rFonts w:hint="eastAsia" w:cs="Arial"/>
                <w:color w:val="000000"/>
                <w:sz w:val="22"/>
                <w:szCs w:val="22"/>
              </w:rPr>
              <w:t>31.50</w:t>
            </w:r>
          </w:p>
        </w:tc>
        <w:tc>
          <w:tcPr>
            <w:tcW w:w="1437" w:type="dxa"/>
            <w:tcBorders>
              <w:top w:val="single" w:color="000000" w:sz="4" w:space="0"/>
              <w:left w:val="single" w:color="000000" w:sz="4" w:space="0"/>
              <w:bottom w:val="single" w:color="000000" w:sz="4" w:space="0"/>
              <w:right w:val="single" w:color="000000" w:sz="4" w:space="0"/>
            </w:tcBorders>
            <w:vAlign w:val="center"/>
          </w:tcPr>
          <w:p w14:paraId="044DE4D9">
            <w:pPr>
              <w:jc w:val="center"/>
              <w:rPr>
                <w:rFonts w:ascii="宋体" w:hAnsi="宋体" w:eastAsia="宋体" w:cs="Arial"/>
                <w:color w:val="000000"/>
                <w:sz w:val="22"/>
                <w:szCs w:val="22"/>
              </w:rPr>
            </w:pPr>
            <w:r>
              <w:rPr>
                <w:rFonts w:hint="eastAsia" w:cs="Arial"/>
                <w:color w:val="000000"/>
                <w:sz w:val="22"/>
                <w:szCs w:val="22"/>
              </w:rPr>
              <w:t>31.50</w:t>
            </w:r>
          </w:p>
        </w:tc>
        <w:tc>
          <w:tcPr>
            <w:tcW w:w="1363" w:type="dxa"/>
            <w:tcBorders>
              <w:top w:val="single" w:color="000000" w:sz="4" w:space="0"/>
              <w:left w:val="single" w:color="000000" w:sz="4" w:space="0"/>
              <w:bottom w:val="single" w:color="000000" w:sz="4" w:space="0"/>
              <w:right w:val="single" w:color="000000" w:sz="4" w:space="0"/>
            </w:tcBorders>
            <w:vAlign w:val="center"/>
          </w:tcPr>
          <w:p w14:paraId="046844FB">
            <w:pPr>
              <w:jc w:val="center"/>
              <w:rPr>
                <w:rFonts w:ascii="宋体" w:hAnsi="宋体" w:eastAsia="宋体" w:cs="Arial"/>
                <w:color w:val="000000"/>
                <w:sz w:val="22"/>
                <w:szCs w:val="22"/>
              </w:rPr>
            </w:pPr>
            <w:r>
              <w:rPr>
                <w:rFonts w:hint="eastAsia" w:cs="Arial"/>
                <w:color w:val="000000"/>
                <w:sz w:val="22"/>
                <w:szCs w:val="22"/>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FE47F2A">
            <w:pPr>
              <w:jc w:val="right"/>
              <w:rPr>
                <w:rFonts w:ascii="宋体" w:hAnsi="宋体" w:eastAsia="宋体" w:cs="宋体"/>
                <w:color w:val="000000"/>
                <w:sz w:val="21"/>
                <w:szCs w:val="21"/>
              </w:rPr>
            </w:pPr>
          </w:p>
        </w:tc>
      </w:tr>
    </w:tbl>
    <w:p w14:paraId="5A7BDE73">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14:paraId="4B90E3CD">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14:paraId="6A94E76D">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14:paraId="73E764E3">
      <w:pPr>
        <w:rPr>
          <w:rFonts w:ascii="宋体" w:hAnsi="宋体" w:eastAsia="宋体" w:cs="宋体"/>
          <w:b/>
          <w:bCs/>
          <w:sz w:val="21"/>
          <w:szCs w:val="21"/>
        </w:rPr>
      </w:pPr>
      <w:r>
        <w:rPr>
          <w:rFonts w:hint="eastAsia" w:ascii="宋体" w:hAnsi="宋体" w:eastAsia="宋体" w:cs="宋体"/>
          <w:b/>
          <w:bCs/>
          <w:sz w:val="21"/>
          <w:szCs w:val="21"/>
        </w:rPr>
        <w:t xml:space="preserve">   公开07表</w:t>
      </w:r>
    </w:p>
    <w:p w14:paraId="1EFCD2F4">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14:paraId="36FE9094">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57B36B71">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14:paraId="7ABBAD52">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14:paraId="0C97B33C">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14:paraId="49A2B45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14:paraId="08BE639D">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6C507625">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7305A8FC">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4C4545D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14:paraId="71B0A97A">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14:paraId="13E12857">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377CD45D">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6F90E95A">
            <w:pPr>
              <w:jc w:val="center"/>
              <w:rPr>
                <w:rFonts w:ascii="宋体" w:hAnsi="宋体" w:eastAsia="宋体" w:cs="宋体"/>
                <w:b/>
                <w:color w:val="000000"/>
                <w:sz w:val="21"/>
                <w:szCs w:val="21"/>
              </w:rPr>
            </w:pPr>
          </w:p>
        </w:tc>
      </w:tr>
      <w:tr w14:paraId="7B9D35C4">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07A04E0B">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19BCDEFB">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5DF8B044">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21B4E2A8">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1D9874A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14:paraId="34478934">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14:paraId="34540A44">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0F25240E">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15F9DAF8">
            <w:pPr>
              <w:jc w:val="center"/>
              <w:rPr>
                <w:rFonts w:ascii="宋体" w:hAnsi="宋体" w:eastAsia="宋体" w:cs="宋体"/>
                <w:b/>
                <w:color w:val="000000"/>
                <w:sz w:val="21"/>
                <w:szCs w:val="21"/>
              </w:rPr>
            </w:pPr>
          </w:p>
        </w:tc>
      </w:tr>
      <w:tr w14:paraId="595A8A92">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DA9927F">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2958E945">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7C074EA2">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14:paraId="69512662">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14:paraId="710C81F3">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14:paraId="6FBFF823">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14:paraId="2A4A14DC">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14:paraId="6574992C">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5B2AB269">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14:paraId="1CB53A51">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00FA669E">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68B6374A">
            <w:pPr>
              <w:jc w:val="center"/>
              <w:rPr>
                <w:rFonts w:ascii="宋体" w:hAnsi="宋体" w:eastAsia="宋体" w:cs="Arial"/>
                <w:color w:val="000000"/>
                <w:sz w:val="22"/>
                <w:szCs w:val="22"/>
              </w:rPr>
            </w:pPr>
            <w:r>
              <w:rPr>
                <w:rFonts w:hint="eastAsia" w:cs="Arial"/>
                <w:color w:val="000000"/>
                <w:sz w:val="22"/>
                <w:szCs w:val="22"/>
              </w:rPr>
              <w:t>10.99</w:t>
            </w:r>
          </w:p>
        </w:tc>
        <w:tc>
          <w:tcPr>
            <w:tcW w:w="1117" w:type="dxa"/>
            <w:tcBorders>
              <w:top w:val="single" w:color="000000" w:sz="4" w:space="0"/>
              <w:left w:val="single" w:color="000000" w:sz="4" w:space="0"/>
              <w:bottom w:val="single" w:color="000000" w:sz="4" w:space="0"/>
              <w:right w:val="single" w:color="000000" w:sz="4" w:space="0"/>
            </w:tcBorders>
            <w:vAlign w:val="center"/>
          </w:tcPr>
          <w:p w14:paraId="4A03F9D9">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0C0CB9D9">
            <w:pPr>
              <w:jc w:val="center"/>
              <w:rPr>
                <w:rFonts w:ascii="宋体" w:hAnsi="宋体" w:eastAsia="宋体" w:cs="Arial"/>
                <w:color w:val="000000"/>
                <w:sz w:val="22"/>
                <w:szCs w:val="22"/>
              </w:rPr>
            </w:pPr>
            <w:r>
              <w:rPr>
                <w:rFonts w:hint="eastAsia" w:cs="Arial"/>
                <w:color w:val="000000"/>
                <w:sz w:val="22"/>
                <w:szCs w:val="22"/>
              </w:rPr>
              <w:t>5.29</w:t>
            </w:r>
          </w:p>
        </w:tc>
        <w:tc>
          <w:tcPr>
            <w:tcW w:w="878" w:type="dxa"/>
            <w:tcBorders>
              <w:top w:val="single" w:color="000000" w:sz="4" w:space="0"/>
              <w:left w:val="single" w:color="000000" w:sz="4" w:space="0"/>
              <w:bottom w:val="single" w:color="000000" w:sz="4" w:space="0"/>
              <w:right w:val="single" w:color="000000" w:sz="4" w:space="0"/>
            </w:tcBorders>
            <w:vAlign w:val="center"/>
          </w:tcPr>
          <w:p w14:paraId="79CC0E13">
            <w:pPr>
              <w:jc w:val="center"/>
              <w:rPr>
                <w:rFonts w:ascii="宋体" w:hAnsi="宋体" w:eastAsia="宋体" w:cs="Arial"/>
                <w:color w:val="000000"/>
                <w:sz w:val="22"/>
                <w:szCs w:val="22"/>
              </w:rPr>
            </w:pPr>
            <w:r>
              <w:rPr>
                <w:rFonts w:hint="eastAsia" w:cs="Arial"/>
                <w:color w:val="000000"/>
                <w:sz w:val="22"/>
                <w:szCs w:val="22"/>
              </w:rPr>
              <w:t>5.70</w:t>
            </w:r>
          </w:p>
        </w:tc>
        <w:tc>
          <w:tcPr>
            <w:tcW w:w="998" w:type="dxa"/>
            <w:tcBorders>
              <w:top w:val="single" w:color="000000" w:sz="4" w:space="0"/>
              <w:left w:val="single" w:color="000000" w:sz="4" w:space="0"/>
              <w:bottom w:val="single" w:color="000000" w:sz="4" w:space="0"/>
              <w:right w:val="single" w:color="000000" w:sz="4" w:space="0"/>
            </w:tcBorders>
            <w:vAlign w:val="center"/>
          </w:tcPr>
          <w:p w14:paraId="06AC94E4">
            <w:pPr>
              <w:jc w:val="center"/>
              <w:rPr>
                <w:rFonts w:ascii="宋体" w:hAnsi="宋体" w:eastAsia="宋体" w:cs="Arial"/>
                <w:color w:val="000000"/>
                <w:sz w:val="22"/>
                <w:szCs w:val="22"/>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14:paraId="7EB5EAA6">
            <w:pPr>
              <w:jc w:val="center"/>
              <w:rPr>
                <w:rFonts w:ascii="宋体" w:hAnsi="宋体" w:eastAsia="宋体" w:cs="Arial"/>
                <w:color w:val="000000"/>
                <w:sz w:val="22"/>
                <w:szCs w:val="22"/>
              </w:rPr>
            </w:pPr>
            <w:r>
              <w:rPr>
                <w:rFonts w:hint="eastAsia" w:cs="Arial"/>
                <w:color w:val="000000"/>
                <w:sz w:val="22"/>
                <w:szCs w:val="22"/>
              </w:rPr>
              <w:t>5.70</w:t>
            </w:r>
          </w:p>
        </w:tc>
        <w:tc>
          <w:tcPr>
            <w:tcW w:w="772" w:type="dxa"/>
            <w:tcBorders>
              <w:top w:val="single" w:color="000000" w:sz="4" w:space="0"/>
              <w:left w:val="single" w:color="000000" w:sz="4" w:space="0"/>
              <w:bottom w:val="single" w:color="000000" w:sz="4" w:space="0"/>
              <w:right w:val="single" w:color="000000" w:sz="4" w:space="0"/>
            </w:tcBorders>
            <w:vAlign w:val="center"/>
          </w:tcPr>
          <w:p w14:paraId="2DDE383D">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0F1E4D39">
            <w:pPr>
              <w:jc w:val="center"/>
              <w:rPr>
                <w:rFonts w:ascii="宋体" w:hAnsi="宋体" w:eastAsia="宋体" w:cs="宋体"/>
                <w:b/>
                <w:color w:val="000000"/>
                <w:sz w:val="21"/>
                <w:szCs w:val="21"/>
              </w:rPr>
            </w:pPr>
          </w:p>
        </w:tc>
      </w:tr>
      <w:tr w14:paraId="58C1D034">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2F88FA56">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3E5B5B5B">
            <w:pPr>
              <w:jc w:val="center"/>
              <w:rPr>
                <w:rFonts w:ascii="宋体" w:hAnsi="宋体" w:eastAsia="宋体" w:cs="Arial"/>
                <w:color w:val="000000"/>
                <w:sz w:val="22"/>
                <w:szCs w:val="22"/>
              </w:rPr>
            </w:pPr>
            <w:r>
              <w:rPr>
                <w:rFonts w:hint="eastAsia" w:cs="Arial"/>
                <w:color w:val="000000"/>
                <w:sz w:val="22"/>
                <w:szCs w:val="22"/>
              </w:rPr>
              <w:t>10.99</w:t>
            </w:r>
          </w:p>
        </w:tc>
        <w:tc>
          <w:tcPr>
            <w:tcW w:w="1117" w:type="dxa"/>
            <w:tcBorders>
              <w:top w:val="single" w:color="000000" w:sz="4" w:space="0"/>
              <w:left w:val="single" w:color="000000" w:sz="4" w:space="0"/>
              <w:bottom w:val="single" w:color="000000" w:sz="4" w:space="0"/>
              <w:right w:val="single" w:color="000000" w:sz="4" w:space="0"/>
            </w:tcBorders>
            <w:vAlign w:val="center"/>
          </w:tcPr>
          <w:p w14:paraId="312102FA">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14:paraId="3225FAD2">
            <w:pPr>
              <w:jc w:val="center"/>
              <w:rPr>
                <w:rFonts w:ascii="宋体" w:hAnsi="宋体" w:eastAsia="宋体" w:cs="Arial"/>
                <w:color w:val="000000"/>
                <w:sz w:val="22"/>
                <w:szCs w:val="22"/>
              </w:rPr>
            </w:pPr>
            <w:r>
              <w:rPr>
                <w:rFonts w:hint="eastAsia" w:cs="Arial"/>
                <w:color w:val="000000"/>
                <w:sz w:val="22"/>
                <w:szCs w:val="22"/>
              </w:rPr>
              <w:t>5.29</w:t>
            </w:r>
          </w:p>
        </w:tc>
        <w:tc>
          <w:tcPr>
            <w:tcW w:w="878" w:type="dxa"/>
            <w:tcBorders>
              <w:top w:val="single" w:color="000000" w:sz="4" w:space="0"/>
              <w:left w:val="single" w:color="000000" w:sz="4" w:space="0"/>
              <w:bottom w:val="single" w:color="000000" w:sz="4" w:space="0"/>
              <w:right w:val="single" w:color="000000" w:sz="4" w:space="0"/>
            </w:tcBorders>
            <w:vAlign w:val="center"/>
          </w:tcPr>
          <w:p w14:paraId="57E63173">
            <w:pPr>
              <w:jc w:val="center"/>
              <w:rPr>
                <w:rFonts w:ascii="宋体" w:hAnsi="宋体" w:eastAsia="宋体" w:cs="Arial"/>
                <w:color w:val="000000"/>
                <w:sz w:val="22"/>
                <w:szCs w:val="22"/>
              </w:rPr>
            </w:pPr>
            <w:r>
              <w:rPr>
                <w:rFonts w:hint="eastAsia" w:cs="Arial"/>
                <w:color w:val="000000"/>
                <w:sz w:val="22"/>
                <w:szCs w:val="22"/>
              </w:rPr>
              <w:t>5.70</w:t>
            </w:r>
          </w:p>
        </w:tc>
        <w:tc>
          <w:tcPr>
            <w:tcW w:w="998" w:type="dxa"/>
            <w:tcBorders>
              <w:top w:val="single" w:color="000000" w:sz="4" w:space="0"/>
              <w:left w:val="single" w:color="000000" w:sz="4" w:space="0"/>
              <w:bottom w:val="single" w:color="000000" w:sz="4" w:space="0"/>
              <w:right w:val="single" w:color="000000" w:sz="4" w:space="0"/>
            </w:tcBorders>
            <w:vAlign w:val="center"/>
          </w:tcPr>
          <w:p w14:paraId="3B026556">
            <w:pPr>
              <w:jc w:val="center"/>
              <w:rPr>
                <w:rFonts w:ascii="宋体" w:hAnsi="宋体" w:eastAsia="宋体" w:cs="Arial"/>
                <w:color w:val="000000"/>
                <w:sz w:val="22"/>
                <w:szCs w:val="22"/>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14:paraId="3D98B96A">
            <w:pPr>
              <w:jc w:val="center"/>
              <w:rPr>
                <w:rFonts w:ascii="宋体" w:hAnsi="宋体" w:eastAsia="宋体" w:cs="Arial"/>
                <w:color w:val="000000"/>
                <w:sz w:val="22"/>
                <w:szCs w:val="22"/>
              </w:rPr>
            </w:pPr>
            <w:r>
              <w:rPr>
                <w:rFonts w:hint="eastAsia" w:cs="Arial"/>
                <w:color w:val="000000"/>
                <w:sz w:val="22"/>
                <w:szCs w:val="22"/>
              </w:rPr>
              <w:t>5.70</w:t>
            </w:r>
          </w:p>
        </w:tc>
        <w:tc>
          <w:tcPr>
            <w:tcW w:w="772" w:type="dxa"/>
            <w:tcBorders>
              <w:top w:val="single" w:color="000000" w:sz="4" w:space="0"/>
              <w:left w:val="single" w:color="000000" w:sz="4" w:space="0"/>
              <w:bottom w:val="single" w:color="000000" w:sz="4" w:space="0"/>
              <w:right w:val="single" w:color="000000" w:sz="4" w:space="0"/>
            </w:tcBorders>
            <w:vAlign w:val="center"/>
          </w:tcPr>
          <w:p w14:paraId="76BB773D">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14:paraId="0C8B5E21">
            <w:pPr>
              <w:jc w:val="center"/>
              <w:rPr>
                <w:rFonts w:ascii="宋体" w:hAnsi="宋体" w:eastAsia="宋体" w:cs="宋体"/>
                <w:b/>
                <w:color w:val="000000"/>
                <w:sz w:val="21"/>
                <w:szCs w:val="21"/>
              </w:rPr>
            </w:pPr>
          </w:p>
        </w:tc>
      </w:tr>
    </w:tbl>
    <w:p w14:paraId="0B4D21E0">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14:paraId="38ABA237"/>
    <w:p w14:paraId="26141E0D"/>
    <w:p w14:paraId="62E85162"/>
    <w:p w14:paraId="2E30F0DA"/>
    <w:p w14:paraId="2AF7BDC8"/>
    <w:p w14:paraId="3EDAFD8D"/>
    <w:p w14:paraId="60DBAE7A"/>
    <w:p w14:paraId="733A7EDC"/>
    <w:p w14:paraId="14C04428"/>
    <w:p w14:paraId="01FB8D49"/>
    <w:p w14:paraId="26406C15"/>
    <w:p w14:paraId="380AF035">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14:paraId="5E77FDA3">
      <w:pPr>
        <w:rPr>
          <w:rFonts w:ascii="宋体" w:hAnsi="宋体" w:eastAsia="宋体" w:cs="宋体"/>
          <w:b/>
          <w:bCs/>
          <w:sz w:val="21"/>
          <w:szCs w:val="21"/>
        </w:rPr>
      </w:pPr>
      <w:r>
        <w:rPr>
          <w:rFonts w:hint="eastAsia" w:ascii="宋体" w:hAnsi="宋体" w:eastAsia="宋体" w:cs="宋体"/>
          <w:b/>
          <w:bCs/>
          <w:sz w:val="21"/>
          <w:szCs w:val="21"/>
        </w:rPr>
        <w:t>公开08表</w:t>
      </w:r>
    </w:p>
    <w:p w14:paraId="4B218388">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8"/>
        <w:tblW w:w="10422" w:type="dxa"/>
        <w:jc w:val="center"/>
        <w:tblLayout w:type="fixed"/>
        <w:tblCellMar>
          <w:top w:w="15" w:type="dxa"/>
          <w:left w:w="15" w:type="dxa"/>
          <w:bottom w:w="15" w:type="dxa"/>
          <w:right w:w="15" w:type="dxa"/>
        </w:tblCellMar>
      </w:tblPr>
      <w:tblGrid>
        <w:gridCol w:w="851"/>
        <w:gridCol w:w="3828"/>
        <w:gridCol w:w="992"/>
        <w:gridCol w:w="709"/>
        <w:gridCol w:w="709"/>
        <w:gridCol w:w="850"/>
        <w:gridCol w:w="1276"/>
        <w:gridCol w:w="1207"/>
      </w:tblGrid>
      <w:tr w14:paraId="6498F390">
        <w:tblPrEx>
          <w:tblCellMar>
            <w:top w:w="15" w:type="dxa"/>
            <w:left w:w="15" w:type="dxa"/>
            <w:bottom w:w="15" w:type="dxa"/>
            <w:right w:w="15" w:type="dxa"/>
          </w:tblCellMar>
        </w:tblPrEx>
        <w:trPr>
          <w:trHeight w:val="491" w:hRule="atLeast"/>
          <w:jc w:val="center"/>
        </w:trPr>
        <w:tc>
          <w:tcPr>
            <w:tcW w:w="4679" w:type="dxa"/>
            <w:gridSpan w:val="2"/>
            <w:tcBorders>
              <w:top w:val="single" w:color="000000" w:sz="4" w:space="0"/>
              <w:left w:val="single" w:color="000000" w:sz="4" w:space="0"/>
              <w:bottom w:val="single" w:color="000000" w:sz="4" w:space="0"/>
              <w:right w:val="single" w:color="000000" w:sz="4" w:space="0"/>
            </w:tcBorders>
            <w:vAlign w:val="center"/>
          </w:tcPr>
          <w:p w14:paraId="4180CE16">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065F5B46">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03C0D91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2835" w:type="dxa"/>
            <w:gridSpan w:val="3"/>
            <w:tcBorders>
              <w:top w:val="single" w:color="000000" w:sz="4" w:space="0"/>
              <w:left w:val="single" w:color="000000" w:sz="4" w:space="0"/>
              <w:right w:val="single" w:color="000000" w:sz="4" w:space="0"/>
            </w:tcBorders>
            <w:vAlign w:val="center"/>
          </w:tcPr>
          <w:p w14:paraId="5989AB2C">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207" w:type="dxa"/>
            <w:vMerge w:val="restart"/>
            <w:tcBorders>
              <w:top w:val="single" w:color="000000" w:sz="4" w:space="0"/>
              <w:left w:val="single" w:color="000000" w:sz="4" w:space="0"/>
              <w:bottom w:val="single" w:color="000000" w:sz="4" w:space="0"/>
              <w:right w:val="single" w:color="000000" w:sz="4" w:space="0"/>
            </w:tcBorders>
            <w:vAlign w:val="center"/>
          </w:tcPr>
          <w:p w14:paraId="44F9DDF9">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14:paraId="56E6EE52">
        <w:tblPrEx>
          <w:tblCellMar>
            <w:top w:w="15" w:type="dxa"/>
            <w:left w:w="15" w:type="dxa"/>
            <w:bottom w:w="15" w:type="dxa"/>
            <w:right w:w="15" w:type="dxa"/>
          </w:tblCellMar>
        </w:tblPrEx>
        <w:trPr>
          <w:trHeight w:val="889"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1EA192E8">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3828" w:type="dxa"/>
            <w:tcBorders>
              <w:top w:val="single" w:color="000000" w:sz="4" w:space="0"/>
              <w:left w:val="single" w:color="000000" w:sz="4" w:space="0"/>
              <w:bottom w:val="single" w:color="000000" w:sz="4" w:space="0"/>
              <w:right w:val="single" w:color="000000" w:sz="4" w:space="0"/>
            </w:tcBorders>
            <w:vAlign w:val="center"/>
          </w:tcPr>
          <w:p w14:paraId="05F3C7AA">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6FA86681">
            <w:pPr>
              <w:jc w:val="center"/>
              <w:rPr>
                <w:rFonts w:ascii="宋体" w:hAnsi="宋体" w:eastAsia="宋体" w:cs="宋体"/>
                <w:b/>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0F588BBF">
            <w:pPr>
              <w:jc w:val="center"/>
              <w:rPr>
                <w:rFonts w:ascii="宋体" w:hAnsi="宋体" w:eastAsia="宋体" w:cs="宋体"/>
                <w:b/>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F723F5B">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850" w:type="dxa"/>
            <w:tcBorders>
              <w:top w:val="single" w:color="000000" w:sz="4" w:space="0"/>
              <w:left w:val="single" w:color="000000" w:sz="4" w:space="0"/>
              <w:bottom w:val="single" w:color="000000" w:sz="4" w:space="0"/>
              <w:right w:val="single" w:color="000000" w:sz="4" w:space="0"/>
            </w:tcBorders>
            <w:vAlign w:val="center"/>
          </w:tcPr>
          <w:p w14:paraId="2C4855FC">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276" w:type="dxa"/>
            <w:tcBorders>
              <w:top w:val="single" w:color="000000" w:sz="4" w:space="0"/>
              <w:left w:val="single" w:color="000000" w:sz="4" w:space="0"/>
              <w:bottom w:val="single" w:color="000000" w:sz="4" w:space="0"/>
              <w:right w:val="single" w:color="000000" w:sz="4" w:space="0"/>
            </w:tcBorders>
            <w:vAlign w:val="center"/>
          </w:tcPr>
          <w:p w14:paraId="52124376">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207" w:type="dxa"/>
            <w:vMerge w:val="continue"/>
            <w:tcBorders>
              <w:top w:val="single" w:color="000000" w:sz="4" w:space="0"/>
              <w:left w:val="single" w:color="000000" w:sz="4" w:space="0"/>
              <w:bottom w:val="single" w:color="000000" w:sz="4" w:space="0"/>
              <w:right w:val="single" w:color="000000" w:sz="4" w:space="0"/>
            </w:tcBorders>
            <w:vAlign w:val="center"/>
          </w:tcPr>
          <w:p w14:paraId="28A9B010">
            <w:pPr>
              <w:jc w:val="center"/>
              <w:rPr>
                <w:rFonts w:ascii="宋体" w:hAnsi="宋体" w:eastAsia="宋体" w:cs="宋体"/>
                <w:b/>
                <w:color w:val="000000"/>
                <w:sz w:val="21"/>
                <w:szCs w:val="21"/>
              </w:rPr>
            </w:pPr>
          </w:p>
        </w:tc>
      </w:tr>
      <w:tr w14:paraId="5377B1B5">
        <w:tblPrEx>
          <w:tblCellMar>
            <w:top w:w="15" w:type="dxa"/>
            <w:left w:w="15" w:type="dxa"/>
            <w:bottom w:w="15" w:type="dxa"/>
            <w:right w:w="15" w:type="dxa"/>
          </w:tblCellMar>
        </w:tblPrEx>
        <w:trPr>
          <w:trHeight w:val="491" w:hRule="atLeast"/>
          <w:jc w:val="center"/>
        </w:trPr>
        <w:tc>
          <w:tcPr>
            <w:tcW w:w="4679" w:type="dxa"/>
            <w:gridSpan w:val="2"/>
            <w:tcBorders>
              <w:top w:val="single" w:color="000000" w:sz="4" w:space="0"/>
              <w:left w:val="single" w:color="000000" w:sz="4" w:space="0"/>
              <w:bottom w:val="single" w:color="000000" w:sz="4" w:space="0"/>
              <w:right w:val="single" w:color="000000" w:sz="4" w:space="0"/>
            </w:tcBorders>
            <w:vAlign w:val="center"/>
          </w:tcPr>
          <w:p w14:paraId="020B5831">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2" w:type="dxa"/>
            <w:tcBorders>
              <w:top w:val="single" w:color="000000" w:sz="4" w:space="0"/>
              <w:bottom w:val="single" w:color="000000" w:sz="4" w:space="0"/>
              <w:right w:val="single" w:color="000000" w:sz="4" w:space="0"/>
            </w:tcBorders>
            <w:vAlign w:val="center"/>
          </w:tcPr>
          <w:p w14:paraId="254B51EC">
            <w:pPr>
              <w:jc w:val="center"/>
              <w:rPr>
                <w:rFonts w:ascii="宋体" w:hAnsi="宋体" w:eastAsia="宋体" w:cs="宋体"/>
                <w:b/>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4E658B">
            <w:pPr>
              <w:jc w:val="center"/>
              <w:rPr>
                <w:rFonts w:cs="Arial"/>
                <w:b/>
                <w:color w:val="000000"/>
                <w:sz w:val="22"/>
                <w:szCs w:val="22"/>
              </w:rPr>
            </w:pPr>
            <w:r>
              <w:rPr>
                <w:rFonts w:hint="eastAsia" w:cs="Arial"/>
                <w:b/>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1F98D315">
            <w:pPr>
              <w:jc w:val="right"/>
              <w:rPr>
                <w:rFonts w:cs="Arial"/>
                <w:color w:val="000000"/>
                <w:sz w:val="22"/>
                <w:szCs w:val="22"/>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17C8252">
            <w:pPr>
              <w:jc w:val="center"/>
              <w:rPr>
                <w:rFonts w:ascii="宋体" w:hAnsi="宋体" w:eastAsia="宋体" w:cs="宋体"/>
                <w:b/>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EBD2F31">
            <w:pPr>
              <w:jc w:val="center"/>
              <w:rPr>
                <w:rFonts w:ascii="宋体" w:hAnsi="宋体" w:eastAsia="宋体" w:cs="宋体"/>
                <w:b/>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5980F1C8">
            <w:pPr>
              <w:jc w:val="center"/>
              <w:rPr>
                <w:rFonts w:ascii="宋体" w:hAnsi="宋体" w:eastAsia="宋体" w:cs="宋体"/>
                <w:b/>
                <w:color w:val="000000"/>
                <w:sz w:val="21"/>
                <w:szCs w:val="21"/>
              </w:rPr>
            </w:pPr>
            <w:r>
              <w:rPr>
                <w:rFonts w:hint="eastAsia" w:ascii="宋体" w:hAnsi="宋体" w:eastAsia="宋体" w:cs="宋体"/>
                <w:b/>
                <w:color w:val="000000"/>
                <w:sz w:val="21"/>
                <w:szCs w:val="21"/>
              </w:rPr>
              <w:t>380.00</w:t>
            </w:r>
          </w:p>
        </w:tc>
      </w:tr>
      <w:tr w14:paraId="6DCCA87A">
        <w:tblPrEx>
          <w:tblCellMar>
            <w:top w:w="15" w:type="dxa"/>
            <w:left w:w="15" w:type="dxa"/>
            <w:bottom w:w="15" w:type="dxa"/>
            <w:right w:w="15" w:type="dxa"/>
          </w:tblCellMar>
        </w:tblPrEx>
        <w:trPr>
          <w:trHeight w:val="49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0244BD24">
            <w:pPr>
              <w:rPr>
                <w:rFonts w:ascii="宋体" w:hAnsi="宋体" w:eastAsia="宋体" w:cs="Arial"/>
                <w:color w:val="000000"/>
                <w:sz w:val="22"/>
                <w:szCs w:val="22"/>
              </w:rPr>
            </w:pPr>
            <w:r>
              <w:rPr>
                <w:rFonts w:hint="eastAsia" w:cs="Arial"/>
                <w:color w:val="000000"/>
                <w:sz w:val="22"/>
                <w:szCs w:val="22"/>
              </w:rPr>
              <w:t>212</w:t>
            </w:r>
          </w:p>
        </w:tc>
        <w:tc>
          <w:tcPr>
            <w:tcW w:w="3828" w:type="dxa"/>
            <w:tcBorders>
              <w:top w:val="single" w:color="000000" w:sz="4" w:space="0"/>
              <w:left w:val="single" w:color="000000" w:sz="4" w:space="0"/>
              <w:bottom w:val="single" w:color="000000" w:sz="4" w:space="0"/>
              <w:right w:val="single" w:color="000000" w:sz="4" w:space="0"/>
            </w:tcBorders>
            <w:vAlign w:val="center"/>
          </w:tcPr>
          <w:p w14:paraId="3D711717">
            <w:pPr>
              <w:rPr>
                <w:rFonts w:ascii="宋体" w:hAnsi="宋体" w:eastAsia="宋体" w:cs="Arial"/>
                <w:color w:val="000000"/>
                <w:sz w:val="22"/>
                <w:szCs w:val="22"/>
              </w:rPr>
            </w:pPr>
            <w:r>
              <w:rPr>
                <w:rFonts w:hint="eastAsia" w:cs="Arial"/>
                <w:color w:val="000000"/>
                <w:sz w:val="22"/>
                <w:szCs w:val="22"/>
              </w:rPr>
              <w:t>城乡社区支出</w:t>
            </w:r>
          </w:p>
        </w:tc>
        <w:tc>
          <w:tcPr>
            <w:tcW w:w="992" w:type="dxa"/>
            <w:tcBorders>
              <w:top w:val="single" w:color="000000" w:sz="4" w:space="0"/>
              <w:left w:val="single" w:color="000000" w:sz="4" w:space="0"/>
              <w:bottom w:val="single" w:color="000000" w:sz="4" w:space="0"/>
              <w:right w:val="single" w:color="000000" w:sz="4" w:space="0"/>
            </w:tcBorders>
            <w:vAlign w:val="center"/>
          </w:tcPr>
          <w:p w14:paraId="421FF5F7">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B5F5D32">
            <w:pPr>
              <w:jc w:val="center"/>
              <w:rPr>
                <w:rFonts w:ascii="宋体" w:hAnsi="宋体" w:eastAsia="宋体" w:cs="Arial"/>
                <w:color w:val="000000"/>
                <w:sz w:val="22"/>
                <w:szCs w:val="22"/>
              </w:rPr>
            </w:pPr>
            <w:r>
              <w:rPr>
                <w:rFonts w:hint="eastAsia" w:cs="Arial"/>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0FB5654E">
            <w:pPr>
              <w:jc w:val="right"/>
              <w:rPr>
                <w:rFonts w:ascii="宋体" w:hAnsi="宋体" w:eastAsia="宋体" w:cs="宋体"/>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5B7E4B8">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277B990">
            <w:pPr>
              <w:jc w:val="left"/>
              <w:rPr>
                <w:rFonts w:ascii="宋体" w:hAnsi="宋体" w:eastAsia="宋体" w:cs="宋体"/>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66E78075">
            <w:pPr>
              <w:jc w:val="center"/>
              <w:rPr>
                <w:rFonts w:ascii="宋体" w:hAnsi="宋体" w:eastAsia="宋体" w:cs="Arial"/>
                <w:color w:val="000000"/>
                <w:sz w:val="22"/>
                <w:szCs w:val="22"/>
              </w:rPr>
            </w:pPr>
            <w:r>
              <w:rPr>
                <w:rFonts w:hint="eastAsia" w:cs="Arial"/>
                <w:color w:val="000000"/>
                <w:sz w:val="22"/>
                <w:szCs w:val="22"/>
              </w:rPr>
              <w:t>380.00</w:t>
            </w:r>
          </w:p>
        </w:tc>
      </w:tr>
      <w:tr w14:paraId="3779BEC3">
        <w:tblPrEx>
          <w:tblCellMar>
            <w:top w:w="15" w:type="dxa"/>
            <w:left w:w="15" w:type="dxa"/>
            <w:bottom w:w="15" w:type="dxa"/>
            <w:right w:w="15" w:type="dxa"/>
          </w:tblCellMar>
        </w:tblPrEx>
        <w:trPr>
          <w:trHeight w:val="49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583B8535">
            <w:pPr>
              <w:rPr>
                <w:rFonts w:ascii="宋体" w:hAnsi="宋体" w:eastAsia="宋体" w:cs="Arial"/>
                <w:color w:val="000000"/>
                <w:sz w:val="22"/>
                <w:szCs w:val="22"/>
              </w:rPr>
            </w:pPr>
            <w:r>
              <w:rPr>
                <w:rFonts w:hint="eastAsia" w:cs="Arial"/>
                <w:color w:val="000000"/>
                <w:sz w:val="22"/>
                <w:szCs w:val="22"/>
              </w:rPr>
              <w:t>21213</w:t>
            </w:r>
          </w:p>
        </w:tc>
        <w:tc>
          <w:tcPr>
            <w:tcW w:w="3828" w:type="dxa"/>
            <w:tcBorders>
              <w:top w:val="single" w:color="000000" w:sz="4" w:space="0"/>
              <w:left w:val="single" w:color="000000" w:sz="4" w:space="0"/>
              <w:bottom w:val="single" w:color="000000" w:sz="4" w:space="0"/>
              <w:right w:val="single" w:color="000000" w:sz="4" w:space="0"/>
            </w:tcBorders>
            <w:vAlign w:val="center"/>
          </w:tcPr>
          <w:p w14:paraId="2FF17A84">
            <w:pPr>
              <w:rPr>
                <w:rFonts w:ascii="宋体" w:hAnsi="宋体" w:eastAsia="宋体" w:cs="Arial"/>
                <w:color w:val="000000"/>
                <w:sz w:val="22"/>
                <w:szCs w:val="22"/>
              </w:rPr>
            </w:pPr>
            <w:r>
              <w:rPr>
                <w:rFonts w:hint="eastAsia" w:cs="Arial"/>
                <w:color w:val="000000"/>
                <w:sz w:val="22"/>
                <w:szCs w:val="22"/>
              </w:rPr>
              <w:t>城市基础设施配套费安排的支出</w:t>
            </w:r>
          </w:p>
        </w:tc>
        <w:tc>
          <w:tcPr>
            <w:tcW w:w="992" w:type="dxa"/>
            <w:tcBorders>
              <w:top w:val="single" w:color="000000" w:sz="4" w:space="0"/>
              <w:left w:val="single" w:color="000000" w:sz="4" w:space="0"/>
              <w:bottom w:val="single" w:color="000000" w:sz="4" w:space="0"/>
              <w:right w:val="single" w:color="000000" w:sz="4" w:space="0"/>
            </w:tcBorders>
            <w:vAlign w:val="center"/>
          </w:tcPr>
          <w:p w14:paraId="21CB70F9">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B7C2F56">
            <w:pPr>
              <w:jc w:val="center"/>
              <w:rPr>
                <w:rFonts w:ascii="宋体" w:hAnsi="宋体" w:eastAsia="宋体" w:cs="Arial"/>
                <w:color w:val="000000"/>
                <w:sz w:val="22"/>
                <w:szCs w:val="22"/>
              </w:rPr>
            </w:pPr>
            <w:r>
              <w:rPr>
                <w:rFonts w:hint="eastAsia" w:cs="Arial"/>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45DEDDB2">
            <w:pPr>
              <w:jc w:val="right"/>
              <w:rPr>
                <w:rFonts w:ascii="宋体" w:hAnsi="宋体" w:eastAsia="宋体" w:cs="宋体"/>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25169DF">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27E79711">
            <w:pPr>
              <w:jc w:val="left"/>
              <w:rPr>
                <w:rFonts w:ascii="宋体" w:hAnsi="宋体" w:eastAsia="宋体" w:cs="宋体"/>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475C3A41">
            <w:pPr>
              <w:jc w:val="center"/>
              <w:rPr>
                <w:rFonts w:ascii="宋体" w:hAnsi="宋体" w:eastAsia="宋体" w:cs="Arial"/>
                <w:color w:val="000000"/>
                <w:sz w:val="22"/>
                <w:szCs w:val="22"/>
              </w:rPr>
            </w:pPr>
            <w:r>
              <w:rPr>
                <w:rFonts w:hint="eastAsia" w:cs="Arial"/>
                <w:color w:val="000000"/>
                <w:sz w:val="22"/>
                <w:szCs w:val="22"/>
              </w:rPr>
              <w:t>380.00</w:t>
            </w:r>
          </w:p>
        </w:tc>
      </w:tr>
      <w:tr w14:paraId="3C685608">
        <w:tblPrEx>
          <w:tblCellMar>
            <w:top w:w="15" w:type="dxa"/>
            <w:left w:w="15" w:type="dxa"/>
            <w:bottom w:w="15" w:type="dxa"/>
            <w:right w:w="15" w:type="dxa"/>
          </w:tblCellMar>
        </w:tblPrEx>
        <w:trPr>
          <w:trHeight w:val="49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40C94388">
            <w:pPr>
              <w:rPr>
                <w:rFonts w:ascii="宋体" w:hAnsi="宋体" w:eastAsia="宋体" w:cs="Arial"/>
                <w:color w:val="000000"/>
                <w:sz w:val="22"/>
                <w:szCs w:val="22"/>
              </w:rPr>
            </w:pPr>
            <w:r>
              <w:rPr>
                <w:rFonts w:hint="eastAsia" w:cs="Arial"/>
                <w:color w:val="000000"/>
                <w:sz w:val="22"/>
                <w:szCs w:val="22"/>
              </w:rPr>
              <w:t>2121399</w:t>
            </w:r>
          </w:p>
        </w:tc>
        <w:tc>
          <w:tcPr>
            <w:tcW w:w="3828" w:type="dxa"/>
            <w:tcBorders>
              <w:top w:val="single" w:color="000000" w:sz="4" w:space="0"/>
              <w:left w:val="single" w:color="000000" w:sz="4" w:space="0"/>
              <w:bottom w:val="single" w:color="000000" w:sz="4" w:space="0"/>
              <w:right w:val="single" w:color="000000" w:sz="4" w:space="0"/>
            </w:tcBorders>
            <w:vAlign w:val="center"/>
          </w:tcPr>
          <w:p w14:paraId="2F3FB1AF">
            <w:pPr>
              <w:rPr>
                <w:rFonts w:ascii="宋体" w:hAnsi="宋体" w:eastAsia="宋体" w:cs="Arial"/>
                <w:color w:val="000000"/>
                <w:sz w:val="22"/>
                <w:szCs w:val="22"/>
              </w:rPr>
            </w:pPr>
            <w:r>
              <w:rPr>
                <w:rFonts w:hint="eastAsia" w:cs="Arial"/>
                <w:color w:val="000000"/>
                <w:sz w:val="22"/>
                <w:szCs w:val="22"/>
              </w:rPr>
              <w:t xml:space="preserve">  其他城市基础设施配套费安排的支出</w:t>
            </w:r>
          </w:p>
        </w:tc>
        <w:tc>
          <w:tcPr>
            <w:tcW w:w="992" w:type="dxa"/>
            <w:tcBorders>
              <w:top w:val="single" w:color="000000" w:sz="4" w:space="0"/>
              <w:left w:val="single" w:color="000000" w:sz="4" w:space="0"/>
              <w:bottom w:val="single" w:color="000000" w:sz="4" w:space="0"/>
              <w:right w:val="single" w:color="000000" w:sz="4" w:space="0"/>
            </w:tcBorders>
            <w:vAlign w:val="center"/>
          </w:tcPr>
          <w:p w14:paraId="0752C9B4">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970F8A3">
            <w:pPr>
              <w:jc w:val="center"/>
              <w:rPr>
                <w:rFonts w:ascii="宋体" w:hAnsi="宋体" w:eastAsia="宋体" w:cs="Arial"/>
                <w:color w:val="000000"/>
                <w:sz w:val="22"/>
                <w:szCs w:val="22"/>
              </w:rPr>
            </w:pPr>
            <w:r>
              <w:rPr>
                <w:rFonts w:hint="eastAsia" w:cs="Arial"/>
                <w:color w:val="000000"/>
                <w:sz w:val="22"/>
                <w:szCs w:val="22"/>
              </w:rPr>
              <w:t>380.00</w:t>
            </w:r>
          </w:p>
        </w:tc>
        <w:tc>
          <w:tcPr>
            <w:tcW w:w="709" w:type="dxa"/>
            <w:tcBorders>
              <w:top w:val="single" w:color="000000" w:sz="4" w:space="0"/>
              <w:left w:val="single" w:color="000000" w:sz="4" w:space="0"/>
              <w:bottom w:val="single" w:color="000000" w:sz="4" w:space="0"/>
              <w:right w:val="single" w:color="000000" w:sz="4" w:space="0"/>
            </w:tcBorders>
            <w:vAlign w:val="center"/>
          </w:tcPr>
          <w:p w14:paraId="5B7FA8CB">
            <w:pPr>
              <w:jc w:val="right"/>
              <w:rPr>
                <w:rFonts w:ascii="宋体" w:hAnsi="宋体" w:eastAsia="宋体" w:cs="宋体"/>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1418584">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9D1DCE7">
            <w:pPr>
              <w:jc w:val="left"/>
              <w:rPr>
                <w:rFonts w:ascii="宋体" w:hAnsi="宋体" w:eastAsia="宋体" w:cs="宋体"/>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22230FF3">
            <w:pPr>
              <w:jc w:val="center"/>
              <w:rPr>
                <w:rFonts w:ascii="宋体" w:hAnsi="宋体" w:eastAsia="宋体" w:cs="Arial"/>
                <w:color w:val="000000"/>
                <w:sz w:val="22"/>
                <w:szCs w:val="22"/>
              </w:rPr>
            </w:pPr>
            <w:r>
              <w:rPr>
                <w:rFonts w:hint="eastAsia" w:cs="Arial"/>
                <w:color w:val="000000"/>
                <w:sz w:val="22"/>
                <w:szCs w:val="22"/>
              </w:rPr>
              <w:t>380.00</w:t>
            </w:r>
          </w:p>
        </w:tc>
      </w:tr>
      <w:tr w14:paraId="3B4ABC3D">
        <w:tblPrEx>
          <w:tblCellMar>
            <w:top w:w="15" w:type="dxa"/>
            <w:left w:w="15" w:type="dxa"/>
            <w:bottom w:w="15" w:type="dxa"/>
            <w:right w:w="15" w:type="dxa"/>
          </w:tblCellMar>
        </w:tblPrEx>
        <w:trPr>
          <w:trHeight w:val="49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5F0CAE4">
            <w:pPr>
              <w:rPr>
                <w:rFonts w:ascii="宋体" w:hAnsi="宋体" w:eastAsia="宋体" w:cs="宋体"/>
                <w:color w:val="000000"/>
                <w:sz w:val="21"/>
                <w:szCs w:val="21"/>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2EA8AD95">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345D33C">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9D2E27">
            <w:pPr>
              <w:jc w:val="lef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9768C4">
            <w:pPr>
              <w:jc w:val="right"/>
              <w:rPr>
                <w:rFonts w:ascii="宋体" w:hAnsi="宋体" w:eastAsia="宋体" w:cs="宋体"/>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08687B0">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0422DCE">
            <w:pPr>
              <w:jc w:val="left"/>
              <w:rPr>
                <w:rFonts w:ascii="宋体" w:hAnsi="宋体" w:eastAsia="宋体" w:cs="宋体"/>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001EEE5A">
            <w:pPr>
              <w:jc w:val="right"/>
              <w:rPr>
                <w:rFonts w:ascii="宋体" w:hAnsi="宋体" w:eastAsia="宋体" w:cs="宋体"/>
                <w:color w:val="000000"/>
                <w:sz w:val="21"/>
                <w:szCs w:val="21"/>
              </w:rPr>
            </w:pPr>
          </w:p>
        </w:tc>
      </w:tr>
      <w:tr w14:paraId="317CA916">
        <w:tblPrEx>
          <w:tblCellMar>
            <w:top w:w="15" w:type="dxa"/>
            <w:left w:w="15" w:type="dxa"/>
            <w:bottom w:w="15" w:type="dxa"/>
            <w:right w:w="15" w:type="dxa"/>
          </w:tblCellMar>
        </w:tblPrEx>
        <w:trPr>
          <w:trHeight w:val="491" w:hRule="atLeast"/>
          <w:jc w:val="center"/>
        </w:trPr>
        <w:tc>
          <w:tcPr>
            <w:tcW w:w="851" w:type="dxa"/>
            <w:tcBorders>
              <w:top w:val="single" w:color="000000" w:sz="4" w:space="0"/>
              <w:left w:val="single" w:color="000000" w:sz="4" w:space="0"/>
              <w:bottom w:val="single" w:color="000000" w:sz="4" w:space="0"/>
              <w:right w:val="single" w:color="000000" w:sz="4" w:space="0"/>
            </w:tcBorders>
            <w:vAlign w:val="center"/>
          </w:tcPr>
          <w:p w14:paraId="3188F470">
            <w:pPr>
              <w:rPr>
                <w:rFonts w:ascii="宋体" w:hAnsi="宋体" w:eastAsia="宋体" w:cs="宋体"/>
                <w:color w:val="000000"/>
                <w:sz w:val="21"/>
                <w:szCs w:val="21"/>
              </w:rPr>
            </w:pPr>
          </w:p>
        </w:tc>
        <w:tc>
          <w:tcPr>
            <w:tcW w:w="3828" w:type="dxa"/>
            <w:tcBorders>
              <w:top w:val="single" w:color="000000" w:sz="4" w:space="0"/>
              <w:left w:val="single" w:color="000000" w:sz="4" w:space="0"/>
              <w:bottom w:val="single" w:color="000000" w:sz="4" w:space="0"/>
              <w:right w:val="single" w:color="000000" w:sz="4" w:space="0"/>
            </w:tcBorders>
            <w:vAlign w:val="center"/>
          </w:tcPr>
          <w:p w14:paraId="6CA0ABB4">
            <w:pPr>
              <w:jc w:val="right"/>
              <w:rPr>
                <w:rFonts w:ascii="宋体" w:hAnsi="宋体" w:eastAsia="宋体" w:cs="宋体"/>
                <w:color w:val="000000"/>
                <w:sz w:val="21"/>
                <w:szCs w:val="21"/>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30B8EF6">
            <w:pPr>
              <w:jc w:val="righ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F46C00">
            <w:pPr>
              <w:jc w:val="left"/>
              <w:rPr>
                <w:rFonts w:ascii="宋体" w:hAnsi="宋体" w:eastAsia="宋体" w:cs="宋体"/>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2A79DCE">
            <w:pPr>
              <w:jc w:val="right"/>
              <w:rPr>
                <w:rFonts w:ascii="宋体" w:hAnsi="宋体" w:eastAsia="宋体" w:cs="宋体"/>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BEA8ADD">
            <w:pPr>
              <w:jc w:val="right"/>
              <w:rPr>
                <w:rFonts w:ascii="宋体" w:hAnsi="宋体" w:eastAsia="宋体" w:cs="宋体"/>
                <w:color w:val="000000"/>
                <w:sz w:val="21"/>
                <w:szCs w:val="21"/>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5E2D918">
            <w:pPr>
              <w:jc w:val="left"/>
              <w:rPr>
                <w:rFonts w:ascii="宋体" w:hAnsi="宋体" w:eastAsia="宋体" w:cs="宋体"/>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vAlign w:val="center"/>
          </w:tcPr>
          <w:p w14:paraId="62E6D59C">
            <w:pPr>
              <w:jc w:val="right"/>
              <w:rPr>
                <w:rFonts w:ascii="宋体" w:hAnsi="宋体" w:eastAsia="宋体" w:cs="宋体"/>
                <w:color w:val="000000"/>
                <w:sz w:val="21"/>
                <w:szCs w:val="21"/>
              </w:rPr>
            </w:pPr>
          </w:p>
        </w:tc>
      </w:tr>
    </w:tbl>
    <w:p w14:paraId="76F8CF70">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14:paraId="129D8307"/>
    <w:p w14:paraId="1FD6C2A5"/>
    <w:p w14:paraId="39337D30"/>
    <w:p w14:paraId="4C7A8B1F"/>
    <w:p w14:paraId="4B9DA7A6"/>
    <w:p w14:paraId="1AA5D0D1"/>
    <w:p w14:paraId="640743C5"/>
    <w:p w14:paraId="77295579"/>
    <w:p w14:paraId="471079BF"/>
    <w:p w14:paraId="2CEB1B86"/>
    <w:p w14:paraId="38575994"/>
    <w:p w14:paraId="65265769">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14:paraId="194F2012">
      <w:pPr>
        <w:spacing w:line="560" w:lineRule="exact"/>
        <w:rPr>
          <w:rFonts w:ascii="黑体" w:hAnsi="宋体" w:eastAsia="黑体"/>
          <w:color w:val="000000"/>
          <w:kern w:val="0"/>
          <w:sz w:val="44"/>
          <w:szCs w:val="44"/>
        </w:rPr>
      </w:pPr>
    </w:p>
    <w:p w14:paraId="1E82396A">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一、收入支出决算总体情况说明 </w:t>
      </w:r>
    </w:p>
    <w:p w14:paraId="3B464887">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2019年度本年收入合计5161.39万元，较上年增加600.81万元，主要原因是</w:t>
      </w:r>
      <w:r>
        <w:rPr>
          <w:rFonts w:hint="eastAsia" w:ascii="仿宋_GB2312" w:hAnsi="华文仿宋" w:eastAsia="仿宋_GB2312" w:cs="华文仿宋"/>
          <w:color w:val="000000"/>
          <w:sz w:val="32"/>
          <w:szCs w:val="32"/>
        </w:rPr>
        <w:t>政府性基金的增加</w:t>
      </w:r>
      <w:r>
        <w:rPr>
          <w:rFonts w:hint="eastAsia" w:ascii="仿宋_GB2312" w:hAnsi="华文仿宋" w:eastAsia="仿宋_GB2312" w:cs="华文仿宋"/>
          <w:sz w:val="32"/>
          <w:szCs w:val="32"/>
        </w:rPr>
        <w:t>。</w:t>
      </w:r>
    </w:p>
    <w:p w14:paraId="492A548D">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2019年度本年支出合计5381.39万元，比上年增加1051.91万元，主要原因是农村环境卫生及美丽乡村建设投入增加。</w:t>
      </w:r>
    </w:p>
    <w:p w14:paraId="3F182E4D">
      <w:pPr>
        <w:pStyle w:val="6"/>
      </w:pPr>
      <w:r>
        <w:rPr>
          <w:rFonts w:hint="eastAsia"/>
        </w:rPr>
        <w:drawing>
          <wp:anchor distT="0" distB="0" distL="114300" distR="114300" simplePos="0" relativeHeight="251660288" behindDoc="0" locked="0" layoutInCell="1" allowOverlap="1">
            <wp:simplePos x="0" y="0"/>
            <wp:positionH relativeFrom="column">
              <wp:posOffset>219075</wp:posOffset>
            </wp:positionH>
            <wp:positionV relativeFrom="paragraph">
              <wp:posOffset>121285</wp:posOffset>
            </wp:positionV>
            <wp:extent cx="4905375" cy="1905000"/>
            <wp:effectExtent l="19050" t="0" r="9525"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525FE1D3">
      <w:pPr>
        <w:pStyle w:val="6"/>
      </w:pPr>
    </w:p>
    <w:p w14:paraId="67AA2CF9">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二、收入决算情况说明</w:t>
      </w:r>
    </w:p>
    <w:p w14:paraId="299394AD">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886460</wp:posOffset>
            </wp:positionV>
            <wp:extent cx="4962525" cy="2066925"/>
            <wp:effectExtent l="19050" t="0" r="9525"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收入合计</w:t>
      </w:r>
      <w:r>
        <w:rPr>
          <w:rFonts w:hint="eastAsia" w:ascii="仿宋_GB2312" w:hAnsi="宋体" w:eastAsia="仿宋_GB2312" w:cs="仿宋_GB2312"/>
          <w:color w:val="000000"/>
          <w:kern w:val="0"/>
          <w:szCs w:val="32"/>
        </w:rPr>
        <w:t>5161.39</w:t>
      </w:r>
      <w:r>
        <w:rPr>
          <w:rFonts w:ascii="仿宋_GB2312" w:hAnsi="宋体" w:eastAsia="仿宋_GB2312" w:cs="仿宋_GB2312"/>
          <w:color w:val="000000"/>
          <w:kern w:val="0"/>
          <w:szCs w:val="32"/>
        </w:rPr>
        <w:t>万元，其中：财政拨款收入</w:t>
      </w:r>
      <w:r>
        <w:rPr>
          <w:rFonts w:hint="eastAsia" w:ascii="仿宋_GB2312" w:hAnsi="宋体" w:eastAsia="仿宋_GB2312" w:cs="仿宋_GB2312"/>
          <w:color w:val="000000"/>
          <w:kern w:val="0"/>
          <w:szCs w:val="32"/>
        </w:rPr>
        <w:t>5161.39</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14:paraId="489C6259">
      <w:pPr>
        <w:widowControl/>
        <w:spacing w:line="560" w:lineRule="exact"/>
        <w:ind w:firstLine="640" w:firstLineChars="200"/>
        <w:jc w:val="left"/>
      </w:pPr>
    </w:p>
    <w:p w14:paraId="72275122">
      <w:pPr>
        <w:widowControl/>
        <w:spacing w:line="560" w:lineRule="exact"/>
        <w:ind w:firstLine="640" w:firstLineChars="200"/>
        <w:jc w:val="left"/>
        <w:rPr>
          <w:rFonts w:ascii="黑体" w:hAnsi="黑体" w:eastAsia="黑体"/>
        </w:rPr>
      </w:pPr>
      <w:r>
        <w:rPr>
          <w:rFonts w:hint="eastAsia" w:ascii="黑体" w:hAnsi="黑体" w:eastAsia="黑体"/>
          <w:color w:val="000000"/>
          <w:kern w:val="0"/>
          <w:szCs w:val="32"/>
        </w:rPr>
        <w:t xml:space="preserve">三、支出决算情况说明  </w:t>
      </w:r>
    </w:p>
    <w:p w14:paraId="4D198506">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宋体" w:eastAsia="仿宋_GB2312" w:cs="仿宋_GB2312"/>
          <w:color w:val="000000"/>
          <w:kern w:val="0"/>
          <w:szCs w:val="32"/>
        </w:rPr>
        <w:t>2019</w:t>
      </w:r>
      <w:r>
        <w:rPr>
          <w:rFonts w:ascii="仿宋_GB2312" w:hAnsi="宋体" w:eastAsia="仿宋_GB2312" w:cs="仿宋_GB2312"/>
          <w:color w:val="000000"/>
          <w:kern w:val="0"/>
          <w:szCs w:val="32"/>
        </w:rPr>
        <w:t>年</w:t>
      </w:r>
      <w:r>
        <w:rPr>
          <w:rFonts w:hint="eastAsia" w:ascii="仿宋_GB2312" w:hAnsi="仿宋" w:eastAsia="仿宋_GB2312"/>
          <w:szCs w:val="32"/>
        </w:rPr>
        <w:t>度</w:t>
      </w:r>
      <w:r>
        <w:rPr>
          <w:rFonts w:ascii="仿宋_GB2312" w:hAnsi="宋体" w:eastAsia="仿宋_GB2312" w:cs="仿宋_GB2312"/>
          <w:color w:val="000000"/>
          <w:kern w:val="0"/>
          <w:szCs w:val="32"/>
        </w:rPr>
        <w:t>支出合计</w:t>
      </w:r>
      <w:r>
        <w:rPr>
          <w:rFonts w:hint="eastAsia" w:ascii="仿宋_GB2312" w:hAnsi="宋体" w:eastAsia="仿宋_GB2312" w:cs="仿宋_GB2312"/>
          <w:color w:val="000000"/>
          <w:kern w:val="0"/>
          <w:szCs w:val="32"/>
        </w:rPr>
        <w:t>5381.39</w:t>
      </w:r>
      <w:r>
        <w:rPr>
          <w:rFonts w:ascii="仿宋_GB2312" w:hAnsi="宋体" w:eastAsia="仿宋_GB2312" w:cs="仿宋_GB2312"/>
          <w:color w:val="000000"/>
          <w:kern w:val="0"/>
          <w:szCs w:val="32"/>
        </w:rPr>
        <w:t>万元，其中：基本支出</w:t>
      </w:r>
      <w:r>
        <w:rPr>
          <w:rFonts w:hint="eastAsia" w:ascii="仿宋_GB2312" w:hAnsi="宋体" w:eastAsia="仿宋_GB2312" w:cs="仿宋_GB2312"/>
          <w:color w:val="000000"/>
          <w:kern w:val="0"/>
          <w:szCs w:val="32"/>
        </w:rPr>
        <w:t>1544.93</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28.71</w:t>
      </w:r>
      <w:r>
        <w:rPr>
          <w:rFonts w:ascii="仿宋_GB2312" w:hAnsi="宋体" w:eastAsia="仿宋_GB2312" w:cs="仿宋_GB2312"/>
          <w:color w:val="000000"/>
          <w:kern w:val="0"/>
          <w:szCs w:val="32"/>
        </w:rPr>
        <w:t>%；项目支出</w:t>
      </w:r>
      <w:r>
        <w:rPr>
          <w:rFonts w:hint="eastAsia" w:ascii="仿宋_GB2312" w:hAnsi="宋体" w:eastAsia="仿宋_GB2312" w:cs="仿宋_GB2312"/>
          <w:color w:val="000000"/>
          <w:kern w:val="0"/>
          <w:szCs w:val="32"/>
        </w:rPr>
        <w:t>3836.46</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71.29</w:t>
      </w:r>
      <w:r>
        <w:rPr>
          <w:rFonts w:ascii="仿宋_GB2312" w:hAnsi="宋体" w:eastAsia="仿宋_GB2312" w:cs="仿宋_GB2312"/>
          <w:color w:val="000000"/>
          <w:kern w:val="0"/>
          <w:szCs w:val="32"/>
        </w:rPr>
        <w:t>%。</w:t>
      </w:r>
    </w:p>
    <w:p w14:paraId="737FA958">
      <w:pPr>
        <w:widowControl/>
        <w:spacing w:line="560" w:lineRule="exact"/>
        <w:ind w:firstLine="640" w:firstLineChars="200"/>
        <w:jc w:val="left"/>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311150</wp:posOffset>
            </wp:positionV>
            <wp:extent cx="5274310" cy="1971675"/>
            <wp:effectExtent l="19050" t="0" r="21590"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A4C4D4E">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 xml:space="preserve">四、财政拨款收入支出决算总体情况说明  </w:t>
      </w:r>
    </w:p>
    <w:p w14:paraId="4DCFC343">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2019年度本年收入合计5161.39万元，较上年增加600.81万元，同比增长13.17%，主要原因是</w:t>
      </w:r>
      <w:r>
        <w:rPr>
          <w:rFonts w:hint="eastAsia" w:ascii="仿宋_GB2312" w:hAnsi="华文仿宋" w:eastAsia="仿宋_GB2312" w:cs="华文仿宋"/>
          <w:color w:val="000000"/>
          <w:sz w:val="32"/>
          <w:szCs w:val="32"/>
        </w:rPr>
        <w:t>政府性基金的增加</w:t>
      </w:r>
      <w:r>
        <w:rPr>
          <w:rFonts w:hint="eastAsia" w:ascii="仿宋_GB2312" w:hAnsi="华文仿宋" w:eastAsia="仿宋_GB2312" w:cs="华文仿宋"/>
          <w:sz w:val="32"/>
          <w:szCs w:val="32"/>
        </w:rPr>
        <w:t>。</w:t>
      </w:r>
    </w:p>
    <w:p w14:paraId="14717E73">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drawing>
          <wp:anchor distT="0" distB="0" distL="114300" distR="114300" simplePos="0" relativeHeight="251663360" behindDoc="0" locked="0" layoutInCell="1" allowOverlap="1">
            <wp:simplePos x="0" y="0"/>
            <wp:positionH relativeFrom="column">
              <wp:posOffset>190500</wp:posOffset>
            </wp:positionH>
            <wp:positionV relativeFrom="paragraph">
              <wp:posOffset>1193800</wp:posOffset>
            </wp:positionV>
            <wp:extent cx="5274310" cy="1971675"/>
            <wp:effectExtent l="19050" t="0" r="2159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华文仿宋" w:eastAsia="仿宋_GB2312" w:cs="华文仿宋"/>
          <w:sz w:val="32"/>
          <w:szCs w:val="32"/>
        </w:rPr>
        <w:t>2019年度本年支出合计5381.39万元，比上年增加1051.91万元，同比增长24.30%，主要原因是农村环境卫生及美丽乡村建设投入增加。</w:t>
      </w:r>
    </w:p>
    <w:p w14:paraId="271A43A3">
      <w:pPr>
        <w:pStyle w:val="6"/>
      </w:pPr>
    </w:p>
    <w:p w14:paraId="1EED3966">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五、一般公共预算财政拨款支出决算情况说明</w:t>
      </w:r>
    </w:p>
    <w:p w14:paraId="279DB39A">
      <w:pPr>
        <w:widowControl/>
        <w:spacing w:line="560" w:lineRule="exact"/>
        <w:ind w:firstLine="643" w:firstLineChars="200"/>
        <w:jc w:val="left"/>
        <w:rPr>
          <w:rFonts w:ascii="楷体_GB2312" w:hAnsi="宋体" w:eastAsia="楷体_GB2312" w:cs="楷体_GB2312"/>
          <w:b/>
          <w:color w:val="000000"/>
          <w:kern w:val="0"/>
          <w:szCs w:val="32"/>
        </w:rPr>
      </w:pPr>
      <w:r>
        <w:rPr>
          <w:rFonts w:ascii="楷体_GB2312" w:hAnsi="宋体" w:eastAsia="楷体_GB2312" w:cs="楷体_GB2312"/>
          <w:b/>
          <w:color w:val="000000"/>
          <w:kern w:val="0"/>
          <w:szCs w:val="32"/>
        </w:rPr>
        <w:t>（一）财政拨款支出决算总情况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14:paraId="630F6CF8">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ascii="仿宋_GB2312" w:hAnsi="华文仿宋" w:eastAsia="仿宋_GB2312" w:cs="华文仿宋"/>
          <w:sz w:val="32"/>
          <w:szCs w:val="32"/>
        </w:rPr>
        <w:t>2019年</w:t>
      </w:r>
      <w:r>
        <w:rPr>
          <w:rFonts w:hint="eastAsia" w:ascii="仿宋_GB2312" w:hAnsi="华文仿宋" w:eastAsia="仿宋_GB2312" w:cs="华文仿宋"/>
          <w:sz w:val="32"/>
          <w:szCs w:val="32"/>
        </w:rPr>
        <w:t>度</w:t>
      </w:r>
      <w:r>
        <w:rPr>
          <w:rFonts w:ascii="仿宋_GB2312" w:hAnsi="华文仿宋" w:eastAsia="仿宋_GB2312" w:cs="华文仿宋"/>
          <w:sz w:val="32"/>
          <w:szCs w:val="32"/>
        </w:rPr>
        <w:t>财政拨款支出</w:t>
      </w:r>
      <w:r>
        <w:rPr>
          <w:rFonts w:hint="eastAsia" w:ascii="仿宋_GB2312" w:hAnsi="华文仿宋" w:eastAsia="仿宋_GB2312" w:cs="华文仿宋"/>
          <w:sz w:val="32"/>
          <w:szCs w:val="32"/>
        </w:rPr>
        <w:t>5381.39</w:t>
      </w:r>
      <w:r>
        <w:rPr>
          <w:rFonts w:ascii="仿宋_GB2312" w:hAnsi="华文仿宋" w:eastAsia="仿宋_GB2312" w:cs="华文仿宋"/>
          <w:sz w:val="32"/>
          <w:szCs w:val="32"/>
        </w:rPr>
        <w:t>万元，占本年支出合计的</w:t>
      </w:r>
      <w:r>
        <w:rPr>
          <w:rFonts w:hint="eastAsia" w:ascii="仿宋_GB2312" w:hAnsi="华文仿宋" w:eastAsia="仿宋_GB2312" w:cs="华文仿宋"/>
          <w:sz w:val="32"/>
          <w:szCs w:val="32"/>
        </w:rPr>
        <w:t>100</w:t>
      </w:r>
      <w:r>
        <w:rPr>
          <w:rFonts w:ascii="仿宋_GB2312" w:hAnsi="华文仿宋" w:eastAsia="仿宋_GB2312" w:cs="华文仿宋"/>
          <w:sz w:val="32"/>
          <w:szCs w:val="32"/>
        </w:rPr>
        <w:t>%。与</w:t>
      </w:r>
      <w:r>
        <w:rPr>
          <w:rFonts w:hint="eastAsia" w:ascii="仿宋_GB2312" w:hAnsi="华文仿宋" w:eastAsia="仿宋_GB2312" w:cs="华文仿宋"/>
          <w:sz w:val="32"/>
          <w:szCs w:val="32"/>
        </w:rPr>
        <w:t>上年</w:t>
      </w:r>
      <w:r>
        <w:rPr>
          <w:rFonts w:ascii="仿宋_GB2312" w:hAnsi="华文仿宋" w:eastAsia="仿宋_GB2312" w:cs="华文仿宋"/>
          <w:sz w:val="32"/>
          <w:szCs w:val="32"/>
        </w:rPr>
        <w:t>相比，财政拨款支出增加</w:t>
      </w:r>
      <w:r>
        <w:rPr>
          <w:rFonts w:hint="eastAsia" w:ascii="仿宋_GB2312" w:hAnsi="华文仿宋" w:eastAsia="仿宋_GB2312" w:cs="华文仿宋"/>
          <w:sz w:val="32"/>
          <w:szCs w:val="32"/>
        </w:rPr>
        <w:t>1051.91</w:t>
      </w:r>
      <w:r>
        <w:rPr>
          <w:rFonts w:ascii="仿宋_GB2312" w:hAnsi="华文仿宋" w:eastAsia="仿宋_GB2312" w:cs="华文仿宋"/>
          <w:sz w:val="32"/>
          <w:szCs w:val="32"/>
        </w:rPr>
        <w:t>万元，增长</w:t>
      </w:r>
      <w:r>
        <w:rPr>
          <w:rFonts w:hint="eastAsia" w:ascii="仿宋_GB2312" w:hAnsi="华文仿宋" w:eastAsia="仿宋_GB2312" w:cs="华文仿宋"/>
          <w:sz w:val="32"/>
          <w:szCs w:val="32"/>
        </w:rPr>
        <w:t>24.30%</w:t>
      </w:r>
      <w:r>
        <w:rPr>
          <w:rFonts w:ascii="仿宋_GB2312" w:hAnsi="华文仿宋" w:eastAsia="仿宋_GB2312" w:cs="华文仿宋"/>
          <w:sz w:val="32"/>
          <w:szCs w:val="32"/>
        </w:rPr>
        <w:t>%，主要</w:t>
      </w:r>
      <w:r>
        <w:rPr>
          <w:rFonts w:hint="eastAsia" w:ascii="仿宋_GB2312" w:hAnsi="华文仿宋" w:eastAsia="仿宋_GB2312" w:cs="华文仿宋"/>
          <w:sz w:val="32"/>
          <w:szCs w:val="32"/>
        </w:rPr>
        <w:t>原因是农村环境卫生及美丽乡村建设投入增加。</w:t>
      </w:r>
    </w:p>
    <w:p w14:paraId="2FE110B8">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14:paraId="257D0B61">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财政拨款支出年初预算为</w:t>
      </w:r>
      <w:r>
        <w:rPr>
          <w:rFonts w:hint="eastAsia" w:ascii="仿宋_GB2312" w:hAnsi="宋体" w:eastAsia="仿宋_GB2312" w:cs="仿宋_GB2312"/>
          <w:color w:val="000000"/>
          <w:kern w:val="0"/>
          <w:szCs w:val="32"/>
        </w:rPr>
        <w:t>1246.86</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5381.39</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431.60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按照政府功能分类科目，</w:t>
      </w:r>
      <w:r>
        <w:rPr>
          <w:rFonts w:ascii="仿宋_GB2312" w:hAnsi="宋体" w:eastAsia="仿宋_GB2312" w:cs="仿宋_GB2312"/>
          <w:color w:val="000000"/>
          <w:kern w:val="0"/>
          <w:szCs w:val="32"/>
        </w:rPr>
        <w:t xml:space="preserve">其中： </w:t>
      </w:r>
    </w:p>
    <w:p w14:paraId="0FE29852">
      <w:pPr>
        <w:widowControl/>
        <w:spacing w:line="560" w:lineRule="exact"/>
        <w:ind w:firstLine="643" w:firstLineChars="200"/>
        <w:jc w:val="left"/>
      </w:pPr>
      <w:r>
        <w:rPr>
          <w:rFonts w:ascii="仿宋_GB2312" w:hAnsi="宋体" w:eastAsia="仿宋_GB2312" w:cs="仿宋_GB2312"/>
          <w:b/>
          <w:color w:val="000000"/>
          <w:kern w:val="0"/>
          <w:szCs w:val="32"/>
        </w:rPr>
        <w:t xml:space="preserve">1.一般公共服务支出（类）财政事务（款）行政运行（项）。 </w:t>
      </w:r>
    </w:p>
    <w:p w14:paraId="72B524E9">
      <w:pPr>
        <w:widowControl/>
        <w:spacing w:line="560" w:lineRule="exact"/>
        <w:jc w:val="left"/>
        <w:rPr>
          <w:rFonts w:ascii="仿宋_GB2312" w:hAnsi="宋体" w:eastAsia="仿宋_GB2312" w:cs="仿宋_GB2312"/>
          <w:color w:val="000000"/>
          <w:kern w:val="0"/>
          <w:szCs w:val="32"/>
        </w:rPr>
      </w:pP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1131.17</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1610.43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142.37</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年底新增人员，追加人员经费预算。</w:t>
      </w:r>
    </w:p>
    <w:p w14:paraId="1629EF59">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color w:val="000000"/>
          <w:kern w:val="0"/>
          <w:szCs w:val="32"/>
        </w:rPr>
        <w:t>2.</w:t>
      </w:r>
      <w:r>
        <w:rPr>
          <w:rFonts w:hint="eastAsia"/>
          <w:b/>
        </w:rPr>
        <w:t xml:space="preserve"> </w:t>
      </w:r>
      <w:r>
        <w:rPr>
          <w:rFonts w:hint="eastAsia" w:ascii="仿宋_GB2312" w:hAnsi="宋体" w:eastAsia="仿宋_GB2312" w:cs="仿宋_GB2312"/>
          <w:b/>
          <w:color w:val="000000"/>
          <w:kern w:val="0"/>
          <w:szCs w:val="32"/>
        </w:rPr>
        <w:t>社会保障和就业支出。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68.23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追加就业扶贫人员补助经费等。</w:t>
      </w:r>
    </w:p>
    <w:p w14:paraId="5563AF31">
      <w:pPr>
        <w:widowControl/>
        <w:spacing w:line="560" w:lineRule="exact"/>
        <w:ind w:firstLine="643" w:firstLineChars="200"/>
        <w:jc w:val="left"/>
      </w:pPr>
      <w:r>
        <w:rPr>
          <w:rFonts w:hint="eastAsia" w:ascii="仿宋_GB2312" w:hAnsi="宋体" w:eastAsia="仿宋_GB2312" w:cs="仿宋_GB2312"/>
          <w:b/>
          <w:color w:val="000000"/>
          <w:kern w:val="0"/>
          <w:szCs w:val="32"/>
        </w:rPr>
        <w:t>3. 卫生健康支出。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15.33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行政事业单位医疗未做预算。</w:t>
      </w:r>
    </w:p>
    <w:p w14:paraId="2E12D1FA">
      <w:pPr>
        <w:widowControl/>
        <w:tabs>
          <w:tab w:val="left" w:pos="1545"/>
        </w:tabs>
        <w:spacing w:line="560" w:lineRule="exact"/>
        <w:ind w:firstLine="643" w:firstLineChars="200"/>
        <w:jc w:val="left"/>
      </w:pPr>
      <w:r>
        <w:rPr>
          <w:rFonts w:hint="eastAsia" w:ascii="仿宋_GB2312" w:hAnsi="宋体" w:eastAsia="仿宋_GB2312" w:cs="仿宋_GB2312"/>
          <w:b/>
          <w:color w:val="000000"/>
          <w:kern w:val="0"/>
          <w:szCs w:val="32"/>
        </w:rPr>
        <w:t>4.城乡社区支出。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115.69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3314.41</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2864.91</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重点镇建设资金及奖补资金未纳入年初预算。</w:t>
      </w:r>
    </w:p>
    <w:p w14:paraId="7A5CB967">
      <w:pPr>
        <w:widowControl/>
        <w:tabs>
          <w:tab w:val="left" w:pos="1545"/>
        </w:tabs>
        <w:spacing w:line="560" w:lineRule="exact"/>
        <w:ind w:firstLine="643" w:firstLineChars="200"/>
        <w:jc w:val="left"/>
        <w:rPr>
          <w:rFonts w:ascii="仿宋_GB2312" w:hAnsi="宋体" w:eastAsia="仿宋_GB2312" w:cs="仿宋_GB2312"/>
          <w:color w:val="000000"/>
          <w:kern w:val="0"/>
          <w:szCs w:val="32"/>
        </w:rPr>
      </w:pPr>
      <w:r>
        <w:rPr>
          <w:rFonts w:hint="eastAsia" w:ascii="仿宋_GB2312" w:hAnsi="宋体" w:eastAsia="仿宋_GB2312" w:cs="仿宋_GB2312"/>
          <w:b/>
          <w:color w:val="000000"/>
          <w:kern w:val="0"/>
          <w:szCs w:val="32"/>
        </w:rPr>
        <w:t>5. 农林水支出。</w:t>
      </w:r>
      <w:r>
        <w:rPr>
          <w:rFonts w:ascii="仿宋_GB2312" w:hAnsi="宋体" w:eastAsia="仿宋_GB2312" w:cs="仿宋_GB2312"/>
          <w:color w:val="000000"/>
          <w:kern w:val="0"/>
          <w:szCs w:val="32"/>
        </w:rPr>
        <w:t>年初预算为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373</w:t>
      </w:r>
      <w:r>
        <w:rPr>
          <w:rFonts w:ascii="仿宋_GB2312" w:hAnsi="宋体" w:eastAsia="仿宋_GB2312" w:cs="仿宋_GB2312"/>
          <w:color w:val="000000"/>
          <w:kern w:val="0"/>
          <w:szCs w:val="32"/>
        </w:rPr>
        <w:t>万元，完成年初预算的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%。决算数大于预算数的主要原因是</w:t>
      </w:r>
      <w:r>
        <w:rPr>
          <w:rFonts w:hint="eastAsia" w:ascii="仿宋_GB2312" w:hAnsi="宋体" w:eastAsia="仿宋_GB2312" w:cs="仿宋_GB2312"/>
          <w:color w:val="000000"/>
          <w:kern w:val="0"/>
          <w:szCs w:val="32"/>
        </w:rPr>
        <w:t>对村级一事一议的补助未纳入年初预算。</w:t>
      </w:r>
    </w:p>
    <w:p w14:paraId="01171A57">
      <w:pPr>
        <w:widowControl/>
        <w:tabs>
          <w:tab w:val="left" w:pos="1545"/>
        </w:tabs>
        <w:spacing w:line="560" w:lineRule="exact"/>
        <w:ind w:firstLine="640" w:firstLineChars="200"/>
        <w:jc w:val="left"/>
        <w:rPr>
          <w:rFonts w:ascii="仿宋_GB2312" w:hAnsi="仿宋" w:eastAsia="仿宋_GB2312"/>
          <w:szCs w:val="32"/>
        </w:rPr>
      </w:pPr>
      <w:r>
        <w:rPr>
          <w:rFonts w:hint="eastAsia" w:ascii="黑体" w:hAnsi="黑体" w:eastAsia="黑体"/>
          <w:color w:val="000000"/>
          <w:kern w:val="0"/>
          <w:szCs w:val="32"/>
        </w:rPr>
        <w:t xml:space="preserve">六、一般公共预算财政拨款基本支出决算情况说明 </w:t>
      </w:r>
    </w:p>
    <w:p w14:paraId="102B4902">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201</w:t>
      </w:r>
      <w:r>
        <w:rPr>
          <w:rFonts w:hint="eastAsia" w:ascii="仿宋_GB2312" w:hAnsi="仿宋_GB2312" w:eastAsia="仿宋_GB2312" w:cs="仿宋_GB2312"/>
          <w:color w:val="000000"/>
          <w:kern w:val="0"/>
          <w:sz w:val="31"/>
          <w:szCs w:val="31"/>
        </w:rPr>
        <w:t>9</w:t>
      </w:r>
      <w:r>
        <w:rPr>
          <w:rFonts w:ascii="仿宋_GB2312" w:hAnsi="仿宋_GB2312" w:eastAsia="仿宋_GB2312" w:cs="仿宋_GB2312"/>
          <w:color w:val="000000"/>
          <w:kern w:val="0"/>
          <w:sz w:val="31"/>
          <w:szCs w:val="31"/>
        </w:rPr>
        <w:t>年</w:t>
      </w:r>
      <w:r>
        <w:rPr>
          <w:rFonts w:hint="eastAsia" w:ascii="仿宋_GB2312" w:hAnsi="仿宋" w:eastAsia="仿宋_GB2312"/>
          <w:szCs w:val="32"/>
        </w:rPr>
        <w:t>度</w:t>
      </w:r>
      <w:r>
        <w:rPr>
          <w:rFonts w:ascii="仿宋_GB2312" w:hAnsi="仿宋_GB2312" w:eastAsia="仿宋_GB2312" w:cs="仿宋_GB2312"/>
          <w:color w:val="000000"/>
          <w:kern w:val="0"/>
          <w:sz w:val="31"/>
          <w:szCs w:val="31"/>
        </w:rPr>
        <w:t>一般公共预算财政拨款基本支出</w:t>
      </w:r>
      <w:r>
        <w:rPr>
          <w:rFonts w:hint="eastAsia" w:ascii="仿宋_GB2312" w:hAnsi="仿宋_GB2312" w:eastAsia="仿宋_GB2312" w:cs="仿宋_GB2312"/>
          <w:color w:val="000000"/>
          <w:kern w:val="0"/>
          <w:sz w:val="31"/>
          <w:szCs w:val="31"/>
        </w:rPr>
        <w:t>1544.91</w:t>
      </w:r>
      <w:r>
        <w:rPr>
          <w:rFonts w:ascii="仿宋_GB2312" w:hAnsi="仿宋_GB2312" w:eastAsia="仿宋_GB2312" w:cs="仿宋_GB2312"/>
          <w:color w:val="000000"/>
          <w:kern w:val="0"/>
          <w:sz w:val="31"/>
          <w:szCs w:val="31"/>
        </w:rPr>
        <w:t>万元，包括：人员经费支出</w:t>
      </w:r>
      <w:r>
        <w:rPr>
          <w:rFonts w:hint="eastAsia" w:ascii="仿宋_GB2312" w:hAnsi="仿宋_GB2312" w:eastAsia="仿宋_GB2312" w:cs="仿宋_GB2312"/>
          <w:color w:val="000000"/>
          <w:kern w:val="0"/>
          <w:sz w:val="31"/>
          <w:szCs w:val="31"/>
        </w:rPr>
        <w:t>1421.21</w:t>
      </w:r>
      <w:r>
        <w:rPr>
          <w:rFonts w:ascii="仿宋_GB2312" w:hAnsi="仿宋_GB2312" w:eastAsia="仿宋_GB2312" w:cs="仿宋_GB2312"/>
          <w:color w:val="000000"/>
          <w:kern w:val="0"/>
          <w:sz w:val="31"/>
          <w:szCs w:val="31"/>
        </w:rPr>
        <w:t>万元和公用经费支出</w:t>
      </w:r>
      <w:r>
        <w:rPr>
          <w:rFonts w:hint="eastAsia" w:ascii="仿宋_GB2312" w:hAnsi="仿宋_GB2312" w:eastAsia="仿宋_GB2312" w:cs="仿宋_GB2312"/>
          <w:color w:val="000000"/>
          <w:kern w:val="0"/>
          <w:sz w:val="31"/>
          <w:szCs w:val="31"/>
        </w:rPr>
        <w:t>123.72</w:t>
      </w:r>
      <w:r>
        <w:rPr>
          <w:rFonts w:ascii="仿宋_GB2312" w:hAnsi="仿宋_GB2312" w:eastAsia="仿宋_GB2312" w:cs="仿宋_GB2312"/>
          <w:color w:val="000000"/>
          <w:kern w:val="0"/>
          <w:sz w:val="31"/>
          <w:szCs w:val="31"/>
        </w:rPr>
        <w:t>万元。</w:t>
      </w:r>
    </w:p>
    <w:p w14:paraId="324CEA3C">
      <w:pPr>
        <w:widowControl/>
        <w:spacing w:line="560" w:lineRule="exact"/>
        <w:ind w:firstLine="643" w:firstLineChars="200"/>
        <w:jc w:val="left"/>
        <w:rPr>
          <w:rFonts w:ascii="仿宋_GB2312" w:hAnsi="宋体" w:eastAsia="仿宋_GB2312" w:cs="仿宋_GB2312"/>
          <w:color w:val="000000"/>
          <w:kern w:val="0"/>
          <w:szCs w:val="32"/>
        </w:rPr>
      </w:pPr>
      <w:r>
        <w:rPr>
          <w:rFonts w:ascii="仿宋_GB2312" w:hAnsi="宋体" w:eastAsia="仿宋_GB2312" w:cs="仿宋_GB2312"/>
          <w:b/>
          <w:bCs/>
          <w:color w:val="000000"/>
          <w:kern w:val="0"/>
          <w:szCs w:val="32"/>
        </w:rPr>
        <w:t>人员经费</w:t>
      </w:r>
      <w:r>
        <w:rPr>
          <w:rFonts w:hint="eastAsia" w:ascii="仿宋_GB2312" w:hAnsi="宋体" w:eastAsia="仿宋_GB2312" w:cs="仿宋_GB2312"/>
          <w:color w:val="000000"/>
          <w:kern w:val="0"/>
          <w:szCs w:val="32"/>
        </w:rPr>
        <w:t>1421.21</w:t>
      </w:r>
      <w:r>
        <w:rPr>
          <w:rFonts w:ascii="仿宋_GB2312" w:hAnsi="宋体" w:eastAsia="仿宋_GB2312" w:cs="仿宋_GB2312"/>
          <w:color w:val="000000"/>
          <w:kern w:val="0"/>
          <w:szCs w:val="32"/>
        </w:rPr>
        <w:t>万元，主要包括基本工资</w:t>
      </w:r>
      <w:r>
        <w:rPr>
          <w:rFonts w:hint="eastAsia" w:ascii="仿宋_GB2312" w:hAnsi="宋体" w:eastAsia="仿宋_GB2312" w:cs="仿宋_GB2312"/>
          <w:color w:val="000000"/>
          <w:kern w:val="0"/>
          <w:szCs w:val="32"/>
        </w:rPr>
        <w:t>390.97万元，津贴补贴2.69万元，奖金259.22万元，绩效工资34.49万元，机关事业单位基本养老保险缴费68.23万元，职工基本医疗保险缴费15.33万元，住房公积金72.73万元，离休费8.83万元，生活补助536.87万元，救济费0.33万元，其他对个人和家庭的补助31.5万元。</w:t>
      </w:r>
    </w:p>
    <w:p w14:paraId="1FE43DAD">
      <w:pPr>
        <w:widowControl/>
        <w:spacing w:line="560" w:lineRule="exact"/>
        <w:ind w:firstLine="643" w:firstLineChars="200"/>
        <w:jc w:val="left"/>
      </w:pPr>
      <w:r>
        <w:rPr>
          <w:rFonts w:ascii="仿宋_GB2312" w:hAnsi="宋体" w:eastAsia="仿宋_GB2312" w:cs="仿宋_GB2312"/>
          <w:b/>
          <w:bCs/>
          <w:color w:val="000000"/>
          <w:kern w:val="0"/>
          <w:szCs w:val="32"/>
        </w:rPr>
        <w:t>公用经费</w:t>
      </w:r>
      <w:r>
        <w:rPr>
          <w:rFonts w:hint="eastAsia" w:ascii="仿宋_GB2312" w:hAnsi="宋体" w:eastAsia="仿宋_GB2312" w:cs="仿宋_GB2312"/>
          <w:color w:val="000000"/>
          <w:kern w:val="0"/>
          <w:szCs w:val="32"/>
        </w:rPr>
        <w:t>123.72</w:t>
      </w:r>
      <w:r>
        <w:rPr>
          <w:rFonts w:ascii="仿宋_GB2312" w:hAnsi="宋体" w:eastAsia="仿宋_GB2312" w:cs="仿宋_GB2312"/>
          <w:color w:val="000000"/>
          <w:kern w:val="0"/>
          <w:szCs w:val="32"/>
        </w:rPr>
        <w:t>万元，主要包括办公费</w:t>
      </w:r>
      <w:r>
        <w:rPr>
          <w:rFonts w:hint="eastAsia" w:ascii="仿宋_GB2312" w:hAnsi="宋体" w:eastAsia="仿宋_GB2312" w:cs="仿宋_GB2312"/>
          <w:color w:val="000000"/>
          <w:kern w:val="0"/>
          <w:szCs w:val="32"/>
        </w:rPr>
        <w:t>14.45万元，印刷费2.53万元，邮电费2.48万元，取暖费1.32万元，差旅费10.30万元，维修(护)费1.65万元，公务接待费5.29万元，劳务费55万元，公务用车运行维护费5.70万元，其他交通费用25万元。</w:t>
      </w:r>
    </w:p>
    <w:p w14:paraId="07AADE6A">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七、一般公共预算财政拨款“三公”经费及会议费、培训费支出决算情况说明 </w:t>
      </w:r>
    </w:p>
    <w:p w14:paraId="04CE0FC0">
      <w:pPr>
        <w:widowControl/>
        <w:spacing w:line="560" w:lineRule="exact"/>
        <w:ind w:firstLine="643" w:firstLineChars="200"/>
        <w:jc w:val="left"/>
      </w:pPr>
      <w:r>
        <w:rPr>
          <w:rFonts w:ascii="楷体_GB2312" w:hAnsi="宋体" w:eastAsia="楷体_GB2312" w:cs="楷体_GB2312"/>
          <w:b/>
          <w:color w:val="000000"/>
          <w:kern w:val="0"/>
          <w:szCs w:val="32"/>
        </w:rPr>
        <w:t>（一）“三公”经费财政拨款支出决算总体情况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14:paraId="44BF7FF2">
      <w:pPr>
        <w:widowControl/>
        <w:spacing w:line="560" w:lineRule="exact"/>
        <w:ind w:firstLine="640" w:firstLineChars="20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“三公”经费财政拨款支出预算为</w:t>
      </w:r>
      <w:r>
        <w:rPr>
          <w:rFonts w:hint="eastAsia" w:ascii="仿宋_GB2312" w:hAnsi="宋体" w:eastAsia="仿宋_GB2312" w:cs="仿宋_GB2312"/>
          <w:color w:val="000000"/>
          <w:kern w:val="0"/>
          <w:szCs w:val="32"/>
        </w:rPr>
        <w:t>1.99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10.99</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14:paraId="1A60C053">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“三公”经费财政拨款支出决算具体情况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p>
    <w:p w14:paraId="542CD359">
      <w:pPr>
        <w:widowControl/>
        <w:spacing w:line="560" w:lineRule="exact"/>
        <w:ind w:firstLine="800" w:firstLineChars="250"/>
        <w:jc w:val="left"/>
      </w:pPr>
      <w:r>
        <w:rPr>
          <w:rFonts w:ascii="仿宋_GB2312" w:hAnsi="宋体" w:eastAsia="仿宋_GB2312" w:cs="仿宋_GB2312"/>
          <w:color w:val="000000"/>
          <w:kern w:val="0"/>
          <w:szCs w:val="32"/>
        </w:rPr>
        <w:t>2019年</w:t>
      </w:r>
      <w:r>
        <w:rPr>
          <w:rFonts w:hint="eastAsia" w:ascii="仿宋_GB2312" w:hAnsi="仿宋" w:eastAsia="仿宋_GB2312"/>
          <w:szCs w:val="32"/>
        </w:rPr>
        <w:t>度</w:t>
      </w:r>
      <w:r>
        <w:rPr>
          <w:rFonts w:ascii="仿宋_GB2312" w:hAnsi="宋体" w:eastAsia="仿宋_GB2312" w:cs="仿宋_GB2312"/>
          <w:color w:val="000000"/>
          <w:kern w:val="0"/>
          <w:szCs w:val="32"/>
        </w:rPr>
        <w:t>“三公”经费财政拨款支出决算中，公务用车运行</w:t>
      </w:r>
      <w:r>
        <w:rPr>
          <w:rFonts w:hint="eastAsia" w:ascii="仿宋_GB2312" w:hAnsi="仿宋" w:eastAsia="仿宋_GB2312"/>
          <w:szCs w:val="32"/>
        </w:rPr>
        <w:t>维护</w:t>
      </w:r>
      <w:r>
        <w:rPr>
          <w:rFonts w:ascii="仿宋_GB2312" w:hAnsi="宋体" w:eastAsia="仿宋_GB2312" w:cs="仿宋_GB2312"/>
          <w:color w:val="000000"/>
          <w:kern w:val="0"/>
          <w:szCs w:val="32"/>
        </w:rPr>
        <w:t>费支出决算</w:t>
      </w:r>
      <w:r>
        <w:rPr>
          <w:rFonts w:hint="eastAsia" w:ascii="仿宋_GB2312" w:hAnsi="宋体" w:eastAsia="仿宋_GB2312" w:cs="仿宋_GB2312"/>
          <w:color w:val="000000"/>
          <w:kern w:val="0"/>
          <w:szCs w:val="32"/>
        </w:rPr>
        <w:t>5.70</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51.87</w:t>
      </w:r>
      <w:r>
        <w:rPr>
          <w:rFonts w:ascii="仿宋_GB2312" w:hAnsi="宋体" w:eastAsia="仿宋_GB2312" w:cs="仿宋_GB2312"/>
          <w:color w:val="000000"/>
          <w:kern w:val="0"/>
          <w:szCs w:val="32"/>
        </w:rPr>
        <w:t>%；公务接待费支出决算</w:t>
      </w:r>
      <w:r>
        <w:rPr>
          <w:rFonts w:hint="eastAsia" w:ascii="仿宋_GB2312" w:hAnsi="宋体" w:eastAsia="仿宋_GB2312" w:cs="仿宋_GB2312"/>
          <w:color w:val="000000"/>
          <w:kern w:val="0"/>
          <w:szCs w:val="32"/>
        </w:rPr>
        <w:t>5.29</w:t>
      </w:r>
      <w:r>
        <w:rPr>
          <w:rFonts w:ascii="仿宋_GB2312" w:hAnsi="宋体" w:eastAsia="仿宋_GB2312" w:cs="仿宋_GB2312"/>
          <w:color w:val="000000"/>
          <w:kern w:val="0"/>
          <w:szCs w:val="32"/>
        </w:rPr>
        <w:t>万元，占</w:t>
      </w:r>
      <w:r>
        <w:rPr>
          <w:rFonts w:hint="eastAsia" w:ascii="仿宋_GB2312" w:hAnsi="宋体" w:eastAsia="仿宋_GB2312" w:cs="仿宋_GB2312"/>
          <w:color w:val="000000"/>
          <w:kern w:val="0"/>
          <w:szCs w:val="32"/>
        </w:rPr>
        <w:t>48.13</w:t>
      </w:r>
      <w:r>
        <w:rPr>
          <w:rFonts w:ascii="仿宋_GB2312" w:hAnsi="宋体" w:eastAsia="仿宋_GB2312" w:cs="仿宋_GB2312"/>
          <w:color w:val="000000"/>
          <w:kern w:val="0"/>
          <w:szCs w:val="32"/>
        </w:rPr>
        <w:t>%。具体情况如下：</w:t>
      </w:r>
    </w:p>
    <w:p w14:paraId="35BF0E3F">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1.公务用车运行维护费用支出情况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14:paraId="73392EBB">
      <w:pPr>
        <w:widowControl/>
        <w:spacing w:line="560" w:lineRule="exact"/>
        <w:ind w:firstLine="800" w:firstLineChars="25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公务用车运行维护费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5.70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5.70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14:paraId="0C590D34">
      <w:pPr>
        <w:spacing w:line="560" w:lineRule="exact"/>
        <w:ind w:firstLine="643" w:firstLineChars="200"/>
        <w:rPr>
          <w:rFonts w:ascii="仿宋_GB2312" w:hAnsi="仿宋" w:eastAsia="仿宋_GB2312"/>
          <w:b/>
          <w:bCs/>
          <w:szCs w:val="32"/>
        </w:rPr>
      </w:pPr>
      <w:r>
        <w:rPr>
          <w:rFonts w:hint="eastAsia" w:ascii="仿宋_GB2312" w:hAnsi="仿宋" w:eastAsia="仿宋_GB2312"/>
          <w:b/>
          <w:bCs/>
          <w:szCs w:val="32"/>
        </w:rPr>
        <w:t>2.公务接待费支出情况</w:t>
      </w:r>
      <w:r>
        <w:rPr>
          <w:rFonts w:hint="eastAsia" w:ascii="楷体_GB2312" w:hAnsi="宋体" w:eastAsia="楷体_GB2312" w:cs="楷体_GB2312"/>
          <w:b/>
          <w:color w:val="000000"/>
          <w:kern w:val="0"/>
          <w:szCs w:val="32"/>
        </w:rPr>
        <w:t>说明</w:t>
      </w:r>
      <w:r>
        <w:rPr>
          <w:rFonts w:hint="eastAsia" w:ascii="仿宋_GB2312" w:hAnsi="仿宋" w:eastAsia="仿宋_GB2312"/>
          <w:b/>
          <w:bCs/>
          <w:szCs w:val="32"/>
        </w:rPr>
        <w:t>。</w:t>
      </w:r>
    </w:p>
    <w:p w14:paraId="6F4286BE">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 xml:space="preserve"> 2019年度公务接待</w:t>
      </w:r>
      <w:r>
        <w:rPr>
          <w:rFonts w:hint="eastAsia" w:ascii="仿宋_GB2312" w:hAnsi="仿宋_GB2312" w:eastAsia="仿宋_GB2312" w:cs="仿宋_GB2312"/>
          <w:szCs w:val="32"/>
        </w:rPr>
        <w:t>60批次，400人次，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5.29</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5.29</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100%，决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与</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持平。</w:t>
      </w:r>
    </w:p>
    <w:p w14:paraId="612E5856">
      <w:pPr>
        <w:spacing w:line="560" w:lineRule="exac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（三）培训费支出情况说明。</w:t>
      </w:r>
    </w:p>
    <w:p w14:paraId="10143419">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培训费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14:paraId="0B943ABD">
      <w:pPr>
        <w:spacing w:line="560" w:lineRule="exact"/>
        <w:ind w:firstLine="643" w:firstLineChars="200"/>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（四）会议费支出情况说明。</w:t>
      </w:r>
    </w:p>
    <w:p w14:paraId="6A996B57">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Cs w:val="32"/>
        </w:rPr>
        <w:t>2019年度</w:t>
      </w:r>
      <w:r>
        <w:rPr>
          <w:rFonts w:hint="eastAsia" w:ascii="仿宋_GB2312" w:hAnsi="仿宋_GB2312" w:eastAsia="仿宋_GB2312" w:cs="仿宋_GB2312"/>
          <w:szCs w:val="32"/>
        </w:rPr>
        <w:t>会议费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p>
    <w:p w14:paraId="7CFE3384">
      <w:pPr>
        <w:spacing w:line="560" w:lineRule="exact"/>
        <w:ind w:firstLine="640" w:firstLineChars="200"/>
        <w:rPr>
          <w:rFonts w:ascii="黑体" w:hAnsi="黑体" w:eastAsia="黑体"/>
          <w:color w:val="000000"/>
          <w:kern w:val="0"/>
          <w:szCs w:val="32"/>
        </w:rPr>
      </w:pPr>
      <w:r>
        <w:rPr>
          <w:rFonts w:hint="eastAsia" w:ascii="黑体" w:hAnsi="黑体" w:eastAsia="黑体"/>
          <w:color w:val="000000"/>
          <w:kern w:val="0"/>
          <w:szCs w:val="32"/>
        </w:rPr>
        <w:t xml:space="preserve">八、政府性基金预算财政拨款收入支出情况说明 </w:t>
      </w:r>
    </w:p>
    <w:p w14:paraId="187DA89A">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2019年度政府性基金预算财政拨款收入合计380万元，较上年增加380万元，同比增长100%，主要原因是</w:t>
      </w:r>
      <w:r>
        <w:rPr>
          <w:rFonts w:hint="eastAsia" w:ascii="仿宋_GB2312" w:hAnsi="华文仿宋" w:eastAsia="仿宋_GB2312" w:cs="华文仿宋"/>
          <w:color w:val="000000"/>
          <w:sz w:val="32"/>
          <w:szCs w:val="32"/>
        </w:rPr>
        <w:t>政府性基金的增加</w:t>
      </w:r>
      <w:r>
        <w:rPr>
          <w:rFonts w:hint="eastAsia" w:ascii="仿宋_GB2312" w:hAnsi="华文仿宋" w:eastAsia="仿宋_GB2312" w:cs="华文仿宋"/>
          <w:sz w:val="32"/>
          <w:szCs w:val="32"/>
        </w:rPr>
        <w:t>。</w:t>
      </w:r>
    </w:p>
    <w:p w14:paraId="28795DFB">
      <w:pPr>
        <w:pStyle w:val="7"/>
        <w:spacing w:before="0" w:beforeAutospacing="0" w:after="0" w:afterAutospacing="0" w:line="560" w:lineRule="exact"/>
        <w:ind w:firstLine="800" w:firstLineChars="250"/>
        <w:rPr>
          <w:rFonts w:ascii="仿宋_GB2312" w:hAnsi="华文仿宋" w:eastAsia="仿宋_GB2312" w:cs="华文仿宋"/>
          <w:sz w:val="32"/>
          <w:szCs w:val="32"/>
        </w:rPr>
      </w:pPr>
      <w:r>
        <w:rPr>
          <w:rFonts w:hint="eastAsia" w:ascii="仿宋_GB2312" w:hAnsi="华文仿宋" w:eastAsia="仿宋_GB2312" w:cs="华文仿宋"/>
          <w:sz w:val="32"/>
          <w:szCs w:val="32"/>
        </w:rPr>
        <w:t>2019年度本年支出合计0万元，比上年增加0万元，同比增长0%，主要原因是重点镇奖补资金未使用，结余到下年。</w:t>
      </w:r>
    </w:p>
    <w:p w14:paraId="5074C531">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九、国有资本经营财政拨款收入支出情况说明</w:t>
      </w:r>
    </w:p>
    <w:p w14:paraId="5CB7E189">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本部门无国有资本经营决算拨款收支</w:t>
      </w:r>
    </w:p>
    <w:p w14:paraId="4D80219A">
      <w:pPr>
        <w:widowControl/>
        <w:spacing w:line="560" w:lineRule="exact"/>
        <w:ind w:firstLine="640" w:firstLineChars="200"/>
        <w:jc w:val="left"/>
        <w:rPr>
          <w:rFonts w:ascii="黑体" w:hAnsi="黑体" w:eastAsia="黑体"/>
          <w:color w:val="000000"/>
          <w:kern w:val="0"/>
          <w:szCs w:val="32"/>
        </w:rPr>
      </w:pPr>
      <w:r>
        <w:rPr>
          <w:rFonts w:hint="eastAsia" w:ascii="黑体" w:hAnsi="黑体" w:eastAsia="黑体"/>
          <w:color w:val="000000"/>
          <w:kern w:val="0"/>
          <w:szCs w:val="32"/>
        </w:rPr>
        <w:t>十、预算绩效情况说明</w:t>
      </w:r>
    </w:p>
    <w:p w14:paraId="5DD788A9">
      <w:pPr>
        <w:widowControl/>
        <w:spacing w:line="560" w:lineRule="exact"/>
        <w:ind w:left="1616" w:leftChars="304" w:hanging="643" w:hanging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（一）</w:t>
      </w:r>
      <w:r>
        <w:rPr>
          <w:rFonts w:ascii="楷体_GB2312" w:hAnsi="宋体" w:eastAsia="楷体_GB2312" w:cs="楷体_GB2312"/>
          <w:b/>
          <w:color w:val="000000"/>
          <w:kern w:val="0"/>
          <w:szCs w:val="32"/>
        </w:rPr>
        <w:t>预算绩效管理工作开展情况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w:t>
      </w:r>
      <w:r>
        <w:rPr>
          <w:rFonts w:hint="eastAsia" w:ascii="楷体_GB2312" w:hAnsi="宋体" w:eastAsia="楷体_GB2312" w:cs="楷体_GB2312"/>
          <w:b/>
          <w:color w:val="000000"/>
          <w:kern w:val="0"/>
          <w:szCs w:val="32"/>
        </w:rPr>
        <w:t xml:space="preserve">     </w:t>
      </w:r>
    </w:p>
    <w:p w14:paraId="0CDFF271">
      <w:pPr>
        <w:widowControl/>
        <w:spacing w:line="560" w:lineRule="exact"/>
        <w:ind w:firstLine="960" w:firstLineChars="3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根据预算绩效管理要求，本部门组织对2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年一般公共预算6个项目支出开展了绩效自评</w:t>
      </w:r>
      <w:r>
        <w:rPr>
          <w:rFonts w:ascii="仿宋_GB2312" w:hAnsi="仿宋_GB2312" w:eastAsia="仿宋_GB2312" w:cs="仿宋_GB2312"/>
          <w:szCs w:val="32"/>
        </w:rPr>
        <w:t>，其中，一级项目</w:t>
      </w:r>
      <w:r>
        <w:rPr>
          <w:rFonts w:hint="eastAsia" w:ascii="仿宋_GB2312" w:hAnsi="仿宋_GB2312" w:eastAsia="仿宋_GB2312" w:cs="仿宋_GB2312"/>
          <w:szCs w:val="32"/>
        </w:rPr>
        <w:t>6</w:t>
      </w:r>
      <w:r>
        <w:rPr>
          <w:rFonts w:ascii="仿宋_GB2312" w:hAnsi="仿宋_GB2312" w:eastAsia="仿宋_GB2312" w:cs="仿宋_GB2312"/>
          <w:szCs w:val="32"/>
        </w:rPr>
        <w:t>个，</w:t>
      </w:r>
      <w:r>
        <w:rPr>
          <w:rFonts w:hint="eastAsia" w:ascii="仿宋_GB2312" w:hAnsi="仿宋_GB2312" w:eastAsia="仿宋_GB2312" w:cs="仿宋_GB2312"/>
          <w:szCs w:val="32"/>
        </w:rPr>
        <w:t>分别是一事一议工作经费、综治维稳经费、农村环境卫生整治专项、环卫车辆运行费、公厕运行费及铁腕治霾网格化经费，</w:t>
      </w:r>
      <w:r>
        <w:rPr>
          <w:rFonts w:ascii="仿宋_GB2312" w:hAnsi="仿宋_GB2312" w:eastAsia="仿宋_GB2312" w:cs="仿宋_GB2312"/>
          <w:szCs w:val="32"/>
        </w:rPr>
        <w:t>共涉及资金</w:t>
      </w:r>
      <w:r>
        <w:rPr>
          <w:rFonts w:hint="eastAsia" w:ascii="仿宋_GB2312" w:hAnsi="仿宋_GB2312" w:eastAsia="仿宋_GB2312" w:cs="仿宋_GB2312"/>
          <w:szCs w:val="32"/>
        </w:rPr>
        <w:t>138.69</w:t>
      </w:r>
      <w:r>
        <w:rPr>
          <w:rFonts w:ascii="仿宋_GB2312" w:hAnsi="仿宋_GB2312" w:eastAsia="仿宋_GB2312" w:cs="仿宋_GB2312"/>
          <w:szCs w:val="32"/>
        </w:rPr>
        <w:t>万元，占一般公共预算项目支出总额的</w:t>
      </w:r>
      <w:r>
        <w:rPr>
          <w:rFonts w:hint="eastAsia" w:ascii="仿宋_GB2312" w:hAnsi="仿宋_GB2312" w:eastAsia="仿宋_GB2312" w:cs="仿宋_GB2312"/>
          <w:szCs w:val="32"/>
        </w:rPr>
        <w:t>64.72</w:t>
      </w:r>
      <w:r>
        <w:rPr>
          <w:rFonts w:ascii="仿宋_GB2312" w:hAnsi="仿宋_GB2312" w:eastAsia="仿宋_GB2312" w:cs="仿宋_GB2312"/>
          <w:szCs w:val="32"/>
        </w:rPr>
        <w:t>%</w:t>
      </w:r>
      <w:r>
        <w:rPr>
          <w:rFonts w:hint="eastAsia" w:ascii="仿宋_GB2312" w:hAnsi="仿宋_GB2312" w:eastAsia="仿宋_GB2312" w:cs="仿宋_GB2312"/>
          <w:color w:val="000000"/>
          <w:kern w:val="0"/>
          <w:sz w:val="31"/>
          <w:szCs w:val="31"/>
        </w:rPr>
        <w:t>。</w:t>
      </w:r>
    </w:p>
    <w:p w14:paraId="2F50FA5C">
      <w:pPr>
        <w:widowControl/>
        <w:spacing w:line="560" w:lineRule="exact"/>
        <w:ind w:firstLine="64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szCs w:val="32"/>
        </w:rPr>
        <w:t>本部门组织对2</w:t>
      </w:r>
      <w:r>
        <w:rPr>
          <w:rFonts w:ascii="仿宋_GB2312" w:hAnsi="仿宋_GB2312" w:eastAsia="仿宋_GB2312" w:cs="仿宋_GB2312"/>
          <w:szCs w:val="32"/>
        </w:rPr>
        <w:t>019</w:t>
      </w:r>
      <w:r>
        <w:rPr>
          <w:rFonts w:hint="eastAsia" w:ascii="仿宋_GB2312" w:hAnsi="仿宋_GB2312" w:eastAsia="仿宋_GB2312" w:cs="仿宋_GB2312"/>
          <w:szCs w:val="32"/>
        </w:rPr>
        <w:t>年度部门整体进行了绩效自评，涉及资金</w:t>
      </w:r>
      <w:r>
        <w:rPr>
          <w:rFonts w:hint="eastAsia" w:ascii="仿宋_GB2312" w:hAnsi="仿宋_GB2312" w:eastAsia="仿宋_GB2312" w:cs="仿宋_GB2312"/>
          <w:color w:val="000000"/>
          <w:kern w:val="0"/>
          <w:sz w:val="31"/>
          <w:szCs w:val="31"/>
        </w:rPr>
        <w:t>1246.86</w:t>
      </w:r>
      <w:r>
        <w:rPr>
          <w:rFonts w:hint="eastAsia" w:ascii="仿宋_GB2312" w:hAnsi="仿宋_GB2312" w:eastAsia="仿宋_GB2312" w:cs="仿宋_GB2312"/>
          <w:szCs w:val="32"/>
        </w:rPr>
        <w:t>万元。</w:t>
      </w:r>
    </w:p>
    <w:p w14:paraId="668E4A20">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w:t>
      </w:r>
      <w:r>
        <w:rPr>
          <w:rFonts w:ascii="楷体_GB2312" w:hAnsi="宋体" w:eastAsia="楷体_GB2312" w:cs="楷体_GB2312"/>
          <w:b/>
          <w:color w:val="000000"/>
          <w:kern w:val="0"/>
          <w:szCs w:val="32"/>
        </w:rPr>
        <w:t>部门决算中项目绩效自评结果。</w:t>
      </w:r>
    </w:p>
    <w:p w14:paraId="4D2E7646">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一事一议工作经费</w:t>
      </w:r>
      <w:r>
        <w:rPr>
          <w:rFonts w:ascii="仿宋_GB2312" w:hAnsi="仿宋_GB2312" w:eastAsia="仿宋_GB2312" w:cs="仿宋_GB2312"/>
          <w:b/>
          <w:color w:val="000000"/>
          <w:kern w:val="0"/>
          <w:sz w:val="31"/>
          <w:szCs w:val="31"/>
        </w:rPr>
        <w:t>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95</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10</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10</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147D5204">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通过一事一议项目建设，进一步提升我办辖区内环境卫生质量、完善基础设施建设、提高人民生活水平。</w:t>
      </w:r>
    </w:p>
    <w:p w14:paraId="2260F1DC">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一事一议项目只能解决部分道路维修问题，不能解决辖区内条条马路通公路。</w:t>
      </w:r>
    </w:p>
    <w:p w14:paraId="3A5724E3">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积极争取上级补助资金，解决群众出行问题，完善村内基础设施建设。</w:t>
      </w:r>
    </w:p>
    <w:p w14:paraId="7ABF3952">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综治维稳</w:t>
      </w:r>
      <w:r>
        <w:rPr>
          <w:rFonts w:ascii="仿宋_GB2312" w:hAnsi="仿宋_GB2312" w:eastAsia="仿宋_GB2312" w:cs="仿宋_GB2312"/>
          <w:b/>
          <w:color w:val="000000"/>
          <w:kern w:val="0"/>
          <w:sz w:val="31"/>
          <w:szCs w:val="31"/>
        </w:rPr>
        <w:t>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94</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13</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13</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6102C1CE">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化解重大矛盾纠纷和不稳定因素，最大限度将问题解决在基层。同时提升辖区群众平安建设意识，在敏感时期做好社会治安综合治理工作。</w:t>
      </w:r>
    </w:p>
    <w:p w14:paraId="7691F84C">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p>
    <w:p w14:paraId="3028FA6B">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（一）综治维稳宣传手段多元化有待加强</w:t>
      </w:r>
    </w:p>
    <w:p w14:paraId="62804E58">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在检查中发现，宣传采集手段单一，未能广泛征集社会意见。如：只限于讲座、宣传册等手段，传统单一。</w:t>
      </w:r>
    </w:p>
    <w:p w14:paraId="7CDD7E5E">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（二）财务管理有待进一步加强</w:t>
      </w:r>
    </w:p>
    <w:p w14:paraId="7906C314">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检查中发现虽然详细的将项目支出进行了详细的记录，但未在项目支出中设置二级明细科目，未能充分的发挥财务统计、提供分析数据的作用。</w:t>
      </w:r>
    </w:p>
    <w:p w14:paraId="349B8971">
      <w:pPr>
        <w:adjustRightInd w:val="0"/>
        <w:snapToGrid w:val="0"/>
        <w:spacing w:line="560" w:lineRule="exact"/>
        <w:ind w:firstLine="620" w:firstLineChars="200"/>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 xml:space="preserve">下一步在项目管理上，强化资金管理使用效果，提高资金使用效率，突出以结果为导向的预算，促进项目管理的科学化、精细化、合理化。 </w:t>
      </w:r>
    </w:p>
    <w:p w14:paraId="1576ABF6">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农村环境卫生整治专项项目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96</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44.29</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44.29</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253DE99B">
      <w:pPr>
        <w:widowControl/>
        <w:tabs>
          <w:tab w:val="left" w:pos="3840"/>
        </w:tabs>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：清理各村积存垃圾，做到生活垃圾日产日销，规范建筑垃圾消纳，每条道路配备保洁人员及设施，正规收集生活垃圾。</w:t>
      </w:r>
    </w:p>
    <w:p w14:paraId="226481A7">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经费少无法保证各村垃圾及时处理</w:t>
      </w:r>
      <w:r>
        <w:rPr>
          <w:rFonts w:ascii="仿宋_GB2312" w:hAnsi="仿宋_GB2312" w:eastAsia="仿宋_GB2312" w:cs="仿宋_GB2312"/>
          <w:color w:val="000000"/>
          <w:kern w:val="0"/>
          <w:sz w:val="31"/>
          <w:szCs w:val="31"/>
        </w:rPr>
        <w:t>。</w:t>
      </w:r>
    </w:p>
    <w:p w14:paraId="050BFFA7">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增加下年预算，提升农村环境卫生。</w:t>
      </w:r>
    </w:p>
    <w:p w14:paraId="745F2DE7">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环卫车辆运行费</w:t>
      </w:r>
      <w:r>
        <w:rPr>
          <w:rFonts w:ascii="仿宋_GB2312" w:hAnsi="仿宋_GB2312" w:eastAsia="仿宋_GB2312" w:cs="仿宋_GB2312"/>
          <w:b/>
          <w:color w:val="000000"/>
          <w:kern w:val="0"/>
          <w:sz w:val="31"/>
          <w:szCs w:val="31"/>
        </w:rPr>
        <w:t>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94</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23.4</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23.4</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7F56E0DE">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保障镇域内环卫目标实现</w:t>
      </w:r>
    </w:p>
    <w:p w14:paraId="1ACB68B8">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环卫车运行量大，维修加油支出较大</w:t>
      </w:r>
      <w:r>
        <w:rPr>
          <w:rFonts w:ascii="仿宋_GB2312" w:hAnsi="仿宋_GB2312" w:eastAsia="仿宋_GB2312" w:cs="仿宋_GB2312"/>
          <w:color w:val="000000"/>
          <w:kern w:val="0"/>
          <w:sz w:val="31"/>
          <w:szCs w:val="31"/>
        </w:rPr>
        <w:t>。</w:t>
      </w:r>
    </w:p>
    <w:p w14:paraId="008385F0">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提升环卫司机爱车意识，保质保量完成环卫工作情况下，节约政府资源。</w:t>
      </w:r>
    </w:p>
    <w:p w14:paraId="6DF046E2">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公厕运行费</w:t>
      </w:r>
      <w:r>
        <w:rPr>
          <w:rFonts w:ascii="仿宋_GB2312" w:hAnsi="仿宋_GB2312" w:eastAsia="仿宋_GB2312" w:cs="仿宋_GB2312"/>
          <w:b/>
          <w:color w:val="000000"/>
          <w:kern w:val="0"/>
          <w:sz w:val="31"/>
          <w:szCs w:val="31"/>
        </w:rPr>
        <w:t>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95</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18</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18</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2BD5654F">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清理各村积存垃圾，做到生活垃圾日产日销，规范建筑垃圾消纳，每条道路配备保洁人员及设施，正规收集生活垃圾。</w:t>
      </w:r>
    </w:p>
    <w:p w14:paraId="117506FE">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群众爱护公厕意识欠缺</w:t>
      </w:r>
      <w:r>
        <w:rPr>
          <w:rFonts w:ascii="仿宋_GB2312" w:hAnsi="仿宋_GB2312" w:eastAsia="仿宋_GB2312" w:cs="仿宋_GB2312"/>
          <w:color w:val="000000"/>
          <w:kern w:val="0"/>
          <w:sz w:val="31"/>
          <w:szCs w:val="31"/>
        </w:rPr>
        <w:t>。</w:t>
      </w:r>
    </w:p>
    <w:p w14:paraId="2E277E36">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加大宣传力度，增强群众文明意识。</w:t>
      </w:r>
    </w:p>
    <w:p w14:paraId="2F483E98">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b/>
          <w:color w:val="000000"/>
          <w:kern w:val="0"/>
          <w:sz w:val="31"/>
          <w:szCs w:val="31"/>
        </w:rPr>
        <w:t>铁腕治霾网格化经费</w:t>
      </w:r>
      <w:r>
        <w:rPr>
          <w:rFonts w:ascii="仿宋_GB2312" w:hAnsi="仿宋_GB2312" w:eastAsia="仿宋_GB2312" w:cs="仿宋_GB2312"/>
          <w:b/>
          <w:color w:val="000000"/>
          <w:kern w:val="0"/>
          <w:sz w:val="31"/>
          <w:szCs w:val="31"/>
        </w:rPr>
        <w:t>项目</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97</w:t>
      </w:r>
      <w:r>
        <w:rPr>
          <w:rFonts w:ascii="仿宋_GB2312" w:hAnsi="仿宋_GB2312" w:eastAsia="仿宋_GB2312" w:cs="仿宋_GB2312"/>
          <w:color w:val="000000"/>
          <w:kern w:val="0"/>
          <w:sz w:val="31"/>
          <w:szCs w:val="31"/>
        </w:rPr>
        <w:t>分。项目全年预算数</w:t>
      </w:r>
      <w:r>
        <w:rPr>
          <w:rFonts w:hint="eastAsia" w:ascii="仿宋_GB2312" w:hAnsi="仿宋_GB2312" w:eastAsia="仿宋_GB2312" w:cs="仿宋_GB2312"/>
          <w:color w:val="000000"/>
          <w:kern w:val="0"/>
          <w:sz w:val="31"/>
          <w:szCs w:val="31"/>
        </w:rPr>
        <w:t>30</w:t>
      </w:r>
      <w:r>
        <w:rPr>
          <w:rFonts w:ascii="仿宋_GB2312" w:hAnsi="仿宋_GB2312" w:eastAsia="仿宋_GB2312" w:cs="仿宋_GB2312"/>
          <w:color w:val="000000"/>
          <w:kern w:val="0"/>
          <w:sz w:val="31"/>
          <w:szCs w:val="31"/>
        </w:rPr>
        <w:t xml:space="preserve">万元，执行数 </w:t>
      </w:r>
      <w:r>
        <w:rPr>
          <w:rFonts w:hint="eastAsia" w:ascii="仿宋_GB2312" w:hAnsi="仿宋_GB2312" w:eastAsia="仿宋_GB2312" w:cs="仿宋_GB2312"/>
          <w:color w:val="000000"/>
          <w:kern w:val="0"/>
          <w:sz w:val="31"/>
          <w:szCs w:val="31"/>
        </w:rPr>
        <w:t>30</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133133F0">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主要产出和效果：</w:t>
      </w:r>
      <w:r>
        <w:rPr>
          <w:rFonts w:hint="eastAsia" w:ascii="仿宋_GB2312" w:hAnsi="仿宋_GB2312" w:eastAsia="仿宋_GB2312" w:cs="仿宋_GB2312"/>
          <w:color w:val="000000"/>
          <w:kern w:val="0"/>
          <w:sz w:val="31"/>
          <w:szCs w:val="31"/>
        </w:rPr>
        <w:t>2020年，全区优良天数达到257天，细颗粒物（PM2.5) 浓度达到54微克/立方米、可吸入颗粒物（PM10）浓度达到116微克/立方米。</w:t>
      </w:r>
    </w:p>
    <w:p w14:paraId="43A542E1">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发现的问题及原因：</w:t>
      </w:r>
      <w:r>
        <w:rPr>
          <w:rFonts w:hint="eastAsia" w:ascii="仿宋_GB2312" w:hAnsi="仿宋_GB2312" w:eastAsia="仿宋_GB2312" w:cs="仿宋_GB2312"/>
          <w:color w:val="000000"/>
          <w:kern w:val="0"/>
          <w:sz w:val="31"/>
          <w:szCs w:val="31"/>
        </w:rPr>
        <w:t>群众治污减霾思想薄弱</w:t>
      </w:r>
      <w:r>
        <w:rPr>
          <w:rFonts w:ascii="仿宋_GB2312" w:hAnsi="仿宋_GB2312" w:eastAsia="仿宋_GB2312" w:cs="仿宋_GB2312"/>
          <w:color w:val="000000"/>
          <w:kern w:val="0"/>
          <w:sz w:val="31"/>
          <w:szCs w:val="31"/>
        </w:rPr>
        <w:t>。</w:t>
      </w:r>
    </w:p>
    <w:p w14:paraId="5C6BA25A">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下一步改进措施：</w:t>
      </w:r>
      <w:r>
        <w:rPr>
          <w:rFonts w:hint="eastAsia" w:ascii="仿宋_GB2312" w:hAnsi="仿宋_GB2312" w:eastAsia="仿宋_GB2312" w:cs="仿宋_GB2312"/>
          <w:color w:val="000000"/>
          <w:kern w:val="0"/>
          <w:sz w:val="31"/>
          <w:szCs w:val="31"/>
        </w:rPr>
        <w:t>正确引导群众提高治污减霾思想意识，参与到铁腕治霾工作中，自觉养成爱护环境习惯。</w:t>
      </w:r>
    </w:p>
    <w:p w14:paraId="0CB7A461">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（三）部门决算中整体支出绩效自评结果。</w:t>
      </w:r>
    </w:p>
    <w:p w14:paraId="78180B8D">
      <w:pPr>
        <w:widowControl/>
        <w:spacing w:line="560" w:lineRule="exact"/>
        <w:ind w:firstLine="620" w:firstLineChars="200"/>
        <w:jc w:val="left"/>
        <w:rPr>
          <w:rFonts w:ascii="仿宋_GB2312" w:hAnsi="仿宋_GB2312" w:eastAsia="仿宋_GB2312" w:cs="仿宋_GB2312"/>
          <w:color w:val="000000"/>
          <w:kern w:val="0"/>
          <w:sz w:val="31"/>
          <w:szCs w:val="31"/>
        </w:rPr>
      </w:pPr>
      <w:r>
        <w:rPr>
          <w:rFonts w:ascii="仿宋_GB2312" w:hAnsi="仿宋_GB2312" w:eastAsia="仿宋_GB2312" w:cs="仿宋_GB2312"/>
          <w:color w:val="000000"/>
          <w:kern w:val="0"/>
          <w:sz w:val="31"/>
          <w:szCs w:val="31"/>
        </w:rPr>
        <w:t>根据年初设定的绩效目标，</w:t>
      </w:r>
      <w:r>
        <w:rPr>
          <w:rFonts w:hint="eastAsia" w:ascii="仿宋_GB2312" w:hAnsi="仿宋_GB2312" w:eastAsia="仿宋_GB2312" w:cs="仿宋_GB2312"/>
          <w:color w:val="000000"/>
          <w:kern w:val="0"/>
          <w:sz w:val="31"/>
          <w:szCs w:val="31"/>
        </w:rPr>
        <w:t>本部门整体2019年度整体</w:t>
      </w:r>
      <w:r>
        <w:rPr>
          <w:rFonts w:ascii="仿宋_GB2312" w:hAnsi="仿宋_GB2312" w:eastAsia="仿宋_GB2312" w:cs="仿宋_GB2312"/>
          <w:color w:val="000000"/>
          <w:kern w:val="0"/>
          <w:sz w:val="31"/>
          <w:szCs w:val="31"/>
        </w:rPr>
        <w:t>自评得分</w:t>
      </w:r>
      <w:r>
        <w:rPr>
          <w:rFonts w:hint="eastAsia" w:ascii="仿宋_GB2312" w:hAnsi="仿宋_GB2312" w:eastAsia="仿宋_GB2312" w:cs="仿宋_GB2312"/>
          <w:color w:val="000000"/>
          <w:kern w:val="0"/>
          <w:sz w:val="31"/>
          <w:szCs w:val="31"/>
        </w:rPr>
        <w:t>96</w:t>
      </w:r>
      <w:r>
        <w:rPr>
          <w:rFonts w:ascii="仿宋_GB2312" w:hAnsi="仿宋_GB2312" w:eastAsia="仿宋_GB2312" w:cs="仿宋_GB2312"/>
          <w:color w:val="000000"/>
          <w:kern w:val="0"/>
          <w:sz w:val="31"/>
          <w:szCs w:val="31"/>
        </w:rPr>
        <w:t>分。全年预算数</w:t>
      </w:r>
      <w:r>
        <w:rPr>
          <w:rFonts w:hint="eastAsia" w:ascii="仿宋_GB2312" w:hAnsi="仿宋_GB2312" w:eastAsia="仿宋_GB2312" w:cs="仿宋_GB2312"/>
          <w:color w:val="000000"/>
          <w:kern w:val="0"/>
          <w:sz w:val="31"/>
          <w:szCs w:val="31"/>
        </w:rPr>
        <w:t>1246.86</w:t>
      </w:r>
      <w:r>
        <w:rPr>
          <w:rFonts w:ascii="仿宋_GB2312" w:hAnsi="仿宋_GB2312" w:eastAsia="仿宋_GB2312" w:cs="仿宋_GB2312"/>
          <w:color w:val="000000"/>
          <w:kern w:val="0"/>
          <w:sz w:val="31"/>
          <w:szCs w:val="31"/>
        </w:rPr>
        <w:t>万元，执行数</w:t>
      </w:r>
      <w:r>
        <w:rPr>
          <w:rFonts w:hint="eastAsia" w:ascii="仿宋_GB2312" w:hAnsi="仿宋_GB2312" w:eastAsia="仿宋_GB2312" w:cs="仿宋_GB2312"/>
          <w:color w:val="000000"/>
          <w:kern w:val="0"/>
          <w:sz w:val="31"/>
          <w:szCs w:val="31"/>
        </w:rPr>
        <w:t>1246.86</w:t>
      </w:r>
      <w:r>
        <w:rPr>
          <w:rFonts w:ascii="仿宋_GB2312" w:hAnsi="仿宋_GB2312" w:eastAsia="仿宋_GB2312" w:cs="仿宋_GB2312"/>
          <w:color w:val="000000"/>
          <w:kern w:val="0"/>
          <w:sz w:val="31"/>
          <w:szCs w:val="31"/>
        </w:rPr>
        <w:t>万元，完成预算的</w:t>
      </w:r>
      <w:r>
        <w:rPr>
          <w:rFonts w:hint="eastAsia" w:ascii="仿宋_GB2312" w:hAnsi="仿宋_GB2312" w:eastAsia="仿宋_GB2312" w:cs="仿宋_GB2312"/>
          <w:color w:val="000000"/>
          <w:kern w:val="0"/>
          <w:sz w:val="31"/>
          <w:szCs w:val="31"/>
        </w:rPr>
        <w:t>100</w:t>
      </w:r>
      <w:r>
        <w:rPr>
          <w:rFonts w:ascii="仿宋_GB2312" w:hAnsi="仿宋_GB2312" w:eastAsia="仿宋_GB2312" w:cs="仿宋_GB2312"/>
          <w:color w:val="000000"/>
          <w:kern w:val="0"/>
          <w:sz w:val="31"/>
          <w:szCs w:val="31"/>
        </w:rPr>
        <w:t>%。</w:t>
      </w:r>
    </w:p>
    <w:p w14:paraId="3619FC45">
      <w:pPr>
        <w:widowControl/>
        <w:spacing w:line="560" w:lineRule="exact"/>
        <w:ind w:firstLine="622" w:firstLineChars="200"/>
        <w:jc w:val="left"/>
        <w:rPr>
          <w:rFonts w:ascii="仿宋_GB2312" w:hAnsi="仿宋_GB2312" w:eastAsia="仿宋_GB2312" w:cs="仿宋_GB2312"/>
          <w:b/>
          <w:color w:val="000000"/>
          <w:kern w:val="0"/>
          <w:sz w:val="31"/>
          <w:szCs w:val="31"/>
        </w:rPr>
      </w:pPr>
      <w:r>
        <w:rPr>
          <w:rFonts w:ascii="仿宋_GB2312" w:hAnsi="仿宋_GB2312" w:eastAsia="仿宋_GB2312" w:cs="仿宋_GB2312"/>
          <w:b/>
          <w:color w:val="000000"/>
          <w:kern w:val="0"/>
          <w:sz w:val="31"/>
          <w:szCs w:val="31"/>
        </w:rPr>
        <w:t>主要产出和效果：</w:t>
      </w:r>
    </w:p>
    <w:p w14:paraId="37715C31">
      <w:pPr>
        <w:widowControl/>
        <w:spacing w:line="560" w:lineRule="exact"/>
        <w:ind w:firstLine="622"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产出：</w:t>
      </w:r>
      <w:r>
        <w:rPr>
          <w:rFonts w:hint="eastAsia" w:ascii="仿宋_GB2312" w:hAnsi="仿宋_GB2312" w:eastAsia="仿宋_GB2312" w:cs="仿宋_GB2312"/>
          <w:color w:val="000000"/>
          <w:kern w:val="0"/>
          <w:sz w:val="31"/>
          <w:szCs w:val="31"/>
        </w:rPr>
        <w:t>职责履行的实际完成率（实际完成率=（实际完成工作数/计划工作数）×100%=100%）、完成及时率(完成及时率=（及时完成实际工作数/计划工作数）×100%=100%)、质量达标率(质量达标率=（质量达标实际工作数/计划工作数）×100%=100%)及重点工作办结率(重点工作办结率=（重点工作实际完成数/交办或下达数）×100%=100%)均合格。</w:t>
      </w:r>
    </w:p>
    <w:p w14:paraId="3F1BE186">
      <w:pPr>
        <w:widowControl/>
        <w:spacing w:line="560" w:lineRule="exact"/>
        <w:ind w:firstLine="622" w:firstLineChars="200"/>
        <w:jc w:val="left"/>
        <w:rPr>
          <w:rFonts w:ascii="仿宋_GB2312" w:hAnsi="仿宋_GB2312" w:eastAsia="仿宋_GB2312" w:cs="仿宋_GB2312"/>
          <w:b/>
          <w:color w:val="000000"/>
          <w:kern w:val="0"/>
          <w:sz w:val="31"/>
          <w:szCs w:val="31"/>
        </w:rPr>
      </w:pPr>
      <w:r>
        <w:rPr>
          <w:rFonts w:hint="eastAsia" w:ascii="仿宋_GB2312" w:hAnsi="仿宋_GB2312" w:eastAsia="仿宋_GB2312" w:cs="仿宋_GB2312"/>
          <w:b/>
          <w:color w:val="000000"/>
          <w:kern w:val="0"/>
          <w:sz w:val="31"/>
          <w:szCs w:val="31"/>
        </w:rPr>
        <w:t>效果：</w:t>
      </w:r>
    </w:p>
    <w:p w14:paraId="73998F4D">
      <w:pPr>
        <w:pStyle w:val="21"/>
        <w:widowControl/>
        <w:numPr>
          <w:ilvl w:val="0"/>
          <w:numId w:val="2"/>
        </w:numPr>
        <w:spacing w:line="560" w:lineRule="exact"/>
        <w:ind w:firstLineChars="0"/>
        <w:jc w:val="left"/>
        <w:rPr>
          <w:rFonts w:ascii="仿宋_GB2312" w:hAnsi="仿宋_GB2312" w:eastAsia="仿宋_GB2312" w:cs="仿宋_GB2312"/>
          <w:b/>
          <w:color w:val="000000"/>
          <w:kern w:val="0"/>
          <w:sz w:val="31"/>
          <w:szCs w:val="31"/>
        </w:rPr>
      </w:pPr>
      <w:r>
        <w:rPr>
          <w:rFonts w:hint="eastAsia" w:ascii="仿宋_GB2312" w:hAnsi="仿宋_GB2312" w:eastAsia="仿宋_GB2312" w:cs="仿宋_GB2312"/>
          <w:b/>
          <w:color w:val="000000"/>
          <w:kern w:val="0"/>
          <w:sz w:val="31"/>
          <w:szCs w:val="31"/>
        </w:rPr>
        <w:t>经济效益</w:t>
      </w:r>
    </w:p>
    <w:p w14:paraId="3B4FCB54">
      <w:pPr>
        <w:widowControl/>
        <w:spacing w:line="560" w:lineRule="exact"/>
        <w:ind w:firstLine="775" w:firstLineChars="25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工业投资完成0.64亿元，工业技改完成0.273亿元。固定资产投资完成2.96亿元，占全年目标任务的105%。截至9月底，社会消费品零售总额完成1.52亿元，增长13.4%，新增限上服务业一家（西安市丰满多生态农业发展有限公司）。农业总产值完成15.2亿元，同比增长5.1%。多种经营完成8.93亿元，同比增长5.8%。服务业增加值累计完成2.86亿元，增长3.1%。新增一家规上服务业（陕西和牧现代农业有限公司）。2019年关山甜瓜种植面积4.25万亩，亩均效益近1.2万元，与往年相比增加了一倍。</w:t>
      </w:r>
    </w:p>
    <w:p w14:paraId="5AA50794">
      <w:pPr>
        <w:pStyle w:val="21"/>
        <w:widowControl/>
        <w:numPr>
          <w:ilvl w:val="0"/>
          <w:numId w:val="2"/>
        </w:numPr>
        <w:spacing w:line="560" w:lineRule="exact"/>
        <w:ind w:firstLineChars="0"/>
        <w:jc w:val="left"/>
        <w:rPr>
          <w:rFonts w:ascii="仿宋_GB2312" w:hAnsi="仿宋_GB2312" w:eastAsia="仿宋_GB2312" w:cs="仿宋_GB2312"/>
          <w:b/>
          <w:color w:val="000000"/>
          <w:kern w:val="0"/>
          <w:sz w:val="31"/>
          <w:szCs w:val="31"/>
        </w:rPr>
      </w:pPr>
      <w:r>
        <w:rPr>
          <w:rFonts w:hint="eastAsia" w:ascii="仿宋_GB2312" w:hAnsi="仿宋_GB2312" w:eastAsia="仿宋_GB2312" w:cs="仿宋_GB2312"/>
          <w:b/>
          <w:color w:val="000000"/>
          <w:kern w:val="0"/>
          <w:sz w:val="31"/>
          <w:szCs w:val="31"/>
        </w:rPr>
        <w:t>社会效益</w:t>
      </w:r>
    </w:p>
    <w:p w14:paraId="62CEDDD6">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在北冯村挂牌成立全区首家“家庭医生工作站”，实现医生与群众结对签约。全力做好最低保障。完成2019年城乡低保复审工作，目前办理低保户610户、医疗救助18户、临时救助526户，累计发放救助金244.2万元。开展“千名干部进万户”活动，慰问贫困户234户、优抚对象716户，发放慰问金 7.02万元。持续开展救助帮扶。办理残疾人“自强绿色行动”、居家安养等共72户，新办理残疾人两项补贴894名，为40户残疾人完成无障碍改造，方便残疾人生活出行。全面完成了2019年城乡居民养老保险保费征缴工作。城镇新增就业260人，完成全年任务的113%。完成小额担保贷款121笔、1142万元。集中40天开展适龄妇女免费检体活动，完成孕前优生检查625对，母亲健康检查5613例，“两癌”筛查1864例，切实提高了辖区适龄妇女的自我保健意识。对辖区内50户计生帮扶家庭进行入户走访慰问。成功创建“健康家庭”省级示范户90户、市级“健康家庭”示范户60户。2019年，我街道荣获市级“创建幸福家庭活动”示范镇街。</w:t>
      </w:r>
    </w:p>
    <w:p w14:paraId="3A3458E7">
      <w:pPr>
        <w:pStyle w:val="21"/>
        <w:widowControl/>
        <w:numPr>
          <w:ilvl w:val="0"/>
          <w:numId w:val="2"/>
        </w:numPr>
        <w:spacing w:line="560" w:lineRule="exact"/>
        <w:ind w:firstLineChars="0"/>
        <w:jc w:val="left"/>
        <w:rPr>
          <w:rFonts w:ascii="仿宋_GB2312" w:hAnsi="仿宋_GB2312" w:eastAsia="仿宋_GB2312" w:cs="仿宋_GB2312"/>
          <w:b/>
          <w:color w:val="000000"/>
          <w:kern w:val="0"/>
          <w:sz w:val="31"/>
          <w:szCs w:val="31"/>
        </w:rPr>
      </w:pPr>
      <w:r>
        <w:rPr>
          <w:rFonts w:hint="eastAsia" w:ascii="仿宋_GB2312" w:hAnsi="仿宋_GB2312" w:eastAsia="仿宋_GB2312" w:cs="仿宋_GB2312"/>
          <w:b/>
          <w:color w:val="000000"/>
          <w:kern w:val="0"/>
          <w:sz w:val="31"/>
          <w:szCs w:val="31"/>
        </w:rPr>
        <w:t>生态效益</w:t>
      </w:r>
    </w:p>
    <w:p w14:paraId="362CEEE4">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以“点线面”为整体思路，扎实推进8个美丽乡村示范村建设。在“点”上，全面完成2850座户厕改造任务；建成文化礼堂及文化大舞台3个、休闲广场9个，安装路灯300盏。在“线”上，新铺设污水管网约22公里，新建污水处理站6处；新建、翻修道路7.9公里。在“面”上，建设文化墙1.7万平方米，立面改造2.4万平方米；全面完成了春季绿化造林“五大行动”，植树208.81亩，以乡村旅游为主线连片打造的创意南冯、古韵康桥、整洁界坊、甜蜜北冯已初具品牌效应。2019年，长山村获“陕西省乡村振兴示范乡村”称号；东丁、北冯、南冯等6个村获“西安市美丽乡村宜居村庄”称号；界坊村获“西安市美丽庭院创建示范村”称号。</w:t>
      </w:r>
    </w:p>
    <w:p w14:paraId="1221C81A">
      <w:pPr>
        <w:pStyle w:val="21"/>
        <w:widowControl/>
        <w:numPr>
          <w:ilvl w:val="0"/>
          <w:numId w:val="2"/>
        </w:numPr>
        <w:spacing w:line="560" w:lineRule="exact"/>
        <w:ind w:firstLineChars="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社会公众或服务对象满意度</w:t>
      </w:r>
    </w:p>
    <w:p w14:paraId="116073F3">
      <w:pPr>
        <w:widowControl/>
        <w:spacing w:line="56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坚持领导干部“一岗三责”工作机制，将保平安促稳定职责落实到街、村（社区）、组（自然小区）三级层面和具体人员。创新“互联网+社会治理”新模式，建设智慧化综合管理平台，公众对社会满意率达到95%以上。</w:t>
      </w:r>
    </w:p>
    <w:p w14:paraId="2CB010AD">
      <w:pPr>
        <w:spacing w:line="600" w:lineRule="exact"/>
        <w:ind w:firstLine="622"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b/>
          <w:color w:val="000000"/>
          <w:kern w:val="0"/>
          <w:sz w:val="31"/>
          <w:szCs w:val="31"/>
        </w:rPr>
        <w:t>主要工作绩效是</w:t>
      </w:r>
      <w:r>
        <w:rPr>
          <w:rFonts w:ascii="仿宋_GB2312" w:hAnsi="仿宋_GB2312" w:eastAsia="仿宋_GB2312" w:cs="仿宋_GB2312"/>
          <w:b/>
          <w:color w:val="000000"/>
          <w:kern w:val="0"/>
          <w:sz w:val="31"/>
          <w:szCs w:val="31"/>
        </w:rPr>
        <w:t>：</w:t>
      </w:r>
      <w:r>
        <w:rPr>
          <w:rFonts w:hint="eastAsia" w:ascii="仿宋_GB2312" w:hAnsi="仿宋_GB2312" w:eastAsia="仿宋_GB2312" w:cs="仿宋_GB2312"/>
          <w:color w:val="000000"/>
          <w:kern w:val="0"/>
          <w:sz w:val="31"/>
          <w:szCs w:val="31"/>
        </w:rPr>
        <w:t>一是建设美丽乡村。以“点线面”为整体思路，扎实推进8个美丽乡村示范村建设。在“点”上，全面完成2850座户厕改造任务；建成文化礼堂及文化大舞台3个、休闲广场9个，安装路灯300盏。在“线”上，新铺设污水管网约22公里，新建污水处理站6处；新建、翻修道路7.9公里。在“面”上，建设文化墙1.7万平方米，立面改造2.4万平方米；全面完成了春季绿化造林“五大行动”，植树208.81亩，以乡村旅游为主线连片打造的创意南冯、古韵康桥、整洁界坊、甜蜜北冯已初具品牌效应。2019年，长山村获“陕西省乡村振兴示范乡村”称号；东丁、北冯、南冯等6个村获“西安市美丽乡村宜居村庄”称号；界坊村获“西安市美丽庭院创建示范村”称号。</w:t>
      </w:r>
    </w:p>
    <w:p w14:paraId="3388BC87">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是常态铁腕治霾。严格落实“网格化”管理。油烟餐饮行业净化设备安装实现全覆盖；“三夏”及秋冬季秸秆禁烧实现“零火点”。强力推进“散乱污”整治。辖区加油站全部实现油气回收改造；“散乱污”企业已完成整治100%。持续做好“煤改洁”工作。签订煤炭消减协议1.5万户，报销金额1977万元，在取消燃煤的同时确保了群众温暖过冬。</w:t>
      </w:r>
    </w:p>
    <w:p w14:paraId="6E013F1D">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是实施“三改一通一落地”。清理整治28个“大棚房”问题，并通过了市区验收。累计拆除违建141处、约7780平米，清理废弃宅基地31处、约4500平米，成功创建了关山、樊家两个“零违建”村。实施弱电管网落地9.25公里，相关做法被西安电视台宣传报道。创新推行村民宅基地和建房申请审批工作，已完成审批36户，进一步规范了农村建设秩序。</w:t>
      </w:r>
    </w:p>
    <w:p w14:paraId="1D44A21E">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四是强推“八清一改”。狠抓农村环境整治。率先在全区推进“八清一改”工作，10余次将环境卫生整治现场会搬在村组一线进行，倒逼党员干部积极主动作为。目前“八清一改”工作9个村已通过街办验收。完善垃圾处理机制。南樊村垃圾压缩站投入运营，24个村已实行垃圾处理收费机制。建立了“3+4”生活垃圾分类回收工作模式，累计发放生活垃圾分类桶6100个，安装垃圾分类收集亭9处，目前10个村已有序开展生活垃圾分类工作。深化集镇精细管理。共累计出动执法人员310余人次，整治出店占道经营,拆除破损户外广告、门头标识，提升改造公厕7座，集镇环境秩序不断优化。</w:t>
      </w:r>
    </w:p>
    <w:p w14:paraId="0ABC9DF1">
      <w:pPr>
        <w:spacing w:line="600" w:lineRule="exact"/>
        <w:ind w:firstLine="622" w:firstLineChars="200"/>
        <w:rPr>
          <w:rFonts w:ascii="仿宋_GB2312" w:hAnsi="仿宋_GB2312" w:eastAsia="仿宋_GB2312" w:cs="仿宋_GB2312"/>
          <w:b/>
          <w:color w:val="000000"/>
          <w:kern w:val="0"/>
          <w:sz w:val="31"/>
          <w:szCs w:val="31"/>
        </w:rPr>
      </w:pPr>
      <w:r>
        <w:rPr>
          <w:rFonts w:ascii="仿宋_GB2312" w:hAnsi="仿宋_GB2312" w:eastAsia="仿宋_GB2312" w:cs="仿宋_GB2312"/>
          <w:b/>
          <w:color w:val="000000"/>
          <w:kern w:val="0"/>
          <w:sz w:val="31"/>
          <w:szCs w:val="31"/>
        </w:rPr>
        <w:t>发现的问题及原因：</w:t>
      </w:r>
    </w:p>
    <w:p w14:paraId="22D9E16D">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农村环境仍有待提高，经济发展仍有些落后。主要是因为辖区内村组多，占地面积大，有些农户常年不在家，上级拨付的农村环境卫生整治的经费较少。同时辖区内经济发展也主要是农业，需要新型产业激发。</w:t>
      </w:r>
    </w:p>
    <w:p w14:paraId="3D9F9A45">
      <w:pPr>
        <w:pStyle w:val="2"/>
        <w:spacing w:after="0" w:line="600" w:lineRule="exact"/>
        <w:ind w:firstLine="622" w:firstLineChars="200"/>
        <w:rPr>
          <w:rFonts w:ascii="仿宋_GB2312" w:hAnsi="仿宋_GB2312" w:eastAsia="仿宋_GB2312" w:cs="仿宋_GB2312"/>
          <w:b/>
          <w:color w:val="000000"/>
          <w:kern w:val="0"/>
          <w:sz w:val="31"/>
          <w:szCs w:val="31"/>
        </w:rPr>
      </w:pPr>
      <w:r>
        <w:rPr>
          <w:rFonts w:ascii="仿宋_GB2312" w:hAnsi="仿宋_GB2312" w:eastAsia="仿宋_GB2312" w:cs="仿宋_GB2312"/>
          <w:b/>
          <w:color w:val="000000"/>
          <w:kern w:val="0"/>
          <w:sz w:val="31"/>
          <w:szCs w:val="31"/>
        </w:rPr>
        <w:t>下一步改进措施：</w:t>
      </w:r>
    </w:p>
    <w:p w14:paraId="0CF394E0">
      <w:pPr>
        <w:pStyle w:val="2"/>
        <w:spacing w:after="0" w:line="600" w:lineRule="exact"/>
        <w:ind w:left="723"/>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1、抢抓“一个时期”，不断增强关山发展后劲。</w:t>
      </w:r>
    </w:p>
    <w:p w14:paraId="5CD7680E">
      <w:pPr>
        <w:pStyle w:val="2"/>
        <w:spacing w:after="0"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2020年是关山省级重点示范镇建设的收官年，我们将在用足省级重点示范镇的政策资金中挖掘自身潜力，在抢抓窗口机遇中寻求发展突破，力争实现固定资产投资增长14%、规模以上工业增加值增长6.1%、服务业增加值增长8%、社会消费品零售总额增长14.5%、农业总产值增长4.6%以及多种经营产值增长3.3%的经济发展目标。</w:t>
      </w:r>
    </w:p>
    <w:p w14:paraId="0840566E">
      <w:pPr>
        <w:pStyle w:val="2"/>
        <w:spacing w:after="0"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2、聚焦“三项建设”，加快关山实现发展升级。</w:t>
      </w:r>
    </w:p>
    <w:p w14:paraId="79258EB3">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打造“一带两区三个提升”，切实推进全区“一环”及我街道统筹城乡发展区的建设。</w:t>
      </w:r>
    </w:p>
    <w:p w14:paraId="51228907">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（1）一带建设</w:t>
      </w:r>
    </w:p>
    <w:p w14:paraId="4D3817AA">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打造一条石川河观光旅游带。投资5.55亿元，实施美丽乡村连片打造和石川河景区建设二期项目。将沿河各村连点成线，提升基础、建设景观，打造特色文化，同时布局民宿、农业采摘等产业，打造石川河田园综合体，推进全区“一环”建设。</w:t>
      </w:r>
    </w:p>
    <w:p w14:paraId="32B2A4E6">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（2）两区建设</w:t>
      </w:r>
    </w:p>
    <w:p w14:paraId="02D6D43E">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一是提升老镇区面貌。打造关中民俗村关山样板，投资5000万元，实施关山农房试点建设和镇区基础设施综合提升改造项目，对老镇区道路管网、绿化亮化进行全面提升改造。</w:t>
      </w:r>
    </w:p>
    <w:p w14:paraId="7C508044">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是优化新区环境。打造一个集汽车交易、车辆检测、过户审验等为一体的阎良“三桥车城”。投资3500万元，实施通惠路南段提升改造、环城南路绿化亮化和关山汽车综合服务中心建设3个项目，提升基础、盘活资源，带动新区经济发展。</w:t>
      </w:r>
    </w:p>
    <w:p w14:paraId="34629487">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（3）三个提升建设</w:t>
      </w:r>
    </w:p>
    <w:p w14:paraId="3095F1B4">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一是全面提升人居环境。投资1.13亿元，实施垃圾处理、关山污水处理厂二期、辖区污水治理二期及11个美丽乡村建设4个项目，全面解决污水、垃圾等难题，提升辖区人居环境。</w:t>
      </w:r>
    </w:p>
    <w:p w14:paraId="0C9B7F88">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是全面提升招引水平。投资6500万元，实施秦谷玉米加工、铭仪包装及新型肥料生产加工及技术开发3个项目，同时积极配合区商务局引进西安盒马生鲜对虾智慧养殖和西安金腾农副产品包装加工两大项目，增强辖区经济发展活力。</w:t>
      </w:r>
    </w:p>
    <w:p w14:paraId="58AA3F6B">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三是全面提升文化建设。建设一所小学和一个文化中心。投资3100万元新建小学1所，增加学位540个，解决学生上学难问题。投资300万元建设关山文化馆，集中展示关山历史文化，增强群众文化认同感和归属感。</w:t>
      </w:r>
    </w:p>
    <w:p w14:paraId="29BF0ACF">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3、抓牢民生保障</w:t>
      </w:r>
    </w:p>
    <w:p w14:paraId="53510126">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是投资3000万元，在石川河畔樊家村，建设一个占地50余亩的现代化高标准的康养服务中心，实行“政府+社会资本+集体经济”模式进行联合开发建设，打造阎良高端康养服务中心，解决辖区群众养老问题。二是投资300万元，改建一做1500平米的综合福利中心。</w:t>
      </w:r>
    </w:p>
    <w:p w14:paraId="440F705F">
      <w:pPr>
        <w:pStyle w:val="2"/>
        <w:spacing w:after="0"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4、抓好乡村旅游</w:t>
      </w:r>
    </w:p>
    <w:p w14:paraId="6CAA669C">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一是依托东丁千年古相枣林，建设一个枣类观光种植园和加工车间，把东丁村打造为集相枣种植、采摘、加工、文化展示、观光旅游于一体的枣文化特色村。</w:t>
      </w:r>
    </w:p>
    <w:p w14:paraId="6CFE8098">
      <w:pPr>
        <w:spacing w:line="600" w:lineRule="exact"/>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二是用好“世界羊乳之都”、“中国甜瓜之乡”的金字招牌，依托秦龙乳业“3A”级旅游点，大力发展北冯村乡村旅游模式，建设产业观光路、文化舞台、旅游接待、农家乐、民宿等，形成一二三产</w:t>
      </w:r>
      <w:r>
        <w:rPr>
          <w:rFonts w:hint="eastAsia" w:ascii="仿宋_GB2312" w:hAnsi="仿宋_GB2312" w:eastAsia="仿宋_GB2312" w:cs="仿宋_GB2312"/>
          <w:color w:val="000000"/>
          <w:kern w:val="0"/>
          <w:sz w:val="31"/>
          <w:szCs w:val="31"/>
          <w:lang w:val="en-US" w:eastAsia="zh-CN"/>
        </w:rPr>
        <w:t>业</w:t>
      </w:r>
      <w:r>
        <w:rPr>
          <w:rFonts w:hint="eastAsia" w:ascii="仿宋_GB2312" w:hAnsi="仿宋_GB2312" w:eastAsia="仿宋_GB2312" w:cs="仿宋_GB2312"/>
          <w:color w:val="000000"/>
          <w:kern w:val="0"/>
          <w:sz w:val="31"/>
          <w:szCs w:val="31"/>
        </w:rPr>
        <w:t>融合发展的乡村旅游示范点，进一步打亮叫响关山乡村旅游品牌。</w:t>
      </w:r>
    </w:p>
    <w:p w14:paraId="4E09AABE">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5、抓住党建引领</w:t>
      </w:r>
    </w:p>
    <w:p w14:paraId="31D84FE9">
      <w:pPr>
        <w:spacing w:line="600" w:lineRule="exact"/>
        <w:ind w:firstLine="620" w:firstLineChars="200"/>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一是强化理论武装。认真学习贯彻党的十九届四中全会精神，运用好“四小课堂”以及街道党校“5+N”教学模式，坚持学做结合，制定全年党校教学培训计划，切实把党校锻造成党员干部强健体魄的“主引擎”。二是强化组织建设。在辖区樊家等5个村建设5个党群服务中心，配套建设文化活动广场，卫生室、老年活动中心等，并打造2个省级标准化党群服务中心。三是强化示范引领。在现有基础上继续开展“美丽庭院”、“共产党员示范户”评选挂牌活动，激发广大群众主动参与村内自治的内生动力。四是强化党员管理。以春节、清明节等重大节日为契机，结合固定党日、远程教育，创新推行“我向党旗报个到”载体活动，向党员配发“小书包”，增强流动党员</w:t>
      </w:r>
      <w:bookmarkStart w:id="25" w:name="_GoBack"/>
      <w:bookmarkEnd w:id="25"/>
      <w:r>
        <w:rPr>
          <w:rFonts w:hint="eastAsia" w:ascii="仿宋_GB2312" w:hAnsi="仿宋_GB2312" w:eastAsia="仿宋_GB2312" w:cs="仿宋_GB2312"/>
          <w:color w:val="000000"/>
          <w:kern w:val="0"/>
          <w:sz w:val="31"/>
          <w:szCs w:val="31"/>
        </w:rPr>
        <w:t>的归属感和责任感，进一步强化党员的学习教育管理。</w:t>
      </w:r>
    </w:p>
    <w:p w14:paraId="1CD36422">
      <w:pPr>
        <w:widowControl/>
        <w:jc w:val="left"/>
        <w:rPr>
          <w:rFonts w:ascii="仿宋_GB2312" w:hAnsi="仿宋_GB2312" w:eastAsia="仿宋_GB2312" w:cs="仿宋_GB2312"/>
          <w:color w:val="000000"/>
          <w:kern w:val="0"/>
          <w:sz w:val="31"/>
          <w:szCs w:val="31"/>
        </w:rPr>
      </w:pPr>
    </w:p>
    <w:p w14:paraId="7DBD4384">
      <w:pPr>
        <w:widowControl/>
        <w:jc w:val="left"/>
        <w:rPr>
          <w:rFonts w:ascii="仿宋_GB2312" w:hAnsi="仿宋_GB2312" w:eastAsia="仿宋_GB2312" w:cs="仿宋_GB2312"/>
          <w:color w:val="000000"/>
          <w:kern w:val="0"/>
          <w:sz w:val="31"/>
          <w:szCs w:val="31"/>
        </w:rPr>
      </w:pPr>
    </w:p>
    <w:p w14:paraId="42386468">
      <w:pPr>
        <w:widowControl/>
        <w:jc w:val="center"/>
        <w:rPr>
          <w:rFonts w:ascii="仿宋_GB2312" w:hAnsi="仿宋_GB2312" w:eastAsia="仿宋_GB2312" w:cs="仿宋_GB2312"/>
          <w:color w:val="000000"/>
          <w:sz w:val="31"/>
          <w:szCs w:val="31"/>
        </w:rPr>
      </w:pPr>
      <w:bookmarkStart w:id="0" w:name="_1662907080"/>
      <w:bookmarkEnd w:id="0"/>
      <w:bookmarkStart w:id="1" w:name="_MON_1664374219"/>
      <w:bookmarkEnd w:id="1"/>
      <w:bookmarkStart w:id="2" w:name="_1662907596"/>
      <w:bookmarkEnd w:id="2"/>
      <w:bookmarkStart w:id="3" w:name="_MON_1664374061"/>
      <w:bookmarkEnd w:id="3"/>
      <w:bookmarkStart w:id="4" w:name="_MON_1664374145"/>
      <w:bookmarkEnd w:id="4"/>
      <w:bookmarkStart w:id="5" w:name="_1662907161"/>
      <w:bookmarkEnd w:id="5"/>
      <w:bookmarkStart w:id="6" w:name="_MON_1664369761"/>
      <w:bookmarkEnd w:id="6"/>
      <w:bookmarkStart w:id="7" w:name="_MON_1664369862"/>
      <w:bookmarkEnd w:id="7"/>
      <w:r>
        <w:rPr>
          <w:rFonts w:hint="eastAsia" w:ascii="仿宋_GB2312" w:hAnsi="仿宋_GB2312" w:eastAsia="仿宋_GB2312" w:cs="仿宋_GB2312"/>
          <w:color w:val="000000"/>
          <w:sz w:val="31"/>
          <w:szCs w:val="31"/>
        </w:rPr>
        <w:object>
          <v:shape id="_x0000_i1025" o:spt="75" type="#_x0000_t75" style="height:795.75pt;width:459pt;" o:ole="t" filled="f" o:preferrelative="t" stroked="f" coordsize="21600,21600">
            <v:path/>
            <v:fill on="f" focussize="0,0"/>
            <v:stroke on="f" joinstyle="miter"/>
            <v:imagedata r:id="rId10" o:title=""/>
            <o:lock v:ext="edit" aspectratio="f"/>
            <w10:wrap type="none"/>
            <w10:anchorlock/>
          </v:shape>
          <o:OLEObject Type="Embed" ProgID="Office12.Excel.SheetBinaryMacroEnabled.12" ShapeID="_x0000_i1025" DrawAspect="Content" ObjectID="_1468075725" r:id="rId9">
            <o:LockedField>false</o:LockedField>
          </o:OLEObject>
        </w:object>
      </w:r>
      <w:bookmarkStart w:id="8" w:name="_MON_1664370637"/>
      <w:bookmarkEnd w:id="8"/>
      <w:bookmarkStart w:id="9" w:name="_MON_1664370691"/>
      <w:bookmarkEnd w:id="9"/>
      <w:bookmarkStart w:id="10" w:name="_MON_1664374078"/>
      <w:bookmarkEnd w:id="10"/>
      <w:bookmarkStart w:id="11" w:name="_MON_1664374141"/>
      <w:bookmarkEnd w:id="11"/>
      <w:r>
        <w:rPr>
          <w:rFonts w:hint="eastAsia" w:ascii="仿宋_GB2312" w:hAnsi="仿宋_GB2312" w:eastAsia="仿宋_GB2312" w:cs="仿宋_GB2312"/>
          <w:color w:val="000000"/>
          <w:sz w:val="31"/>
          <w:szCs w:val="31"/>
        </w:rPr>
        <w:object>
          <v:shape id="_x0000_i1026" o:spt="75" type="#_x0000_t75" style="height:756.75pt;width:422.25pt;" o:ole="t" filled="f" o:preferrelative="t" stroked="f" coordsize="21600,21600">
            <v:path/>
            <v:fill on="f" focussize="0,0"/>
            <v:stroke on="f" joinstyle="miter"/>
            <v:imagedata r:id="rId12" o:title=""/>
            <o:lock v:ext="edit" aspectratio="f"/>
            <w10:wrap type="none"/>
            <w10:anchorlock/>
          </v:shape>
          <o:OLEObject Type="Embed" ProgID="Office12.Excel.SheetBinaryMacroEnabled.12" ShapeID="_x0000_i1026" DrawAspect="Content" ObjectID="_1468075726" r:id="rId11">
            <o:LockedField>false</o:LockedField>
          </o:OLEObject>
        </w:object>
      </w:r>
      <w:bookmarkStart w:id="12" w:name="_MON_1664372041"/>
      <w:bookmarkEnd w:id="12"/>
      <w:bookmarkStart w:id="13" w:name="_MON_1664371493"/>
      <w:bookmarkEnd w:id="13"/>
      <w:bookmarkStart w:id="14" w:name="_MON_1664371558"/>
      <w:bookmarkEnd w:id="14"/>
      <w:r>
        <w:rPr>
          <w:rFonts w:hint="eastAsia" w:ascii="仿宋_GB2312" w:hAnsi="仿宋_GB2312" w:eastAsia="仿宋_GB2312" w:cs="仿宋_GB2312"/>
          <w:color w:val="000000"/>
          <w:sz w:val="31"/>
          <w:szCs w:val="31"/>
        </w:rPr>
        <w:object>
          <v:shape id="_x0000_i1027" o:spt="75" type="#_x0000_t75" style="height:759pt;width:459pt;" o:ole="t" filled="f" o:preferrelative="t" stroked="f" coordsize="21600,21600">
            <v:path/>
            <v:fill on="f" focussize="0,0"/>
            <v:stroke on="f" joinstyle="miter"/>
            <v:imagedata r:id="rId14" o:title=""/>
            <o:lock v:ext="edit" aspectratio="f"/>
            <w10:wrap type="none"/>
            <w10:anchorlock/>
          </v:shape>
          <o:OLEObject Type="Embed" ProgID="Office12.Excel.SheetBinaryMacroEnabled.12" ShapeID="_x0000_i1027" DrawAspect="Content" ObjectID="_1468075727" r:id="rId13">
            <o:LockedField>false</o:LockedField>
          </o:OLEObject>
        </w:object>
      </w:r>
      <w:bookmarkStart w:id="15" w:name="_MON_1664372126"/>
      <w:bookmarkEnd w:id="15"/>
      <w:r>
        <w:rPr>
          <w:rFonts w:hint="eastAsia" w:ascii="仿宋_GB2312" w:hAnsi="仿宋_GB2312" w:eastAsia="仿宋_GB2312" w:cs="仿宋_GB2312"/>
          <w:color w:val="000000"/>
          <w:sz w:val="31"/>
          <w:szCs w:val="31"/>
        </w:rPr>
        <w:object>
          <v:shape id="_x0000_i1028" o:spt="75" type="#_x0000_t75" style="height:746.25pt;width:421.5pt;" o:ole="t" filled="f" o:preferrelative="t" stroked="f" coordsize="21600,21600">
            <v:path/>
            <v:fill on="f" focussize="0,0"/>
            <v:stroke on="f" joinstyle="miter"/>
            <v:imagedata r:id="rId16" o:title=""/>
            <o:lock v:ext="edit" aspectratio="f"/>
            <w10:wrap type="none"/>
            <w10:anchorlock/>
          </v:shape>
          <o:OLEObject Type="Embed" ProgID="Office12.Excel.SheetBinaryMacroEnabled.12" ShapeID="_x0000_i1028" DrawAspect="Content" ObjectID="_1468075728" r:id="rId15">
            <o:LockedField>false</o:LockedField>
          </o:OLEObject>
        </w:object>
      </w:r>
      <w:bookmarkStart w:id="16" w:name="_MON_1664373042"/>
      <w:bookmarkEnd w:id="16"/>
      <w:bookmarkStart w:id="17" w:name="_MON_1664372972"/>
      <w:bookmarkEnd w:id="17"/>
      <w:r>
        <w:rPr>
          <w:rFonts w:hint="eastAsia" w:ascii="仿宋_GB2312" w:hAnsi="仿宋_GB2312" w:eastAsia="仿宋_GB2312" w:cs="仿宋_GB2312"/>
          <w:color w:val="000000"/>
          <w:sz w:val="31"/>
          <w:szCs w:val="31"/>
        </w:rPr>
        <w:object>
          <v:shape id="_x0000_i1029" o:spt="75" type="#_x0000_t75" style="height:765pt;width:421.5pt;" o:ole="t" filled="f" o:preferrelative="t" stroked="f" coordsize="21600,21600">
            <v:path/>
            <v:fill on="f" focussize="0,0"/>
            <v:stroke on="f" joinstyle="miter"/>
            <v:imagedata r:id="rId18" o:title=""/>
            <o:lock v:ext="edit" aspectratio="f"/>
            <w10:wrap type="none"/>
            <w10:anchorlock/>
          </v:shape>
          <o:OLEObject Type="Embed" ProgID="Office12.Excel.SheetBinaryMacroEnabled.12" ShapeID="_x0000_i1029" DrawAspect="Content" ObjectID="_1468075729" r:id="rId17">
            <o:LockedField>false</o:LockedField>
          </o:OLEObject>
        </w:object>
      </w:r>
      <w:bookmarkStart w:id="18" w:name="_MON_1664374236"/>
      <w:bookmarkEnd w:id="18"/>
      <w:bookmarkStart w:id="19" w:name="_MON_1664373517"/>
      <w:bookmarkEnd w:id="19"/>
      <w:bookmarkStart w:id="20" w:name="_MON_1664373457"/>
      <w:bookmarkEnd w:id="20"/>
      <w:r>
        <w:rPr>
          <w:rFonts w:hint="eastAsia" w:ascii="仿宋_GB2312" w:hAnsi="仿宋_GB2312" w:eastAsia="仿宋_GB2312" w:cs="仿宋_GB2312"/>
          <w:color w:val="000000"/>
          <w:sz w:val="31"/>
          <w:szCs w:val="31"/>
        </w:rPr>
        <w:object>
          <v:shape id="_x0000_i1030" o:spt="75" type="#_x0000_t75" style="height:787.5pt;width:421.5pt;" o:ole="t" filled="f" o:preferrelative="t" stroked="f" coordsize="21600,21600">
            <v:path/>
            <v:fill on="f" focussize="0,0"/>
            <v:stroke on="f" joinstyle="miter"/>
            <v:imagedata r:id="rId20" o:title=""/>
            <o:lock v:ext="edit" aspectratio="f"/>
            <w10:wrap type="none"/>
            <w10:anchorlock/>
          </v:shape>
          <o:OLEObject Type="Embed" ProgID="Office12.Excel.SheetBinaryMacroEnabled.12" ShapeID="_x0000_i1030" DrawAspect="Content" ObjectID="_1468075730" r:id="rId19">
            <o:LockedField>false</o:LockedField>
          </o:OLEObject>
        </w:object>
      </w:r>
    </w:p>
    <w:p w14:paraId="1B154FE7">
      <w:pPr>
        <w:widowControl/>
        <w:jc w:val="center"/>
        <w:rPr>
          <w:rFonts w:ascii="仿宋_GB2312" w:hAnsi="仿宋_GB2312" w:eastAsia="仿宋_GB2312" w:cs="仿宋_GB2312"/>
          <w:color w:val="000000"/>
          <w:sz w:val="31"/>
          <w:szCs w:val="31"/>
        </w:rPr>
      </w:pPr>
    </w:p>
    <w:p w14:paraId="4313801D">
      <w:pPr>
        <w:widowControl/>
        <w:jc w:val="center"/>
        <w:rPr>
          <w:rFonts w:ascii="仿宋_GB2312" w:hAnsi="仿宋_GB2312" w:eastAsia="仿宋_GB2312" w:cs="仿宋_GB2312"/>
          <w:color w:val="000000"/>
          <w:sz w:val="31"/>
          <w:szCs w:val="31"/>
        </w:rPr>
      </w:pPr>
    </w:p>
    <w:p w14:paraId="5D58265D">
      <w:pPr>
        <w:widowControl/>
        <w:jc w:val="center"/>
        <w:rPr>
          <w:rFonts w:ascii="仿宋_GB2312" w:hAnsi="仿宋_GB2312" w:eastAsia="仿宋_GB2312" w:cs="仿宋_GB2312"/>
          <w:color w:val="000000"/>
          <w:sz w:val="31"/>
          <w:szCs w:val="31"/>
        </w:rPr>
      </w:pPr>
    </w:p>
    <w:p w14:paraId="004795A7">
      <w:pPr>
        <w:widowControl/>
        <w:jc w:val="center"/>
        <w:rPr>
          <w:rFonts w:ascii="仿宋_GB2312" w:hAnsi="仿宋_GB2312" w:eastAsia="仿宋_GB2312" w:cs="仿宋_GB2312"/>
          <w:color w:val="000000"/>
          <w:sz w:val="31"/>
          <w:szCs w:val="31"/>
        </w:rPr>
      </w:pPr>
    </w:p>
    <w:p w14:paraId="3C1FFBB0">
      <w:pPr>
        <w:widowControl/>
        <w:jc w:val="center"/>
        <w:rPr>
          <w:rFonts w:ascii="仿宋_GB2312" w:hAnsi="仿宋_GB2312" w:eastAsia="仿宋_GB2312" w:cs="仿宋_GB2312"/>
          <w:color w:val="000000"/>
          <w:sz w:val="31"/>
          <w:szCs w:val="31"/>
        </w:rPr>
      </w:pPr>
    </w:p>
    <w:p w14:paraId="05DC3F5F">
      <w:pPr>
        <w:widowControl/>
        <w:jc w:val="center"/>
        <w:rPr>
          <w:rFonts w:ascii="仿宋_GB2312" w:hAnsi="仿宋_GB2312" w:eastAsia="仿宋_GB2312" w:cs="仿宋_GB2312"/>
          <w:color w:val="000000"/>
          <w:sz w:val="31"/>
          <w:szCs w:val="31"/>
        </w:rPr>
      </w:pPr>
    </w:p>
    <w:p w14:paraId="7C62DCC4">
      <w:pPr>
        <w:widowControl/>
        <w:jc w:val="center"/>
        <w:rPr>
          <w:rFonts w:ascii="仿宋_GB2312" w:hAnsi="仿宋_GB2312" w:eastAsia="仿宋_GB2312" w:cs="仿宋_GB2312"/>
          <w:color w:val="000000"/>
          <w:sz w:val="31"/>
          <w:szCs w:val="31"/>
        </w:rPr>
      </w:pPr>
    </w:p>
    <w:p w14:paraId="431B1E0A">
      <w:pPr>
        <w:widowControl/>
        <w:jc w:val="center"/>
        <w:rPr>
          <w:rFonts w:ascii="仿宋_GB2312" w:hAnsi="仿宋_GB2312" w:eastAsia="仿宋_GB2312" w:cs="仿宋_GB2312"/>
          <w:color w:val="000000"/>
          <w:sz w:val="31"/>
          <w:szCs w:val="31"/>
        </w:rPr>
      </w:pPr>
    </w:p>
    <w:p w14:paraId="3D3D481A">
      <w:pPr>
        <w:widowControl/>
        <w:jc w:val="center"/>
        <w:rPr>
          <w:rFonts w:ascii="仿宋_GB2312" w:hAnsi="仿宋_GB2312" w:eastAsia="仿宋_GB2312" w:cs="仿宋_GB2312"/>
          <w:color w:val="000000"/>
          <w:sz w:val="31"/>
          <w:szCs w:val="31"/>
        </w:rPr>
      </w:pPr>
    </w:p>
    <w:p w14:paraId="57CE313A">
      <w:pPr>
        <w:widowControl/>
        <w:jc w:val="center"/>
        <w:rPr>
          <w:rFonts w:ascii="仿宋_GB2312" w:hAnsi="仿宋_GB2312" w:eastAsia="仿宋_GB2312" w:cs="仿宋_GB2312"/>
          <w:color w:val="000000"/>
          <w:sz w:val="31"/>
          <w:szCs w:val="31"/>
        </w:rPr>
      </w:pPr>
    </w:p>
    <w:p w14:paraId="5D4813F3">
      <w:pPr>
        <w:widowControl/>
        <w:jc w:val="center"/>
        <w:rPr>
          <w:rFonts w:ascii="仿宋_GB2312" w:hAnsi="仿宋_GB2312" w:eastAsia="仿宋_GB2312" w:cs="仿宋_GB2312"/>
          <w:color w:val="000000"/>
          <w:sz w:val="31"/>
          <w:szCs w:val="31"/>
        </w:rPr>
      </w:pPr>
    </w:p>
    <w:p w14:paraId="1C6F866F">
      <w:pPr>
        <w:widowControl/>
        <w:jc w:val="center"/>
        <w:rPr>
          <w:rFonts w:ascii="仿宋_GB2312" w:hAnsi="仿宋_GB2312" w:eastAsia="仿宋_GB2312" w:cs="仿宋_GB2312"/>
          <w:color w:val="000000"/>
          <w:sz w:val="31"/>
          <w:szCs w:val="31"/>
        </w:rPr>
      </w:pPr>
    </w:p>
    <w:p w14:paraId="410A5882">
      <w:pPr>
        <w:widowControl/>
        <w:jc w:val="center"/>
        <w:rPr>
          <w:rFonts w:ascii="仿宋_GB2312" w:hAnsi="仿宋_GB2312" w:eastAsia="仿宋_GB2312" w:cs="仿宋_GB2312"/>
          <w:color w:val="000000"/>
          <w:sz w:val="31"/>
          <w:szCs w:val="31"/>
        </w:rPr>
      </w:pPr>
    </w:p>
    <w:p w14:paraId="7D3BD38D">
      <w:pPr>
        <w:widowControl/>
        <w:jc w:val="center"/>
        <w:rPr>
          <w:rFonts w:ascii="仿宋_GB2312" w:hAnsi="仿宋_GB2312" w:eastAsia="仿宋_GB2312" w:cs="仿宋_GB2312"/>
          <w:color w:val="000000"/>
          <w:sz w:val="31"/>
          <w:szCs w:val="31"/>
        </w:rPr>
      </w:pPr>
    </w:p>
    <w:p w14:paraId="2A3CD848">
      <w:pPr>
        <w:widowControl/>
        <w:jc w:val="center"/>
        <w:rPr>
          <w:rFonts w:ascii="仿宋_GB2312" w:hAnsi="仿宋_GB2312" w:eastAsia="仿宋_GB2312" w:cs="仿宋_GB2312"/>
          <w:color w:val="000000"/>
          <w:sz w:val="31"/>
          <w:szCs w:val="31"/>
        </w:rPr>
        <w:sectPr>
          <w:pgSz w:w="11906" w:h="16838"/>
          <w:pgMar w:top="1440" w:right="1800" w:bottom="1440" w:left="1800" w:header="851" w:footer="992" w:gutter="0"/>
          <w:cols w:space="425" w:num="1"/>
          <w:docGrid w:type="lines" w:linePitch="312" w:charSpace="0"/>
        </w:sectPr>
      </w:pPr>
    </w:p>
    <w:tbl>
      <w:tblPr>
        <w:tblStyle w:val="8"/>
        <w:tblpPr w:leftFromText="180" w:rightFromText="180" w:horzAnchor="margin" w:tblpXSpec="center" w:tblpY="-1800"/>
        <w:tblW w:w="16120" w:type="dxa"/>
        <w:tblInd w:w="0" w:type="dxa"/>
        <w:tblLayout w:type="fixed"/>
        <w:tblCellMar>
          <w:top w:w="0" w:type="dxa"/>
          <w:left w:w="108" w:type="dxa"/>
          <w:bottom w:w="0" w:type="dxa"/>
          <w:right w:w="108" w:type="dxa"/>
        </w:tblCellMar>
      </w:tblPr>
      <w:tblGrid>
        <w:gridCol w:w="818"/>
        <w:gridCol w:w="835"/>
        <w:gridCol w:w="834"/>
        <w:gridCol w:w="784"/>
        <w:gridCol w:w="2963"/>
        <w:gridCol w:w="395"/>
        <w:gridCol w:w="2015"/>
        <w:gridCol w:w="2096"/>
        <w:gridCol w:w="1120"/>
        <w:gridCol w:w="916"/>
        <w:gridCol w:w="916"/>
        <w:gridCol w:w="784"/>
        <w:gridCol w:w="844"/>
        <w:gridCol w:w="800"/>
      </w:tblGrid>
      <w:tr w14:paraId="2D273407">
        <w:tblPrEx>
          <w:tblCellMar>
            <w:top w:w="0" w:type="dxa"/>
            <w:left w:w="108" w:type="dxa"/>
            <w:bottom w:w="0" w:type="dxa"/>
            <w:right w:w="108" w:type="dxa"/>
          </w:tblCellMar>
        </w:tblPrEx>
        <w:trPr>
          <w:trHeight w:val="510" w:hRule="atLeast"/>
        </w:trPr>
        <w:tc>
          <w:tcPr>
            <w:tcW w:w="16120" w:type="dxa"/>
            <w:gridSpan w:val="14"/>
            <w:tcBorders>
              <w:top w:val="nil"/>
              <w:left w:val="nil"/>
              <w:bottom w:val="nil"/>
              <w:right w:val="nil"/>
            </w:tcBorders>
            <w:shd w:val="clear" w:color="auto" w:fill="auto"/>
            <w:vAlign w:val="center"/>
          </w:tcPr>
          <w:p w14:paraId="0C0ED166">
            <w:pPr>
              <w:widowControl/>
              <w:jc w:val="center"/>
              <w:rPr>
                <w:rFonts w:ascii="黑体" w:hAnsi="黑体" w:eastAsia="黑体" w:cs="Arial"/>
                <w:kern w:val="0"/>
                <w:sz w:val="40"/>
                <w:szCs w:val="40"/>
              </w:rPr>
            </w:pPr>
            <w:bookmarkStart w:id="21" w:name="_MON_1664374745"/>
            <w:bookmarkEnd w:id="21"/>
            <w:bookmarkStart w:id="22" w:name="_MON_1664374832"/>
            <w:bookmarkEnd w:id="22"/>
            <w:bookmarkStart w:id="23" w:name="_MON_1664374729"/>
            <w:bookmarkEnd w:id="23"/>
          </w:p>
          <w:p w14:paraId="76FDC2AE">
            <w:pPr>
              <w:widowControl/>
              <w:jc w:val="center"/>
              <w:rPr>
                <w:rFonts w:ascii="黑体" w:hAnsi="黑体" w:eastAsia="黑体" w:cs="Arial"/>
                <w:kern w:val="0"/>
                <w:sz w:val="40"/>
                <w:szCs w:val="40"/>
              </w:rPr>
            </w:pPr>
            <w:r>
              <w:rPr>
                <w:rFonts w:hint="eastAsia" w:ascii="黑体" w:hAnsi="黑体" w:eastAsia="黑体" w:cs="Arial"/>
                <w:kern w:val="0"/>
                <w:sz w:val="40"/>
                <w:szCs w:val="40"/>
              </w:rPr>
              <w:t>部门整体支出绩效自评表</w:t>
            </w:r>
            <w:r>
              <w:rPr>
                <w:rFonts w:hint="eastAsia" w:ascii="黑体" w:hAnsi="黑体" w:eastAsia="黑体" w:cs="Arial"/>
                <w:kern w:val="0"/>
                <w:sz w:val="40"/>
                <w:szCs w:val="40"/>
              </w:rPr>
              <w:br w:type="textWrapping"/>
            </w:r>
            <w:r>
              <w:rPr>
                <w:rFonts w:hint="eastAsia" w:ascii="黑体" w:hAnsi="黑体" w:eastAsia="黑体" w:cs="Arial"/>
                <w:kern w:val="0"/>
                <w:sz w:val="20"/>
              </w:rPr>
              <w:t>（2019年度）</w:t>
            </w:r>
          </w:p>
        </w:tc>
      </w:tr>
      <w:tr w14:paraId="6126EC1F">
        <w:tblPrEx>
          <w:tblCellMar>
            <w:top w:w="0" w:type="dxa"/>
            <w:left w:w="108" w:type="dxa"/>
            <w:bottom w:w="0" w:type="dxa"/>
            <w:right w:w="108" w:type="dxa"/>
          </w:tblCellMar>
        </w:tblPrEx>
        <w:trPr>
          <w:trHeight w:val="855" w:hRule="atLeast"/>
        </w:trPr>
        <w:tc>
          <w:tcPr>
            <w:tcW w:w="6629" w:type="dxa"/>
            <w:gridSpan w:val="6"/>
            <w:tcBorders>
              <w:top w:val="nil"/>
              <w:left w:val="nil"/>
              <w:bottom w:val="nil"/>
              <w:right w:val="nil"/>
            </w:tcBorders>
            <w:shd w:val="clear" w:color="auto" w:fill="auto"/>
            <w:vAlign w:val="center"/>
          </w:tcPr>
          <w:p w14:paraId="6B055F02">
            <w:pPr>
              <w:widowControl/>
              <w:jc w:val="left"/>
              <w:rPr>
                <w:rFonts w:ascii="仿宋_GB2312" w:hAnsi="Arial" w:eastAsia="仿宋_GB2312" w:cs="Arial"/>
                <w:kern w:val="0"/>
                <w:sz w:val="24"/>
                <w:szCs w:val="24"/>
              </w:rPr>
            </w:pPr>
            <w:r>
              <w:rPr>
                <w:rFonts w:hint="eastAsia" w:ascii="仿宋_GB2312" w:hAnsi="Arial" w:eastAsia="仿宋_GB2312" w:cs="Arial"/>
                <w:kern w:val="0"/>
                <w:sz w:val="24"/>
                <w:szCs w:val="24"/>
              </w:rPr>
              <w:t>填报单位:关山街道办事处</w:t>
            </w:r>
          </w:p>
        </w:tc>
        <w:tc>
          <w:tcPr>
            <w:tcW w:w="2015" w:type="dxa"/>
            <w:tcBorders>
              <w:top w:val="nil"/>
              <w:left w:val="nil"/>
              <w:bottom w:val="nil"/>
              <w:right w:val="nil"/>
            </w:tcBorders>
            <w:shd w:val="clear" w:color="auto" w:fill="auto"/>
            <w:vAlign w:val="center"/>
          </w:tcPr>
          <w:p w14:paraId="31CB6800">
            <w:pPr>
              <w:widowControl/>
              <w:jc w:val="center"/>
              <w:rPr>
                <w:rFonts w:ascii="仿宋_GB2312" w:hAnsi="Arial" w:eastAsia="仿宋_GB2312" w:cs="Arial"/>
                <w:kern w:val="0"/>
                <w:sz w:val="24"/>
                <w:szCs w:val="24"/>
              </w:rPr>
            </w:pPr>
            <w:r>
              <w:rPr>
                <w:rFonts w:hint="eastAsia" w:ascii="仿宋_GB2312" w:hAnsi="Arial" w:eastAsia="仿宋_GB2312" w:cs="Arial"/>
                <w:kern w:val="0"/>
                <w:sz w:val="24"/>
                <w:szCs w:val="24"/>
              </w:rPr>
              <w:t>自评得分：95分</w:t>
            </w:r>
          </w:p>
        </w:tc>
        <w:tc>
          <w:tcPr>
            <w:tcW w:w="3216" w:type="dxa"/>
            <w:gridSpan w:val="2"/>
            <w:tcBorders>
              <w:top w:val="nil"/>
              <w:left w:val="nil"/>
              <w:bottom w:val="nil"/>
              <w:right w:val="nil"/>
            </w:tcBorders>
            <w:shd w:val="clear" w:color="auto" w:fill="auto"/>
            <w:vAlign w:val="center"/>
          </w:tcPr>
          <w:p w14:paraId="49A94577">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14:paraId="00E62802">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14:paraId="203F2D9C">
            <w:pPr>
              <w:widowControl/>
              <w:jc w:val="center"/>
              <w:rPr>
                <w:rFonts w:ascii="仿宋_GB2312" w:hAnsi="Arial" w:eastAsia="仿宋_GB2312" w:cs="Arial"/>
                <w:kern w:val="0"/>
                <w:sz w:val="24"/>
                <w:szCs w:val="24"/>
              </w:rPr>
            </w:pPr>
          </w:p>
        </w:tc>
        <w:tc>
          <w:tcPr>
            <w:tcW w:w="784" w:type="dxa"/>
            <w:tcBorders>
              <w:top w:val="nil"/>
              <w:left w:val="nil"/>
              <w:bottom w:val="nil"/>
              <w:right w:val="nil"/>
            </w:tcBorders>
            <w:shd w:val="clear" w:color="auto" w:fill="auto"/>
            <w:vAlign w:val="center"/>
          </w:tcPr>
          <w:p w14:paraId="262663EC">
            <w:pPr>
              <w:widowControl/>
              <w:jc w:val="center"/>
              <w:rPr>
                <w:rFonts w:ascii="仿宋_GB2312" w:hAnsi="Arial" w:eastAsia="仿宋_GB2312" w:cs="Arial"/>
                <w:kern w:val="0"/>
                <w:sz w:val="24"/>
                <w:szCs w:val="24"/>
              </w:rPr>
            </w:pPr>
          </w:p>
        </w:tc>
        <w:tc>
          <w:tcPr>
            <w:tcW w:w="844" w:type="dxa"/>
            <w:tcBorders>
              <w:top w:val="nil"/>
              <w:left w:val="nil"/>
              <w:bottom w:val="nil"/>
              <w:right w:val="nil"/>
            </w:tcBorders>
            <w:shd w:val="clear" w:color="auto" w:fill="auto"/>
            <w:noWrap/>
            <w:vAlign w:val="center"/>
          </w:tcPr>
          <w:p w14:paraId="46452ADC">
            <w:pPr>
              <w:widowControl/>
              <w:jc w:val="left"/>
              <w:rPr>
                <w:rFonts w:ascii="宋体" w:hAnsi="宋体" w:eastAsia="宋体" w:cs="Arial"/>
                <w:kern w:val="0"/>
                <w:sz w:val="24"/>
                <w:szCs w:val="24"/>
              </w:rPr>
            </w:pPr>
          </w:p>
        </w:tc>
        <w:tc>
          <w:tcPr>
            <w:tcW w:w="800" w:type="dxa"/>
            <w:tcBorders>
              <w:top w:val="nil"/>
              <w:left w:val="nil"/>
              <w:bottom w:val="nil"/>
              <w:right w:val="nil"/>
            </w:tcBorders>
            <w:shd w:val="clear" w:color="auto" w:fill="auto"/>
            <w:noWrap/>
            <w:vAlign w:val="center"/>
          </w:tcPr>
          <w:p w14:paraId="1BACD168">
            <w:pPr>
              <w:widowControl/>
              <w:jc w:val="left"/>
              <w:rPr>
                <w:rFonts w:ascii="宋体" w:hAnsi="宋体" w:eastAsia="宋体" w:cs="Arial"/>
                <w:kern w:val="0"/>
                <w:sz w:val="24"/>
                <w:szCs w:val="24"/>
              </w:rPr>
            </w:pPr>
          </w:p>
        </w:tc>
      </w:tr>
      <w:tr w14:paraId="5B9C16EE">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344831">
            <w:pPr>
              <w:widowControl/>
              <w:jc w:val="left"/>
              <w:rPr>
                <w:rFonts w:ascii="仿宋_GB2312" w:hAnsi="Arial" w:eastAsia="仿宋_GB2312" w:cs="Arial"/>
                <w:kern w:val="0"/>
                <w:sz w:val="20"/>
              </w:rPr>
            </w:pPr>
            <w:r>
              <w:rPr>
                <w:rFonts w:hint="eastAsia" w:ascii="仿宋_GB2312" w:hAnsi="Arial" w:eastAsia="仿宋_GB2312" w:cs="Arial"/>
                <w:kern w:val="0"/>
                <w:sz w:val="20"/>
              </w:rPr>
              <w:t>（一）简要概述部门职能与职责。</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14:paraId="05353412">
            <w:pPr>
              <w:widowControl/>
              <w:jc w:val="left"/>
              <w:rPr>
                <w:rFonts w:ascii="仿宋_GB2312" w:hAnsi="Arial" w:eastAsia="仿宋_GB2312" w:cs="Arial"/>
                <w:kern w:val="0"/>
                <w:sz w:val="20"/>
              </w:rPr>
            </w:pPr>
            <w:r>
              <w:rPr>
                <w:rFonts w:hint="eastAsia" w:ascii="仿宋_GB2312" w:hAnsi="Arial" w:eastAsia="仿宋_GB2312" w:cs="Arial"/>
                <w:kern w:val="0"/>
                <w:sz w:val="20"/>
              </w:rPr>
              <w:t>加强党的建设，统筹区域发展，组织公共服务，实施综合管理，组织综合执法，动员社会参与，领导基层自治，维护安全稳定，推进乡村振兴。</w:t>
            </w:r>
          </w:p>
        </w:tc>
      </w:tr>
      <w:tr w14:paraId="27373122">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C978DF2">
            <w:pPr>
              <w:widowControl/>
              <w:jc w:val="left"/>
              <w:rPr>
                <w:rFonts w:ascii="仿宋_GB2312" w:hAnsi="Arial" w:eastAsia="仿宋_GB2312" w:cs="Arial"/>
                <w:kern w:val="0"/>
                <w:sz w:val="20"/>
              </w:rPr>
            </w:pPr>
            <w:r>
              <w:rPr>
                <w:rFonts w:hint="eastAsia" w:ascii="仿宋_GB2312" w:hAnsi="Arial" w:eastAsia="仿宋_GB2312" w:cs="Arial"/>
                <w:kern w:val="0"/>
                <w:sz w:val="20"/>
              </w:rPr>
              <w:t>（二）简要概述部门支出情况，按活动内容分类。</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14:paraId="0EA9049D">
            <w:pPr>
              <w:widowControl/>
              <w:jc w:val="left"/>
              <w:rPr>
                <w:rFonts w:ascii="仿宋_GB2312" w:hAnsi="Arial" w:eastAsia="仿宋_GB2312" w:cs="Arial"/>
                <w:kern w:val="0"/>
                <w:sz w:val="20"/>
              </w:rPr>
            </w:pPr>
            <w:r>
              <w:rPr>
                <w:rFonts w:hint="eastAsia" w:ascii="仿宋_GB2312" w:hAnsi="Arial" w:eastAsia="仿宋_GB2312" w:cs="Arial"/>
                <w:kern w:val="0"/>
                <w:sz w:val="20"/>
              </w:rPr>
              <w:t>基本支出1108.17万，一事一议工作经费10万，综治维稳13万，农村环境卫生整治44.29万，环卫车辆运行费23.4，公厕运行费18万，铁腕治霾网格化经费30万</w:t>
            </w:r>
          </w:p>
        </w:tc>
      </w:tr>
      <w:tr w14:paraId="0384A6A7">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82CED82">
            <w:pPr>
              <w:widowControl/>
              <w:jc w:val="left"/>
              <w:rPr>
                <w:rFonts w:ascii="仿宋_GB2312" w:hAnsi="Arial" w:eastAsia="仿宋_GB2312" w:cs="Arial"/>
                <w:kern w:val="0"/>
                <w:sz w:val="20"/>
              </w:rPr>
            </w:pPr>
            <w:r>
              <w:rPr>
                <w:rFonts w:hint="eastAsia" w:ascii="仿宋_GB2312" w:hAnsi="Arial" w:eastAsia="仿宋_GB2312" w:cs="Arial"/>
                <w:kern w:val="0"/>
                <w:sz w:val="20"/>
              </w:rPr>
              <w:t>（三）简要概述当年市委市政府下达的重点工作。</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14:paraId="26E964FE">
            <w:pPr>
              <w:widowControl/>
              <w:jc w:val="left"/>
              <w:rPr>
                <w:rFonts w:ascii="仿宋_GB2312" w:hAnsi="Arial" w:eastAsia="仿宋_GB2312" w:cs="Arial"/>
                <w:kern w:val="0"/>
                <w:sz w:val="20"/>
              </w:rPr>
            </w:pPr>
            <w:r>
              <w:rPr>
                <w:rFonts w:hint="eastAsia" w:ascii="仿宋_GB2312" w:hAnsi="Arial" w:eastAsia="仿宋_GB2312" w:cs="Arial"/>
                <w:kern w:val="0"/>
                <w:sz w:val="20"/>
              </w:rPr>
              <w:t>街道上下紧紧围绕“一环五片区”对关山统筹城乡发展重点区的定位，聚焦五个方面，实施“1520”工程，抓项目、优环境、促民生、强党建。</w:t>
            </w:r>
          </w:p>
        </w:tc>
      </w:tr>
      <w:tr w14:paraId="176EA510">
        <w:tblPrEx>
          <w:tblCellMar>
            <w:top w:w="0" w:type="dxa"/>
            <w:left w:w="108" w:type="dxa"/>
            <w:bottom w:w="0" w:type="dxa"/>
            <w:right w:w="108" w:type="dxa"/>
          </w:tblCellMar>
        </w:tblPrEx>
        <w:trPr>
          <w:trHeight w:val="960" w:hRule="atLeast"/>
        </w:trPr>
        <w:tc>
          <w:tcPr>
            <w:tcW w:w="818" w:type="dxa"/>
            <w:tcBorders>
              <w:top w:val="nil"/>
              <w:left w:val="single" w:color="auto" w:sz="4" w:space="0"/>
              <w:bottom w:val="single" w:color="auto" w:sz="4" w:space="0"/>
              <w:right w:val="single" w:color="auto" w:sz="4" w:space="0"/>
            </w:tcBorders>
            <w:shd w:val="clear" w:color="auto" w:fill="auto"/>
            <w:vAlign w:val="center"/>
          </w:tcPr>
          <w:p w14:paraId="13811BCB">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一级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5" w:type="dxa"/>
            <w:tcBorders>
              <w:top w:val="nil"/>
              <w:left w:val="nil"/>
              <w:bottom w:val="single" w:color="auto" w:sz="4" w:space="0"/>
              <w:right w:val="single" w:color="auto" w:sz="4" w:space="0"/>
            </w:tcBorders>
            <w:shd w:val="clear" w:color="auto" w:fill="auto"/>
            <w:vAlign w:val="center"/>
          </w:tcPr>
          <w:p w14:paraId="524ADBB4">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二级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4" w:type="dxa"/>
            <w:tcBorders>
              <w:top w:val="nil"/>
              <w:left w:val="nil"/>
              <w:bottom w:val="single" w:color="auto" w:sz="4" w:space="0"/>
              <w:right w:val="single" w:color="auto" w:sz="4" w:space="0"/>
            </w:tcBorders>
            <w:shd w:val="clear" w:color="auto" w:fill="auto"/>
            <w:vAlign w:val="center"/>
          </w:tcPr>
          <w:p w14:paraId="6E938255">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三级指标</w:t>
            </w:r>
          </w:p>
        </w:tc>
        <w:tc>
          <w:tcPr>
            <w:tcW w:w="784" w:type="dxa"/>
            <w:tcBorders>
              <w:top w:val="nil"/>
              <w:left w:val="nil"/>
              <w:bottom w:val="single" w:color="auto" w:sz="4" w:space="0"/>
              <w:right w:val="single" w:color="auto" w:sz="4" w:space="0"/>
            </w:tcBorders>
            <w:shd w:val="clear" w:color="auto" w:fill="auto"/>
            <w:vAlign w:val="center"/>
          </w:tcPr>
          <w:p w14:paraId="79D5AB29">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分值</w:t>
            </w:r>
          </w:p>
        </w:tc>
        <w:tc>
          <w:tcPr>
            <w:tcW w:w="3358" w:type="dxa"/>
            <w:gridSpan w:val="2"/>
            <w:tcBorders>
              <w:top w:val="nil"/>
              <w:left w:val="nil"/>
              <w:bottom w:val="single" w:color="auto" w:sz="4" w:space="0"/>
              <w:right w:val="single" w:color="auto" w:sz="4" w:space="0"/>
            </w:tcBorders>
            <w:shd w:val="clear" w:color="auto" w:fill="auto"/>
            <w:vAlign w:val="center"/>
          </w:tcPr>
          <w:p w14:paraId="20552090">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指标说明</w:t>
            </w:r>
          </w:p>
        </w:tc>
        <w:tc>
          <w:tcPr>
            <w:tcW w:w="4111" w:type="dxa"/>
            <w:gridSpan w:val="2"/>
            <w:tcBorders>
              <w:top w:val="nil"/>
              <w:left w:val="nil"/>
              <w:bottom w:val="single" w:color="auto" w:sz="4" w:space="0"/>
              <w:right w:val="single" w:color="auto" w:sz="4" w:space="0"/>
            </w:tcBorders>
            <w:shd w:val="clear" w:color="auto" w:fill="auto"/>
            <w:vAlign w:val="center"/>
          </w:tcPr>
          <w:p w14:paraId="674219CC">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评分标准</w:t>
            </w:r>
          </w:p>
        </w:tc>
        <w:tc>
          <w:tcPr>
            <w:tcW w:w="1120" w:type="dxa"/>
            <w:tcBorders>
              <w:top w:val="nil"/>
              <w:left w:val="nil"/>
              <w:bottom w:val="single" w:color="auto" w:sz="4" w:space="0"/>
              <w:right w:val="single" w:color="auto" w:sz="4" w:space="0"/>
            </w:tcBorders>
            <w:shd w:val="clear" w:color="auto" w:fill="auto"/>
            <w:vAlign w:val="center"/>
          </w:tcPr>
          <w:p w14:paraId="41DC4799">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指标值计算公式和数据获取方式</w:t>
            </w:r>
          </w:p>
        </w:tc>
        <w:tc>
          <w:tcPr>
            <w:tcW w:w="916" w:type="dxa"/>
            <w:tcBorders>
              <w:top w:val="nil"/>
              <w:left w:val="nil"/>
              <w:bottom w:val="single" w:color="auto" w:sz="4" w:space="0"/>
              <w:right w:val="single" w:color="auto" w:sz="4" w:space="0"/>
            </w:tcBorders>
            <w:shd w:val="clear" w:color="auto" w:fill="auto"/>
            <w:vAlign w:val="center"/>
          </w:tcPr>
          <w:p w14:paraId="6C9C5CDB">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年初目标值</w:t>
            </w:r>
          </w:p>
        </w:tc>
        <w:tc>
          <w:tcPr>
            <w:tcW w:w="916" w:type="dxa"/>
            <w:tcBorders>
              <w:top w:val="nil"/>
              <w:left w:val="nil"/>
              <w:bottom w:val="single" w:color="auto" w:sz="4" w:space="0"/>
              <w:right w:val="single" w:color="auto" w:sz="4" w:space="0"/>
            </w:tcBorders>
            <w:shd w:val="clear" w:color="auto" w:fill="auto"/>
            <w:vAlign w:val="center"/>
          </w:tcPr>
          <w:p w14:paraId="0AE12821">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实际完成值</w:t>
            </w:r>
          </w:p>
        </w:tc>
        <w:tc>
          <w:tcPr>
            <w:tcW w:w="784" w:type="dxa"/>
            <w:tcBorders>
              <w:top w:val="nil"/>
              <w:left w:val="nil"/>
              <w:bottom w:val="single" w:color="auto" w:sz="4" w:space="0"/>
              <w:right w:val="single" w:color="auto" w:sz="4" w:space="0"/>
            </w:tcBorders>
            <w:shd w:val="clear" w:color="auto" w:fill="auto"/>
            <w:vAlign w:val="center"/>
          </w:tcPr>
          <w:p w14:paraId="4B43D34C">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得分</w:t>
            </w:r>
          </w:p>
        </w:tc>
        <w:tc>
          <w:tcPr>
            <w:tcW w:w="844" w:type="dxa"/>
            <w:tcBorders>
              <w:top w:val="nil"/>
              <w:left w:val="nil"/>
              <w:bottom w:val="single" w:color="auto" w:sz="4" w:space="0"/>
              <w:right w:val="single" w:color="auto" w:sz="4" w:space="0"/>
            </w:tcBorders>
            <w:shd w:val="clear" w:color="auto" w:fill="auto"/>
            <w:vAlign w:val="center"/>
          </w:tcPr>
          <w:p w14:paraId="14C18E78">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未完成原因分析与改进措施</w:t>
            </w:r>
          </w:p>
        </w:tc>
        <w:tc>
          <w:tcPr>
            <w:tcW w:w="800" w:type="dxa"/>
            <w:tcBorders>
              <w:top w:val="nil"/>
              <w:left w:val="nil"/>
              <w:bottom w:val="single" w:color="auto" w:sz="4" w:space="0"/>
              <w:right w:val="single" w:color="auto" w:sz="4" w:space="0"/>
            </w:tcBorders>
            <w:shd w:val="clear" w:color="auto" w:fill="auto"/>
            <w:vAlign w:val="center"/>
          </w:tcPr>
          <w:p w14:paraId="7FF7D797">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绩效指标分析与建议</w:t>
            </w:r>
          </w:p>
        </w:tc>
      </w:tr>
      <w:tr w14:paraId="0CDB31C8">
        <w:tblPrEx>
          <w:tblCellMar>
            <w:top w:w="0" w:type="dxa"/>
            <w:left w:w="108" w:type="dxa"/>
            <w:bottom w:w="0" w:type="dxa"/>
            <w:right w:w="108" w:type="dxa"/>
          </w:tblCellMar>
        </w:tblPrEx>
        <w:trPr>
          <w:trHeight w:val="2234"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3D674FD9">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14:paraId="78DF8D76">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14:paraId="0E725857">
            <w:pPr>
              <w:widowControl/>
              <w:jc w:val="left"/>
              <w:rPr>
                <w:rFonts w:ascii="楷体_GB2312" w:hAnsi="Arial" w:eastAsia="楷体_GB2312" w:cs="Arial"/>
                <w:kern w:val="0"/>
                <w:sz w:val="20"/>
              </w:rPr>
            </w:pPr>
            <w:r>
              <w:rPr>
                <w:rFonts w:hint="eastAsia" w:ascii="楷体_GB2312" w:hAnsi="Arial" w:eastAsia="楷体_GB2312" w:cs="Arial"/>
                <w:kern w:val="0"/>
                <w:sz w:val="20"/>
              </w:rPr>
              <w:t>预算</w:t>
            </w:r>
            <w:r>
              <w:rPr>
                <w:rFonts w:hint="eastAsia" w:ascii="楷体_GB2312" w:hAnsi="Arial" w:eastAsia="楷体_GB2312" w:cs="Arial"/>
                <w:kern w:val="0"/>
                <w:sz w:val="20"/>
              </w:rPr>
              <w:br w:type="textWrapping"/>
            </w:r>
            <w:r>
              <w:rPr>
                <w:rFonts w:hint="eastAsia" w:ascii="楷体_GB2312" w:hAnsi="Arial" w:eastAsia="楷体_GB2312" w:cs="Arial"/>
                <w:kern w:val="0"/>
                <w:sz w:val="20"/>
              </w:rPr>
              <w:t>完成率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（10分）</w:t>
            </w:r>
          </w:p>
        </w:tc>
        <w:tc>
          <w:tcPr>
            <w:tcW w:w="784" w:type="dxa"/>
            <w:tcBorders>
              <w:top w:val="nil"/>
              <w:left w:val="nil"/>
              <w:bottom w:val="single" w:color="auto" w:sz="4" w:space="0"/>
              <w:right w:val="single" w:color="auto" w:sz="4" w:space="0"/>
            </w:tcBorders>
            <w:shd w:val="clear" w:color="auto" w:fill="auto"/>
            <w:vAlign w:val="center"/>
          </w:tcPr>
          <w:p w14:paraId="42B78AD8">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3358" w:type="dxa"/>
            <w:gridSpan w:val="2"/>
            <w:tcBorders>
              <w:top w:val="nil"/>
              <w:left w:val="nil"/>
              <w:bottom w:val="single" w:color="auto" w:sz="4" w:space="0"/>
              <w:right w:val="single" w:color="auto" w:sz="4" w:space="0"/>
            </w:tcBorders>
            <w:shd w:val="clear" w:color="auto" w:fill="auto"/>
            <w:vAlign w:val="center"/>
          </w:tcPr>
          <w:p w14:paraId="0556AB7A">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预算完成率=（预算完成数/预算数）×100%，用以反映和考核部门（单位）预算完成程度。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预算完成数：部门（单位）本年度实际完成的预算数。</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预算数：财政部门批复的本年度部门（单位）预算数。</w:t>
            </w:r>
          </w:p>
        </w:tc>
        <w:tc>
          <w:tcPr>
            <w:tcW w:w="4111" w:type="dxa"/>
            <w:gridSpan w:val="2"/>
            <w:tcBorders>
              <w:top w:val="nil"/>
              <w:left w:val="nil"/>
              <w:bottom w:val="single" w:color="auto" w:sz="4" w:space="0"/>
              <w:right w:val="single" w:color="auto" w:sz="4" w:space="0"/>
            </w:tcBorders>
            <w:shd w:val="clear" w:color="auto" w:fill="auto"/>
            <w:vAlign w:val="center"/>
          </w:tcPr>
          <w:p w14:paraId="48EE7C3F">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预算完成率＝100%的，得10分。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预算完成率≥95%的，得9分。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预算完成率在90%（含）和95%之间，得8分。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预算完成率在85%（含）和90%之间，得7分。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预算完成率在80%（含）和85%之间，得6分。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预算完成率在70%（含）和80%之间，得4分。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预算完成率＜70%的，得0分。</w:t>
            </w:r>
          </w:p>
        </w:tc>
        <w:tc>
          <w:tcPr>
            <w:tcW w:w="1120" w:type="dxa"/>
            <w:tcBorders>
              <w:top w:val="nil"/>
              <w:left w:val="nil"/>
              <w:bottom w:val="single" w:color="auto" w:sz="4" w:space="0"/>
              <w:right w:val="single" w:color="auto" w:sz="4" w:space="0"/>
            </w:tcBorders>
            <w:shd w:val="clear" w:color="auto" w:fill="auto"/>
            <w:vAlign w:val="center"/>
          </w:tcPr>
          <w:p w14:paraId="6074DD8C">
            <w:pPr>
              <w:widowControl/>
              <w:jc w:val="left"/>
              <w:rPr>
                <w:rFonts w:ascii="楷体_GB2312" w:hAnsi="Arial" w:eastAsia="楷体_GB2312" w:cs="Arial"/>
                <w:kern w:val="0"/>
                <w:sz w:val="20"/>
              </w:rPr>
            </w:pPr>
            <w:r>
              <w:rPr>
                <w:rFonts w:hint="eastAsia" w:ascii="楷体_GB2312" w:hAnsi="Arial" w:eastAsia="楷体_GB2312" w:cs="Arial"/>
                <w:kern w:val="0"/>
                <w:sz w:val="20"/>
              </w:rPr>
              <w:t>1246.86/1246.86*100% =100%</w:t>
            </w:r>
          </w:p>
        </w:tc>
        <w:tc>
          <w:tcPr>
            <w:tcW w:w="916" w:type="dxa"/>
            <w:tcBorders>
              <w:top w:val="nil"/>
              <w:left w:val="nil"/>
              <w:bottom w:val="single" w:color="auto" w:sz="4" w:space="0"/>
              <w:right w:val="single" w:color="auto" w:sz="4" w:space="0"/>
            </w:tcBorders>
            <w:shd w:val="clear" w:color="auto" w:fill="auto"/>
            <w:vAlign w:val="center"/>
          </w:tcPr>
          <w:p w14:paraId="1F03A791">
            <w:pPr>
              <w:widowControl/>
              <w:jc w:val="center"/>
              <w:rPr>
                <w:rFonts w:ascii="楷体_GB2312" w:hAnsi="Arial" w:eastAsia="楷体_GB2312" w:cs="Arial"/>
                <w:kern w:val="0"/>
                <w:sz w:val="20"/>
              </w:rPr>
            </w:pPr>
            <w:r>
              <w:rPr>
                <w:rFonts w:hint="eastAsia" w:ascii="楷体_GB2312" w:hAnsi="Arial" w:eastAsia="楷体_GB2312" w:cs="Arial"/>
                <w:kern w:val="0"/>
                <w:sz w:val="20"/>
              </w:rPr>
              <w:t>1246.86</w:t>
            </w:r>
          </w:p>
        </w:tc>
        <w:tc>
          <w:tcPr>
            <w:tcW w:w="916" w:type="dxa"/>
            <w:tcBorders>
              <w:top w:val="nil"/>
              <w:left w:val="nil"/>
              <w:bottom w:val="single" w:color="auto" w:sz="4" w:space="0"/>
              <w:right w:val="single" w:color="auto" w:sz="4" w:space="0"/>
            </w:tcBorders>
            <w:shd w:val="clear" w:color="auto" w:fill="auto"/>
            <w:vAlign w:val="center"/>
          </w:tcPr>
          <w:p w14:paraId="55ED4C12">
            <w:pPr>
              <w:widowControl/>
              <w:jc w:val="center"/>
              <w:rPr>
                <w:rFonts w:ascii="楷体_GB2312" w:hAnsi="Arial" w:eastAsia="楷体_GB2312" w:cs="Arial"/>
                <w:kern w:val="0"/>
                <w:sz w:val="20"/>
              </w:rPr>
            </w:pPr>
            <w:r>
              <w:rPr>
                <w:rFonts w:hint="eastAsia" w:ascii="楷体_GB2312" w:hAnsi="Arial" w:eastAsia="楷体_GB2312" w:cs="Arial"/>
                <w:kern w:val="0"/>
                <w:sz w:val="20"/>
              </w:rPr>
              <w:t>1246.86</w:t>
            </w:r>
          </w:p>
        </w:tc>
        <w:tc>
          <w:tcPr>
            <w:tcW w:w="784" w:type="dxa"/>
            <w:tcBorders>
              <w:top w:val="nil"/>
              <w:left w:val="nil"/>
              <w:bottom w:val="single" w:color="auto" w:sz="4" w:space="0"/>
              <w:right w:val="single" w:color="auto" w:sz="4" w:space="0"/>
            </w:tcBorders>
            <w:shd w:val="clear" w:color="auto" w:fill="auto"/>
            <w:vAlign w:val="center"/>
          </w:tcPr>
          <w:p w14:paraId="0D8A8596">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844" w:type="dxa"/>
            <w:tcBorders>
              <w:top w:val="nil"/>
              <w:left w:val="nil"/>
              <w:bottom w:val="single" w:color="auto" w:sz="4" w:space="0"/>
              <w:right w:val="single" w:color="auto" w:sz="4" w:space="0"/>
            </w:tcBorders>
            <w:shd w:val="clear" w:color="auto" w:fill="auto"/>
            <w:vAlign w:val="center"/>
          </w:tcPr>
          <w:p w14:paraId="30C02735">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14:paraId="0B36B607">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14:paraId="6D7E3748">
        <w:tblPrEx>
          <w:tblCellMar>
            <w:top w:w="0" w:type="dxa"/>
            <w:left w:w="108" w:type="dxa"/>
            <w:bottom w:w="0" w:type="dxa"/>
            <w:right w:w="108" w:type="dxa"/>
          </w:tblCellMar>
        </w:tblPrEx>
        <w:trPr>
          <w:trHeight w:val="3015" w:hRule="atLeast"/>
        </w:trPr>
        <w:tc>
          <w:tcPr>
            <w:tcW w:w="818" w:type="dxa"/>
            <w:vMerge w:val="continue"/>
            <w:tcBorders>
              <w:top w:val="nil"/>
              <w:left w:val="single" w:color="auto" w:sz="4" w:space="0"/>
              <w:bottom w:val="single" w:color="auto" w:sz="4" w:space="0"/>
              <w:right w:val="single" w:color="auto" w:sz="4" w:space="0"/>
            </w:tcBorders>
            <w:vAlign w:val="center"/>
          </w:tcPr>
          <w:p w14:paraId="5367E4A9">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14:paraId="557A7BC5">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14:paraId="1FAD386F">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14:paraId="6CF11F48">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3D148854">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预算调整率=（预算调整数/预算数）×100%，用以反映和考核部门（单位）预算的调整程度。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预算调整数：部门（单位）在本年度内涉及预算的追加、追减或结构调整的资金总和（因落实国家政策、发生不可抗力、上级部门或本级党委政府临时交办而产生的调整除外）。</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预算包括一般公共预算与政府性基金预算。</w:t>
            </w:r>
          </w:p>
        </w:tc>
        <w:tc>
          <w:tcPr>
            <w:tcW w:w="4111" w:type="dxa"/>
            <w:gridSpan w:val="2"/>
            <w:tcBorders>
              <w:top w:val="nil"/>
              <w:left w:val="nil"/>
              <w:bottom w:val="single" w:color="auto" w:sz="4" w:space="0"/>
              <w:right w:val="single" w:color="auto" w:sz="4" w:space="0"/>
            </w:tcBorders>
            <w:shd w:val="clear" w:color="auto" w:fill="auto"/>
            <w:vAlign w:val="center"/>
          </w:tcPr>
          <w:p w14:paraId="0D285E92">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预算调整率绝对值≤5%，得5分。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预算调整率绝对值＞5%的，每增加0.1个百分点扣0.1分，扣完为止。</w:t>
            </w:r>
          </w:p>
        </w:tc>
        <w:tc>
          <w:tcPr>
            <w:tcW w:w="1120" w:type="dxa"/>
            <w:tcBorders>
              <w:top w:val="nil"/>
              <w:left w:val="nil"/>
              <w:bottom w:val="single" w:color="auto" w:sz="4" w:space="0"/>
              <w:right w:val="single" w:color="auto" w:sz="4" w:space="0"/>
            </w:tcBorders>
            <w:shd w:val="clear" w:color="auto" w:fill="auto"/>
            <w:vAlign w:val="center"/>
          </w:tcPr>
          <w:p w14:paraId="48B6A12D">
            <w:pPr>
              <w:widowControl/>
              <w:jc w:val="left"/>
              <w:rPr>
                <w:rFonts w:ascii="楷体_GB2312" w:hAnsi="Arial" w:eastAsia="楷体_GB2312" w:cs="Arial"/>
                <w:kern w:val="0"/>
                <w:sz w:val="20"/>
              </w:rPr>
            </w:pPr>
            <w:r>
              <w:rPr>
                <w:rFonts w:hint="eastAsia" w:ascii="楷体_GB2312" w:hAnsi="Arial" w:eastAsia="楷体_GB2312" w:cs="Arial"/>
                <w:kern w:val="0"/>
                <w:sz w:val="20"/>
              </w:rPr>
              <w:t>3914.53/1246.68*100% =313.95%</w:t>
            </w:r>
          </w:p>
        </w:tc>
        <w:tc>
          <w:tcPr>
            <w:tcW w:w="916" w:type="dxa"/>
            <w:tcBorders>
              <w:top w:val="nil"/>
              <w:left w:val="nil"/>
              <w:bottom w:val="single" w:color="auto" w:sz="4" w:space="0"/>
              <w:right w:val="single" w:color="auto" w:sz="4" w:space="0"/>
            </w:tcBorders>
            <w:shd w:val="clear" w:color="auto" w:fill="auto"/>
            <w:vAlign w:val="center"/>
          </w:tcPr>
          <w:p w14:paraId="6226680C">
            <w:pPr>
              <w:widowControl/>
              <w:jc w:val="center"/>
              <w:rPr>
                <w:rFonts w:ascii="楷体_GB2312" w:hAnsi="Arial" w:eastAsia="楷体_GB2312" w:cs="Arial"/>
                <w:kern w:val="0"/>
                <w:sz w:val="20"/>
              </w:rPr>
            </w:pPr>
            <w:r>
              <w:rPr>
                <w:rFonts w:hint="eastAsia" w:ascii="楷体_GB2312" w:hAnsi="Arial" w:eastAsia="楷体_GB2312" w:cs="Arial"/>
                <w:kern w:val="0"/>
                <w:sz w:val="20"/>
              </w:rPr>
              <w:t>1246.86</w:t>
            </w:r>
          </w:p>
        </w:tc>
        <w:tc>
          <w:tcPr>
            <w:tcW w:w="916" w:type="dxa"/>
            <w:tcBorders>
              <w:top w:val="nil"/>
              <w:left w:val="nil"/>
              <w:bottom w:val="single" w:color="auto" w:sz="4" w:space="0"/>
              <w:right w:val="single" w:color="auto" w:sz="4" w:space="0"/>
            </w:tcBorders>
            <w:shd w:val="clear" w:color="auto" w:fill="auto"/>
            <w:vAlign w:val="center"/>
          </w:tcPr>
          <w:p w14:paraId="46D708E8">
            <w:pPr>
              <w:widowControl/>
              <w:jc w:val="center"/>
              <w:rPr>
                <w:rFonts w:ascii="楷体_GB2312" w:hAnsi="Arial" w:eastAsia="楷体_GB2312" w:cs="Arial"/>
                <w:kern w:val="0"/>
                <w:sz w:val="20"/>
              </w:rPr>
            </w:pPr>
            <w:r>
              <w:rPr>
                <w:rFonts w:hint="eastAsia" w:ascii="楷体_GB2312" w:hAnsi="Arial" w:eastAsia="楷体_GB2312" w:cs="Arial"/>
                <w:kern w:val="0"/>
                <w:sz w:val="20"/>
              </w:rPr>
              <w:t>3914.53</w:t>
            </w:r>
          </w:p>
        </w:tc>
        <w:tc>
          <w:tcPr>
            <w:tcW w:w="784" w:type="dxa"/>
            <w:tcBorders>
              <w:top w:val="nil"/>
              <w:left w:val="nil"/>
              <w:bottom w:val="single" w:color="auto" w:sz="4" w:space="0"/>
              <w:right w:val="single" w:color="auto" w:sz="4" w:space="0"/>
            </w:tcBorders>
            <w:shd w:val="clear" w:color="auto" w:fill="auto"/>
            <w:vAlign w:val="center"/>
          </w:tcPr>
          <w:p w14:paraId="7B511608">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844" w:type="dxa"/>
            <w:tcBorders>
              <w:top w:val="nil"/>
              <w:left w:val="nil"/>
              <w:bottom w:val="single" w:color="auto" w:sz="4" w:space="0"/>
              <w:right w:val="single" w:color="auto" w:sz="4" w:space="0"/>
            </w:tcBorders>
            <w:shd w:val="clear" w:color="auto" w:fill="auto"/>
            <w:vAlign w:val="center"/>
          </w:tcPr>
          <w:p w14:paraId="6B3FFB23">
            <w:pPr>
              <w:widowControl/>
              <w:jc w:val="left"/>
              <w:rPr>
                <w:rFonts w:ascii="仿宋_GB2312" w:hAnsi="Arial" w:eastAsia="仿宋_GB2312" w:cs="Arial"/>
                <w:kern w:val="0"/>
                <w:sz w:val="20"/>
              </w:rPr>
            </w:pPr>
            <w:r>
              <w:rPr>
                <w:rFonts w:hint="eastAsia" w:ascii="仿宋_GB2312" w:hAnsi="Arial" w:eastAsia="仿宋_GB2312" w:cs="Arial"/>
                <w:kern w:val="0"/>
                <w:sz w:val="20"/>
              </w:rPr>
              <w:t>重点镇项目追加较大，导致调整率较大</w:t>
            </w:r>
          </w:p>
        </w:tc>
        <w:tc>
          <w:tcPr>
            <w:tcW w:w="800" w:type="dxa"/>
            <w:tcBorders>
              <w:top w:val="nil"/>
              <w:left w:val="nil"/>
              <w:bottom w:val="single" w:color="auto" w:sz="4" w:space="0"/>
              <w:right w:val="single" w:color="auto" w:sz="4" w:space="0"/>
            </w:tcBorders>
            <w:shd w:val="clear" w:color="auto" w:fill="auto"/>
            <w:vAlign w:val="center"/>
          </w:tcPr>
          <w:p w14:paraId="44B6357D">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14:paraId="2243E361">
        <w:tblPrEx>
          <w:tblCellMar>
            <w:top w:w="0" w:type="dxa"/>
            <w:left w:w="108" w:type="dxa"/>
            <w:bottom w:w="0" w:type="dxa"/>
            <w:right w:w="108" w:type="dxa"/>
          </w:tblCellMar>
        </w:tblPrEx>
        <w:trPr>
          <w:trHeight w:val="30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75E33883">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14:paraId="38454E9A">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14:paraId="619DE1F1">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14:paraId="0CADADC7">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485A7542">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支出进度率=（实际支出/支出预算）×100%，用以反映和考核部门（单位）预算执行的及时性和均衡性程度。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半年支出进度＝部门上半年实际支出/（上年结余结转+本年部门预算安排+上半年执行中追加追减）*100%。</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前三季度支出进度＝部门前三季度实际支出/（上年结余结转+本年部门预算安排+前三季度执行中追加追减）*100%。</w:t>
            </w:r>
          </w:p>
        </w:tc>
        <w:tc>
          <w:tcPr>
            <w:tcW w:w="4111" w:type="dxa"/>
            <w:gridSpan w:val="2"/>
            <w:tcBorders>
              <w:top w:val="nil"/>
              <w:left w:val="nil"/>
              <w:bottom w:val="single" w:color="auto" w:sz="4" w:space="0"/>
              <w:right w:val="single" w:color="auto" w:sz="4" w:space="0"/>
            </w:tcBorders>
            <w:shd w:val="clear" w:color="auto" w:fill="auto"/>
            <w:vAlign w:val="center"/>
          </w:tcPr>
          <w:p w14:paraId="4DA86ECB">
            <w:pPr>
              <w:widowControl/>
              <w:jc w:val="left"/>
              <w:rPr>
                <w:rFonts w:ascii="楷体_GB2312" w:hAnsi="Arial" w:eastAsia="楷体_GB2312" w:cs="Arial"/>
                <w:kern w:val="0"/>
                <w:sz w:val="20"/>
              </w:rPr>
            </w:pPr>
            <w:r>
              <w:rPr>
                <w:rFonts w:hint="eastAsia" w:ascii="楷体_GB2312" w:hAnsi="Arial" w:eastAsia="楷体_GB2312" w:cs="Arial"/>
                <w:kern w:val="0"/>
                <w:sz w:val="20"/>
              </w:rPr>
              <w:t>半年进度：进度率≥45%，得2分；进度率在40%（含）和45%之间，得1分；进度率＜40%，得0分。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前三季度进度：进度率≥75%，得3分；进度率在60%（含）和75%之间，得2分；进度率＜60%，得0分。</w:t>
            </w:r>
          </w:p>
        </w:tc>
        <w:tc>
          <w:tcPr>
            <w:tcW w:w="1120" w:type="dxa"/>
            <w:tcBorders>
              <w:top w:val="nil"/>
              <w:left w:val="nil"/>
              <w:bottom w:val="single" w:color="auto" w:sz="4" w:space="0"/>
              <w:right w:val="single" w:color="auto" w:sz="4" w:space="0"/>
            </w:tcBorders>
            <w:shd w:val="clear" w:color="auto" w:fill="auto"/>
            <w:vAlign w:val="center"/>
          </w:tcPr>
          <w:p w14:paraId="4F3A3535">
            <w:pPr>
              <w:widowControl/>
              <w:jc w:val="left"/>
              <w:rPr>
                <w:rFonts w:ascii="楷体_GB2312" w:hAnsi="Arial" w:eastAsia="楷体_GB2312" w:cs="Arial"/>
                <w:kern w:val="0"/>
                <w:sz w:val="20"/>
              </w:rPr>
            </w:pPr>
            <w:r>
              <w:rPr>
                <w:rFonts w:hint="eastAsia" w:ascii="楷体_GB2312" w:hAnsi="Arial" w:eastAsia="楷体_GB2312" w:cs="Arial"/>
                <w:kern w:val="0"/>
                <w:sz w:val="20"/>
              </w:rPr>
              <w:t>(5381.39/1246.86)*100%=431.60%</w:t>
            </w:r>
          </w:p>
        </w:tc>
        <w:tc>
          <w:tcPr>
            <w:tcW w:w="916" w:type="dxa"/>
            <w:tcBorders>
              <w:top w:val="nil"/>
              <w:left w:val="nil"/>
              <w:bottom w:val="single" w:color="auto" w:sz="4" w:space="0"/>
              <w:right w:val="single" w:color="auto" w:sz="4" w:space="0"/>
            </w:tcBorders>
            <w:shd w:val="clear" w:color="auto" w:fill="auto"/>
            <w:vAlign w:val="center"/>
          </w:tcPr>
          <w:p w14:paraId="7B5CD35E">
            <w:pPr>
              <w:widowControl/>
              <w:jc w:val="center"/>
              <w:rPr>
                <w:rFonts w:ascii="楷体_GB2312" w:hAnsi="Arial" w:eastAsia="楷体_GB2312" w:cs="Arial"/>
                <w:kern w:val="0"/>
                <w:sz w:val="20"/>
              </w:rPr>
            </w:pPr>
            <w:r>
              <w:rPr>
                <w:rFonts w:hint="eastAsia" w:ascii="楷体_GB2312" w:hAnsi="Arial" w:eastAsia="楷体_GB2312" w:cs="Arial"/>
                <w:kern w:val="0"/>
                <w:sz w:val="20"/>
              </w:rPr>
              <w:t>1246.86</w:t>
            </w:r>
          </w:p>
        </w:tc>
        <w:tc>
          <w:tcPr>
            <w:tcW w:w="916" w:type="dxa"/>
            <w:tcBorders>
              <w:top w:val="nil"/>
              <w:left w:val="nil"/>
              <w:bottom w:val="single" w:color="auto" w:sz="4" w:space="0"/>
              <w:right w:val="single" w:color="auto" w:sz="4" w:space="0"/>
            </w:tcBorders>
            <w:shd w:val="clear" w:color="auto" w:fill="auto"/>
            <w:vAlign w:val="center"/>
          </w:tcPr>
          <w:p w14:paraId="23E65A38">
            <w:pPr>
              <w:widowControl/>
              <w:jc w:val="center"/>
              <w:rPr>
                <w:rFonts w:ascii="楷体_GB2312" w:hAnsi="Arial" w:eastAsia="楷体_GB2312" w:cs="Arial"/>
                <w:kern w:val="0"/>
                <w:sz w:val="20"/>
              </w:rPr>
            </w:pPr>
            <w:r>
              <w:rPr>
                <w:rFonts w:hint="eastAsia" w:ascii="楷体_GB2312" w:hAnsi="Arial" w:eastAsia="楷体_GB2312" w:cs="Arial"/>
                <w:kern w:val="0"/>
                <w:sz w:val="20"/>
              </w:rPr>
              <w:t>5381.39</w:t>
            </w:r>
          </w:p>
        </w:tc>
        <w:tc>
          <w:tcPr>
            <w:tcW w:w="784" w:type="dxa"/>
            <w:tcBorders>
              <w:top w:val="nil"/>
              <w:left w:val="nil"/>
              <w:bottom w:val="single" w:color="auto" w:sz="4" w:space="0"/>
              <w:right w:val="single" w:color="auto" w:sz="4" w:space="0"/>
            </w:tcBorders>
            <w:shd w:val="clear" w:color="auto" w:fill="auto"/>
            <w:vAlign w:val="center"/>
          </w:tcPr>
          <w:p w14:paraId="3ABB15FE">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14:paraId="7997360A">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14:paraId="62E7C2DF">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14:paraId="737A1730">
        <w:tblPrEx>
          <w:tblCellMar>
            <w:top w:w="0" w:type="dxa"/>
            <w:left w:w="108" w:type="dxa"/>
            <w:bottom w:w="0" w:type="dxa"/>
            <w:right w:w="108" w:type="dxa"/>
          </w:tblCellMar>
        </w:tblPrEx>
        <w:trPr>
          <w:trHeight w:val="1410" w:hRule="atLeast"/>
        </w:trPr>
        <w:tc>
          <w:tcPr>
            <w:tcW w:w="818" w:type="dxa"/>
            <w:vMerge w:val="continue"/>
            <w:tcBorders>
              <w:top w:val="nil"/>
              <w:left w:val="single" w:color="auto" w:sz="4" w:space="0"/>
              <w:bottom w:val="single" w:color="auto" w:sz="4" w:space="0"/>
              <w:right w:val="single" w:color="auto" w:sz="4" w:space="0"/>
            </w:tcBorders>
            <w:vAlign w:val="center"/>
          </w:tcPr>
          <w:p w14:paraId="33FEBB24">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14:paraId="1DA13F93">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14:paraId="06D623B6">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预算编制准确率（5分）</w:t>
            </w:r>
          </w:p>
        </w:tc>
        <w:tc>
          <w:tcPr>
            <w:tcW w:w="784" w:type="dxa"/>
            <w:tcBorders>
              <w:top w:val="nil"/>
              <w:left w:val="nil"/>
              <w:bottom w:val="single" w:color="auto" w:sz="4" w:space="0"/>
              <w:right w:val="single" w:color="auto" w:sz="4" w:space="0"/>
            </w:tcBorders>
            <w:shd w:val="clear" w:color="auto" w:fill="auto"/>
            <w:vAlign w:val="center"/>
          </w:tcPr>
          <w:p w14:paraId="3E80E8EB">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22028547">
            <w:pPr>
              <w:widowControl/>
              <w:jc w:val="left"/>
              <w:rPr>
                <w:rFonts w:ascii="楷体_GB2312" w:hAnsi="Arial" w:eastAsia="楷体_GB2312" w:cs="Arial"/>
                <w:kern w:val="0"/>
                <w:sz w:val="20"/>
              </w:rPr>
            </w:pPr>
            <w:r>
              <w:rPr>
                <w:rFonts w:hint="eastAsia" w:ascii="楷体_GB2312" w:hAnsi="Arial" w:eastAsia="楷体_GB2312" w:cs="Arial"/>
                <w:kern w:val="0"/>
                <w:sz w:val="20"/>
              </w:rPr>
              <w:t>部门预算中除财政拨款外的其他收入预算与决算差异率。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预算编制准确率＝其他收入决算数/其他收入预算数×100%-100%。</w:t>
            </w:r>
          </w:p>
        </w:tc>
        <w:tc>
          <w:tcPr>
            <w:tcW w:w="4111" w:type="dxa"/>
            <w:gridSpan w:val="2"/>
            <w:tcBorders>
              <w:top w:val="nil"/>
              <w:left w:val="nil"/>
              <w:bottom w:val="single" w:color="auto" w:sz="4" w:space="0"/>
              <w:right w:val="single" w:color="auto" w:sz="4" w:space="0"/>
            </w:tcBorders>
            <w:shd w:val="clear" w:color="auto" w:fill="auto"/>
            <w:vAlign w:val="center"/>
          </w:tcPr>
          <w:p w14:paraId="7FA5EC48">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预算编制准确率≤20%，得5分。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预算编制准确率在20%和40%（含）之间，得3分。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预算编制准确率＞40%，得0分。</w:t>
            </w:r>
          </w:p>
        </w:tc>
        <w:tc>
          <w:tcPr>
            <w:tcW w:w="1120" w:type="dxa"/>
            <w:tcBorders>
              <w:top w:val="nil"/>
              <w:left w:val="nil"/>
              <w:bottom w:val="single" w:color="auto" w:sz="4" w:space="0"/>
              <w:right w:val="single" w:color="auto" w:sz="4" w:space="0"/>
            </w:tcBorders>
            <w:shd w:val="clear" w:color="auto" w:fill="auto"/>
            <w:vAlign w:val="center"/>
          </w:tcPr>
          <w:p w14:paraId="62A40B77">
            <w:pPr>
              <w:widowControl/>
              <w:jc w:val="left"/>
              <w:rPr>
                <w:rFonts w:ascii="楷体_GB2312" w:hAnsi="Arial" w:eastAsia="楷体_GB2312" w:cs="Arial"/>
                <w:kern w:val="0"/>
                <w:sz w:val="20"/>
              </w:rPr>
            </w:pPr>
            <w:r>
              <w:rPr>
                <w:rFonts w:hint="eastAsia" w:ascii="楷体_GB2312" w:hAnsi="Arial" w:eastAsia="楷体_GB2312" w:cs="Arial"/>
                <w:kern w:val="0"/>
                <w:sz w:val="20"/>
              </w:rPr>
              <w:t>0/0*100%=0%</w:t>
            </w:r>
          </w:p>
        </w:tc>
        <w:tc>
          <w:tcPr>
            <w:tcW w:w="916" w:type="dxa"/>
            <w:tcBorders>
              <w:top w:val="nil"/>
              <w:left w:val="nil"/>
              <w:bottom w:val="single" w:color="auto" w:sz="4" w:space="0"/>
              <w:right w:val="single" w:color="auto" w:sz="4" w:space="0"/>
            </w:tcBorders>
            <w:shd w:val="clear" w:color="auto" w:fill="auto"/>
            <w:vAlign w:val="center"/>
          </w:tcPr>
          <w:p w14:paraId="755F4FC5">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916" w:type="dxa"/>
            <w:tcBorders>
              <w:top w:val="nil"/>
              <w:left w:val="nil"/>
              <w:bottom w:val="single" w:color="auto" w:sz="4" w:space="0"/>
              <w:right w:val="single" w:color="auto" w:sz="4" w:space="0"/>
            </w:tcBorders>
            <w:shd w:val="clear" w:color="auto" w:fill="auto"/>
            <w:vAlign w:val="center"/>
          </w:tcPr>
          <w:p w14:paraId="30A67627">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784" w:type="dxa"/>
            <w:tcBorders>
              <w:top w:val="nil"/>
              <w:left w:val="nil"/>
              <w:bottom w:val="single" w:color="auto" w:sz="4" w:space="0"/>
              <w:right w:val="single" w:color="auto" w:sz="4" w:space="0"/>
            </w:tcBorders>
            <w:shd w:val="clear" w:color="auto" w:fill="auto"/>
            <w:vAlign w:val="center"/>
          </w:tcPr>
          <w:p w14:paraId="5BE10A3A">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14:paraId="3712F312">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14:paraId="2462F0F4">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14:paraId="7C5E4B48">
        <w:tblPrEx>
          <w:tblCellMar>
            <w:top w:w="0" w:type="dxa"/>
            <w:left w:w="108" w:type="dxa"/>
            <w:bottom w:w="0" w:type="dxa"/>
            <w:right w:w="108" w:type="dxa"/>
          </w:tblCellMar>
        </w:tblPrEx>
        <w:trPr>
          <w:trHeight w:val="12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6ADF4C06">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14:paraId="0D9D50B7">
            <w:pPr>
              <w:widowControl/>
              <w:jc w:val="center"/>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14:paraId="3F91BA38">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14:paraId="23A12A9C">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287C39E6">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“三公经费”控制率=（“三公经费”实际支出数/“三公经费”预算安排数）×100%，用以反映和考核部门（单位）对“三公经费”的实际控制程度。</w:t>
            </w:r>
          </w:p>
        </w:tc>
        <w:tc>
          <w:tcPr>
            <w:tcW w:w="4111" w:type="dxa"/>
            <w:gridSpan w:val="2"/>
            <w:tcBorders>
              <w:top w:val="nil"/>
              <w:left w:val="nil"/>
              <w:bottom w:val="single" w:color="auto" w:sz="4" w:space="0"/>
              <w:right w:val="single" w:color="auto" w:sz="4" w:space="0"/>
            </w:tcBorders>
            <w:shd w:val="clear" w:color="auto" w:fill="auto"/>
            <w:vAlign w:val="center"/>
          </w:tcPr>
          <w:p w14:paraId="3755E37D">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 ≤100%，得5分，每增加0.1个百分点扣0.5分，扣完为止。</w:t>
            </w:r>
          </w:p>
        </w:tc>
        <w:tc>
          <w:tcPr>
            <w:tcW w:w="1120" w:type="dxa"/>
            <w:tcBorders>
              <w:top w:val="nil"/>
              <w:left w:val="nil"/>
              <w:bottom w:val="single" w:color="auto" w:sz="4" w:space="0"/>
              <w:right w:val="single" w:color="auto" w:sz="4" w:space="0"/>
            </w:tcBorders>
            <w:shd w:val="clear" w:color="auto" w:fill="auto"/>
            <w:vAlign w:val="center"/>
          </w:tcPr>
          <w:p w14:paraId="3336E3A2">
            <w:pPr>
              <w:widowControl/>
              <w:jc w:val="left"/>
              <w:rPr>
                <w:rFonts w:ascii="楷体_GB2312" w:hAnsi="Arial" w:eastAsia="楷体_GB2312" w:cs="Arial"/>
                <w:kern w:val="0"/>
                <w:sz w:val="20"/>
              </w:rPr>
            </w:pPr>
            <w:r>
              <w:rPr>
                <w:rFonts w:hint="eastAsia" w:ascii="楷体_GB2312" w:hAnsi="Arial" w:eastAsia="楷体_GB2312" w:cs="Arial"/>
                <w:kern w:val="0"/>
                <w:sz w:val="20"/>
              </w:rPr>
              <w:t>10.99/10.99*100%=100%</w:t>
            </w:r>
          </w:p>
        </w:tc>
        <w:tc>
          <w:tcPr>
            <w:tcW w:w="916" w:type="dxa"/>
            <w:tcBorders>
              <w:top w:val="nil"/>
              <w:left w:val="nil"/>
              <w:bottom w:val="single" w:color="auto" w:sz="4" w:space="0"/>
              <w:right w:val="single" w:color="auto" w:sz="4" w:space="0"/>
            </w:tcBorders>
            <w:shd w:val="clear" w:color="auto" w:fill="auto"/>
            <w:vAlign w:val="center"/>
          </w:tcPr>
          <w:p w14:paraId="7DC3418D">
            <w:pPr>
              <w:widowControl/>
              <w:jc w:val="center"/>
              <w:rPr>
                <w:rFonts w:ascii="楷体_GB2312" w:hAnsi="Arial" w:eastAsia="楷体_GB2312" w:cs="Arial"/>
                <w:kern w:val="0"/>
                <w:sz w:val="20"/>
              </w:rPr>
            </w:pPr>
            <w:r>
              <w:rPr>
                <w:rFonts w:hint="eastAsia" w:ascii="楷体_GB2312" w:hAnsi="Arial" w:eastAsia="楷体_GB2312" w:cs="Arial"/>
                <w:kern w:val="0"/>
                <w:sz w:val="20"/>
              </w:rPr>
              <w:t>10.99</w:t>
            </w:r>
          </w:p>
        </w:tc>
        <w:tc>
          <w:tcPr>
            <w:tcW w:w="916" w:type="dxa"/>
            <w:tcBorders>
              <w:top w:val="nil"/>
              <w:left w:val="nil"/>
              <w:bottom w:val="single" w:color="auto" w:sz="4" w:space="0"/>
              <w:right w:val="single" w:color="auto" w:sz="4" w:space="0"/>
            </w:tcBorders>
            <w:shd w:val="clear" w:color="auto" w:fill="auto"/>
            <w:vAlign w:val="center"/>
          </w:tcPr>
          <w:p w14:paraId="409CC495">
            <w:pPr>
              <w:widowControl/>
              <w:jc w:val="center"/>
              <w:rPr>
                <w:rFonts w:ascii="楷体_GB2312" w:hAnsi="Arial" w:eastAsia="楷体_GB2312" w:cs="Arial"/>
                <w:kern w:val="0"/>
                <w:sz w:val="20"/>
              </w:rPr>
            </w:pPr>
            <w:r>
              <w:rPr>
                <w:rFonts w:hint="eastAsia" w:ascii="楷体_GB2312" w:hAnsi="Arial" w:eastAsia="楷体_GB2312" w:cs="Arial"/>
                <w:kern w:val="0"/>
                <w:sz w:val="20"/>
              </w:rPr>
              <w:t>10.99</w:t>
            </w:r>
          </w:p>
        </w:tc>
        <w:tc>
          <w:tcPr>
            <w:tcW w:w="784" w:type="dxa"/>
            <w:tcBorders>
              <w:top w:val="nil"/>
              <w:left w:val="nil"/>
              <w:bottom w:val="single" w:color="auto" w:sz="4" w:space="0"/>
              <w:right w:val="single" w:color="auto" w:sz="4" w:space="0"/>
            </w:tcBorders>
            <w:shd w:val="clear" w:color="auto" w:fill="auto"/>
            <w:vAlign w:val="center"/>
          </w:tcPr>
          <w:p w14:paraId="7757FC9A">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14:paraId="0E7C4417">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14:paraId="088AD193">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14:paraId="494FD6DC">
        <w:tblPrEx>
          <w:tblCellMar>
            <w:top w:w="0" w:type="dxa"/>
            <w:left w:w="108" w:type="dxa"/>
            <w:bottom w:w="0" w:type="dxa"/>
            <w:right w:w="108" w:type="dxa"/>
          </w:tblCellMar>
        </w:tblPrEx>
        <w:trPr>
          <w:trHeight w:val="1245" w:hRule="atLeast"/>
        </w:trPr>
        <w:tc>
          <w:tcPr>
            <w:tcW w:w="818" w:type="dxa"/>
            <w:vMerge w:val="continue"/>
            <w:tcBorders>
              <w:top w:val="nil"/>
              <w:left w:val="single" w:color="auto" w:sz="4" w:space="0"/>
              <w:bottom w:val="single" w:color="auto" w:sz="4" w:space="0"/>
              <w:right w:val="single" w:color="auto" w:sz="4" w:space="0"/>
            </w:tcBorders>
            <w:vAlign w:val="center"/>
          </w:tcPr>
          <w:p w14:paraId="589B9F51">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14:paraId="0CE9F858">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14:paraId="1C55BEDD">
            <w:pPr>
              <w:widowControl/>
              <w:jc w:val="left"/>
              <w:rPr>
                <w:rFonts w:ascii="楷体_GB2312" w:hAnsi="Arial" w:eastAsia="楷体_GB2312" w:cs="Arial"/>
                <w:kern w:val="0"/>
                <w:sz w:val="20"/>
              </w:rPr>
            </w:pPr>
            <w:r>
              <w:rPr>
                <w:rFonts w:hint="eastAsia" w:ascii="楷体_GB2312" w:hAnsi="Arial" w:eastAsia="楷体_GB2312" w:cs="Arial"/>
                <w:kern w:val="0"/>
                <w:sz w:val="20"/>
              </w:rPr>
              <w:t>资产管理规范性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14:paraId="76C171AC">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443C2DC0">
            <w:pPr>
              <w:widowControl/>
              <w:jc w:val="left"/>
              <w:rPr>
                <w:rFonts w:ascii="楷体_GB2312" w:hAnsi="Arial" w:eastAsia="楷体_GB2312" w:cs="Arial"/>
                <w:kern w:val="0"/>
                <w:sz w:val="20"/>
              </w:rPr>
            </w:pPr>
            <w:r>
              <w:rPr>
                <w:rFonts w:hint="eastAsia" w:ascii="楷体_GB2312" w:hAnsi="Arial" w:eastAsia="楷体_GB2312" w:cs="Arial"/>
                <w:kern w:val="0"/>
                <w:sz w:val="20"/>
              </w:rPr>
              <w:t>部门（单位）资产管理是否规范，用以反映和考核部门（单位）资产管理情况。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1.新增资产配置按预算执行。</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2.资产有偿使用、处置按规定程序审批。</w:t>
            </w:r>
            <w:r>
              <w:rPr>
                <w:rFonts w:hint="eastAsia" w:ascii="楷体_GB2312" w:hAnsi="Arial" w:eastAsia="楷体_GB2312" w:cs="Arial"/>
                <w:kern w:val="0"/>
                <w:sz w:val="20"/>
              </w:rPr>
              <w:br w:type="textWrapping"/>
            </w:r>
            <w:r>
              <w:rPr>
                <w:rFonts w:hint="eastAsia" w:ascii="楷体_GB2312" w:hAnsi="Arial" w:eastAsia="楷体_GB2312" w:cs="Arial"/>
                <w:kern w:val="0"/>
                <w:sz w:val="20"/>
              </w:rPr>
              <w:t>3.资产收益及时、足额上缴财政。</w:t>
            </w:r>
          </w:p>
        </w:tc>
        <w:tc>
          <w:tcPr>
            <w:tcW w:w="4111" w:type="dxa"/>
            <w:gridSpan w:val="2"/>
            <w:tcBorders>
              <w:top w:val="nil"/>
              <w:left w:val="nil"/>
              <w:bottom w:val="single" w:color="auto" w:sz="4" w:space="0"/>
              <w:right w:val="single" w:color="auto" w:sz="4" w:space="0"/>
            </w:tcBorders>
            <w:shd w:val="clear" w:color="auto" w:fill="auto"/>
            <w:vAlign w:val="center"/>
          </w:tcPr>
          <w:p w14:paraId="23F64D29">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全部符合5分，有1项不符扣2分,扣完为止。</w:t>
            </w:r>
          </w:p>
        </w:tc>
        <w:tc>
          <w:tcPr>
            <w:tcW w:w="1120" w:type="dxa"/>
            <w:tcBorders>
              <w:top w:val="nil"/>
              <w:left w:val="nil"/>
              <w:bottom w:val="single" w:color="auto" w:sz="4" w:space="0"/>
              <w:right w:val="single" w:color="auto" w:sz="4" w:space="0"/>
            </w:tcBorders>
            <w:shd w:val="clear" w:color="auto" w:fill="auto"/>
            <w:vAlign w:val="center"/>
          </w:tcPr>
          <w:p w14:paraId="1AC34145">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4B9DD2ED">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4E93B403">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14:paraId="5080BD16">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14:paraId="76B9735B">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748B9950">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14:paraId="2893620D">
        <w:tblPrEx>
          <w:tblCellMar>
            <w:top w:w="0" w:type="dxa"/>
            <w:left w:w="108" w:type="dxa"/>
            <w:bottom w:w="0" w:type="dxa"/>
            <w:right w:w="108" w:type="dxa"/>
          </w:tblCellMar>
        </w:tblPrEx>
        <w:trPr>
          <w:trHeight w:val="2445" w:hRule="atLeast"/>
        </w:trPr>
        <w:tc>
          <w:tcPr>
            <w:tcW w:w="818" w:type="dxa"/>
            <w:tcBorders>
              <w:top w:val="nil"/>
              <w:left w:val="single" w:color="auto" w:sz="4" w:space="0"/>
              <w:bottom w:val="single" w:color="auto" w:sz="4" w:space="0"/>
              <w:right w:val="single" w:color="auto" w:sz="4" w:space="0"/>
            </w:tcBorders>
            <w:shd w:val="clear" w:color="auto" w:fill="auto"/>
            <w:noWrap/>
            <w:textDirection w:val="tbRlV"/>
            <w:vAlign w:val="center"/>
          </w:tcPr>
          <w:p w14:paraId="1037DF94">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tcBorders>
              <w:top w:val="nil"/>
              <w:left w:val="nil"/>
              <w:bottom w:val="single" w:color="auto" w:sz="4" w:space="0"/>
              <w:right w:val="single" w:color="auto" w:sz="4" w:space="0"/>
            </w:tcBorders>
            <w:shd w:val="clear" w:color="auto" w:fill="auto"/>
            <w:vAlign w:val="center"/>
          </w:tcPr>
          <w:p w14:paraId="1047AEAE">
            <w:pPr>
              <w:widowControl/>
              <w:jc w:val="left"/>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14:paraId="74362AA0">
            <w:pPr>
              <w:widowControl/>
              <w:jc w:val="left"/>
              <w:rPr>
                <w:rFonts w:ascii="楷体_GB2312" w:hAnsi="Arial" w:eastAsia="楷体_GB2312" w:cs="Arial"/>
                <w:kern w:val="0"/>
                <w:sz w:val="20"/>
              </w:rPr>
            </w:pPr>
            <w:r>
              <w:rPr>
                <w:rFonts w:hint="eastAsia" w:ascii="楷体_GB2312" w:hAnsi="Arial" w:eastAsia="楷体_GB2312" w:cs="Arial"/>
                <w:kern w:val="0"/>
                <w:sz w:val="20"/>
              </w:rPr>
              <w:t>资金使用合规性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14:paraId="0BB69B4C">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14:paraId="1EB31BD2">
            <w:pPr>
              <w:widowControl/>
              <w:jc w:val="left"/>
              <w:rPr>
                <w:rFonts w:ascii="楷体_GB2312" w:hAnsi="Arial" w:eastAsia="楷体_GB2312" w:cs="Arial"/>
                <w:kern w:val="0"/>
                <w:sz w:val="20"/>
              </w:rPr>
            </w:pPr>
            <w:r>
              <w:rPr>
                <w:rFonts w:hint="eastAsia" w:ascii="楷体_GB2312" w:hAnsi="Arial" w:eastAsia="楷体_GB2312" w:cs="Arial"/>
                <w:kern w:val="0"/>
                <w:sz w:val="20"/>
              </w:rPr>
              <w:t>部门（单位）使用预算资金是否符合相关的预算财务管理制度的规定，用以反映和考核部门（单位）预算资金的规范运行情况。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1.符合国家财经法规和财务管理制度规定以及有关专项资金管理办法的规定；</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2.资金的拨付有完整的审批程序和手续；</w:t>
            </w:r>
            <w:r>
              <w:rPr>
                <w:rFonts w:hint="eastAsia" w:ascii="楷体_GB2312" w:hAnsi="Arial" w:eastAsia="楷体_GB2312" w:cs="Arial"/>
                <w:kern w:val="0"/>
                <w:sz w:val="20"/>
              </w:rPr>
              <w:br w:type="textWrapping"/>
            </w:r>
            <w:r>
              <w:rPr>
                <w:rFonts w:hint="eastAsia" w:ascii="楷体_GB2312" w:hAnsi="Arial" w:eastAsia="楷体_GB2312" w:cs="Arial"/>
                <w:kern w:val="0"/>
                <w:sz w:val="20"/>
              </w:rPr>
              <w:t>3.重大项目开支经过评估论证；</w:t>
            </w:r>
            <w:r>
              <w:rPr>
                <w:rFonts w:hint="eastAsia" w:ascii="楷体_GB2312" w:hAnsi="Arial" w:eastAsia="楷体_GB2312" w:cs="Arial"/>
                <w:kern w:val="0"/>
                <w:sz w:val="20"/>
              </w:rPr>
              <w:br w:type="textWrapping"/>
            </w:r>
            <w:r>
              <w:rPr>
                <w:rFonts w:hint="eastAsia" w:ascii="楷体_GB2312" w:hAnsi="Arial" w:eastAsia="楷体_GB2312" w:cs="Arial"/>
                <w:kern w:val="0"/>
                <w:sz w:val="20"/>
              </w:rPr>
              <w:t>4.符合部门预算批复的用途；</w:t>
            </w:r>
            <w:r>
              <w:rPr>
                <w:rFonts w:hint="eastAsia" w:ascii="楷体_GB2312" w:hAnsi="Arial" w:eastAsia="楷体_GB2312" w:cs="Arial"/>
                <w:kern w:val="0"/>
                <w:sz w:val="20"/>
              </w:rPr>
              <w:br w:type="textWrapping"/>
            </w:r>
            <w:r>
              <w:rPr>
                <w:rFonts w:hint="eastAsia" w:ascii="楷体_GB2312" w:hAnsi="Arial" w:eastAsia="楷体_GB2312" w:cs="Arial"/>
                <w:kern w:val="0"/>
                <w:sz w:val="20"/>
              </w:rPr>
              <w:t>5.不存在截留、挤占、挪用、虚列支出等情况。</w:t>
            </w:r>
          </w:p>
        </w:tc>
        <w:tc>
          <w:tcPr>
            <w:tcW w:w="4111" w:type="dxa"/>
            <w:gridSpan w:val="2"/>
            <w:tcBorders>
              <w:top w:val="nil"/>
              <w:left w:val="nil"/>
              <w:bottom w:val="single" w:color="auto" w:sz="4" w:space="0"/>
              <w:right w:val="single" w:color="auto" w:sz="4" w:space="0"/>
            </w:tcBorders>
            <w:shd w:val="clear" w:color="auto" w:fill="auto"/>
            <w:vAlign w:val="center"/>
          </w:tcPr>
          <w:p w14:paraId="64519966">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w:t>
            </w:r>
          </w:p>
        </w:tc>
        <w:tc>
          <w:tcPr>
            <w:tcW w:w="1120" w:type="dxa"/>
            <w:tcBorders>
              <w:top w:val="nil"/>
              <w:left w:val="nil"/>
              <w:bottom w:val="single" w:color="auto" w:sz="4" w:space="0"/>
              <w:right w:val="single" w:color="auto" w:sz="4" w:space="0"/>
            </w:tcBorders>
            <w:shd w:val="clear" w:color="auto" w:fill="auto"/>
            <w:vAlign w:val="center"/>
          </w:tcPr>
          <w:p w14:paraId="1DFB87C5">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121ED068">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79363D9B">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14:paraId="38B1FB54">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14:paraId="700BDE46">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33675BA9">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14:paraId="12CA9379">
        <w:tblPrEx>
          <w:tblCellMar>
            <w:top w:w="0" w:type="dxa"/>
            <w:left w:w="108" w:type="dxa"/>
            <w:bottom w:w="0" w:type="dxa"/>
            <w:right w:w="108" w:type="dxa"/>
          </w:tblCellMar>
        </w:tblPrEx>
        <w:trPr>
          <w:trHeight w:val="480"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14:paraId="6BBBFE16">
            <w:pPr>
              <w:widowControl/>
              <w:jc w:val="center"/>
              <w:rPr>
                <w:rFonts w:ascii="楷体_GB2312" w:hAnsi="Arial" w:eastAsia="楷体_GB2312" w:cs="Arial"/>
                <w:kern w:val="0"/>
                <w:sz w:val="20"/>
              </w:rPr>
            </w:pPr>
            <w:r>
              <w:rPr>
                <w:rFonts w:hint="eastAsia" w:ascii="楷体_GB2312" w:hAnsi="Arial" w:eastAsia="楷体_GB2312" w:cs="Arial"/>
                <w:kern w:val="0"/>
                <w:sz w:val="20"/>
              </w:rPr>
              <w:t>效果</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14:paraId="2D6055C8">
            <w:pPr>
              <w:widowControl/>
              <w:jc w:val="center"/>
              <w:rPr>
                <w:rFonts w:ascii="楷体_GB2312" w:hAnsi="Arial" w:eastAsia="楷体_GB2312" w:cs="Arial"/>
                <w:kern w:val="0"/>
                <w:sz w:val="20"/>
              </w:rPr>
            </w:pPr>
            <w:r>
              <w:rPr>
                <w:rFonts w:hint="eastAsia" w:ascii="楷体_GB2312" w:hAnsi="Arial" w:eastAsia="楷体_GB2312" w:cs="Arial"/>
                <w:kern w:val="0"/>
                <w:sz w:val="20"/>
              </w:rPr>
              <w:t>履职尽责（60分）</w:t>
            </w:r>
          </w:p>
        </w:tc>
        <w:tc>
          <w:tcPr>
            <w:tcW w:w="834" w:type="dxa"/>
            <w:tcBorders>
              <w:top w:val="nil"/>
              <w:left w:val="nil"/>
              <w:bottom w:val="single" w:color="auto" w:sz="4" w:space="0"/>
              <w:right w:val="single" w:color="auto" w:sz="4" w:space="0"/>
            </w:tcBorders>
            <w:shd w:val="clear" w:color="auto" w:fill="auto"/>
            <w:vAlign w:val="center"/>
          </w:tcPr>
          <w:p w14:paraId="0EB8A15E">
            <w:pPr>
              <w:widowControl/>
              <w:jc w:val="left"/>
              <w:rPr>
                <w:rFonts w:ascii="楷体_GB2312" w:hAnsi="Arial" w:eastAsia="楷体_GB2312" w:cs="Arial"/>
                <w:kern w:val="0"/>
                <w:sz w:val="20"/>
              </w:rPr>
            </w:pPr>
            <w:r>
              <w:rPr>
                <w:rFonts w:hint="eastAsia" w:ascii="楷体_GB2312" w:hAnsi="Arial" w:eastAsia="楷体_GB2312" w:cs="Arial"/>
                <w:kern w:val="0"/>
                <w:sz w:val="20"/>
              </w:rPr>
              <w:t>项目产出</w:t>
            </w:r>
            <w:r>
              <w:rPr>
                <w:rFonts w:hint="eastAsia" w:ascii="楷体_GB2312" w:hAnsi="Arial" w:eastAsia="楷体_GB2312" w:cs="Arial"/>
                <w:kern w:val="0"/>
                <w:sz w:val="20"/>
              </w:rPr>
              <w:br w:type="textWrapping"/>
            </w:r>
            <w:r>
              <w:rPr>
                <w:rFonts w:hint="eastAsia" w:ascii="楷体_GB2312" w:hAnsi="Arial" w:eastAsia="楷体_GB2312" w:cs="Arial"/>
                <w:kern w:val="0"/>
                <w:sz w:val="20"/>
              </w:rPr>
              <w:t>（40分）</w:t>
            </w:r>
          </w:p>
        </w:tc>
        <w:tc>
          <w:tcPr>
            <w:tcW w:w="784" w:type="dxa"/>
            <w:tcBorders>
              <w:top w:val="nil"/>
              <w:left w:val="nil"/>
              <w:bottom w:val="single" w:color="auto" w:sz="4" w:space="0"/>
              <w:right w:val="single" w:color="auto" w:sz="4" w:space="0"/>
            </w:tcBorders>
            <w:shd w:val="clear" w:color="auto" w:fill="auto"/>
            <w:vAlign w:val="center"/>
          </w:tcPr>
          <w:p w14:paraId="2CA548CC">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2963" w:type="dxa"/>
            <w:tcBorders>
              <w:top w:val="nil"/>
              <w:left w:val="nil"/>
              <w:bottom w:val="single" w:color="auto" w:sz="4" w:space="0"/>
              <w:right w:val="single" w:color="auto" w:sz="4" w:space="0"/>
            </w:tcBorders>
            <w:shd w:val="clear" w:color="auto" w:fill="auto"/>
            <w:vAlign w:val="center"/>
          </w:tcPr>
          <w:p w14:paraId="1C0F7A4A">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6252E23B">
            <w:pPr>
              <w:widowControl/>
              <w:jc w:val="left"/>
              <w:rPr>
                <w:rFonts w:ascii="楷体_GB2312" w:hAnsi="Arial" w:eastAsia="楷体_GB2312" w:cs="Arial"/>
                <w:kern w:val="0"/>
                <w:sz w:val="20"/>
              </w:rPr>
            </w:pPr>
            <w:r>
              <w:rPr>
                <w:rFonts w:hint="eastAsia" w:ascii="楷体_GB2312" w:hAnsi="Arial" w:eastAsia="楷体_GB2312" w:cs="Arial"/>
                <w:kern w:val="0"/>
                <w:sz w:val="20"/>
              </w:rPr>
              <w:t>1.若为定性指标，根据“三档”原则分别按照指标分值的100-80%（含）、80-50%（含）、50-10%来记分；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120" w:type="dxa"/>
            <w:tcBorders>
              <w:top w:val="nil"/>
              <w:left w:val="nil"/>
              <w:bottom w:val="single" w:color="auto" w:sz="4" w:space="0"/>
              <w:right w:val="single" w:color="auto" w:sz="4" w:space="0"/>
            </w:tcBorders>
            <w:shd w:val="clear" w:color="auto" w:fill="auto"/>
            <w:vAlign w:val="center"/>
          </w:tcPr>
          <w:p w14:paraId="68079DDF">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4732782A">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679A7814">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14:paraId="6DCB9758">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844" w:type="dxa"/>
            <w:tcBorders>
              <w:top w:val="nil"/>
              <w:left w:val="nil"/>
              <w:bottom w:val="single" w:color="auto" w:sz="4" w:space="0"/>
              <w:right w:val="single" w:color="auto" w:sz="4" w:space="0"/>
            </w:tcBorders>
            <w:shd w:val="clear" w:color="auto" w:fill="auto"/>
            <w:noWrap/>
            <w:vAlign w:val="center"/>
          </w:tcPr>
          <w:p w14:paraId="716CABA2">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089435DD">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14:paraId="5D9C0DD2">
        <w:tblPrEx>
          <w:tblCellMar>
            <w:top w:w="0" w:type="dxa"/>
            <w:left w:w="108" w:type="dxa"/>
            <w:bottom w:w="0" w:type="dxa"/>
            <w:right w:w="108" w:type="dxa"/>
          </w:tblCellMar>
        </w:tblPrEx>
        <w:trPr>
          <w:trHeight w:val="480" w:hRule="atLeast"/>
        </w:trPr>
        <w:tc>
          <w:tcPr>
            <w:tcW w:w="818" w:type="dxa"/>
            <w:vMerge w:val="continue"/>
            <w:tcBorders>
              <w:top w:val="nil"/>
              <w:left w:val="single" w:color="auto" w:sz="4" w:space="0"/>
              <w:bottom w:val="single" w:color="auto" w:sz="4" w:space="0"/>
              <w:right w:val="single" w:color="auto" w:sz="4" w:space="0"/>
            </w:tcBorders>
            <w:vAlign w:val="center"/>
          </w:tcPr>
          <w:p w14:paraId="02B3CF50">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14:paraId="0BEEBA97">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14:paraId="6545DC53">
            <w:pPr>
              <w:widowControl/>
              <w:jc w:val="left"/>
              <w:rPr>
                <w:rFonts w:ascii="楷体_GB2312" w:hAnsi="Arial" w:eastAsia="楷体_GB2312" w:cs="Arial"/>
                <w:kern w:val="0"/>
                <w:sz w:val="20"/>
              </w:rPr>
            </w:pPr>
            <w:r>
              <w:rPr>
                <w:rFonts w:hint="eastAsia" w:ascii="楷体_GB2312" w:hAnsi="Arial" w:eastAsia="楷体_GB2312" w:cs="Arial"/>
                <w:kern w:val="0"/>
                <w:sz w:val="20"/>
              </w:rPr>
              <w:t>项目效益</w:t>
            </w:r>
            <w:r>
              <w:rPr>
                <w:rFonts w:hint="eastAsia" w:ascii="楷体_GB2312" w:hAnsi="Arial" w:eastAsia="楷体_GB2312" w:cs="Arial"/>
                <w:kern w:val="0"/>
                <w:sz w:val="20"/>
              </w:rPr>
              <w:br w:type="textWrapping"/>
            </w:r>
            <w:r>
              <w:rPr>
                <w:rFonts w:hint="eastAsia" w:ascii="楷体_GB2312" w:hAnsi="Arial" w:eastAsia="楷体_GB2312" w:cs="Arial"/>
                <w:kern w:val="0"/>
                <w:sz w:val="20"/>
              </w:rPr>
              <w:t>（20分）</w:t>
            </w:r>
          </w:p>
        </w:tc>
        <w:tc>
          <w:tcPr>
            <w:tcW w:w="784" w:type="dxa"/>
            <w:tcBorders>
              <w:top w:val="nil"/>
              <w:left w:val="nil"/>
              <w:bottom w:val="single" w:color="auto" w:sz="4" w:space="0"/>
              <w:right w:val="single" w:color="auto" w:sz="4" w:space="0"/>
            </w:tcBorders>
            <w:shd w:val="clear" w:color="auto" w:fill="auto"/>
            <w:vAlign w:val="center"/>
          </w:tcPr>
          <w:p w14:paraId="573ED81D">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2963" w:type="dxa"/>
            <w:tcBorders>
              <w:top w:val="nil"/>
              <w:left w:val="nil"/>
              <w:bottom w:val="single" w:color="auto" w:sz="4" w:space="0"/>
              <w:right w:val="single" w:color="auto" w:sz="4" w:space="0"/>
            </w:tcBorders>
            <w:shd w:val="clear" w:color="auto" w:fill="auto"/>
            <w:vAlign w:val="center"/>
          </w:tcPr>
          <w:p w14:paraId="3AF9396B">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continue"/>
            <w:tcBorders>
              <w:top w:val="nil"/>
              <w:left w:val="single" w:color="auto" w:sz="4" w:space="0"/>
              <w:bottom w:val="single" w:color="auto" w:sz="4" w:space="0"/>
              <w:right w:val="single" w:color="auto" w:sz="4" w:space="0"/>
            </w:tcBorders>
            <w:vAlign w:val="center"/>
          </w:tcPr>
          <w:p w14:paraId="41BF9D79">
            <w:pPr>
              <w:widowControl/>
              <w:jc w:val="left"/>
              <w:rPr>
                <w:rFonts w:ascii="楷体_GB2312" w:hAnsi="Arial" w:eastAsia="楷体_GB2312" w:cs="Arial"/>
                <w:kern w:val="0"/>
                <w:sz w:val="20"/>
              </w:rPr>
            </w:pPr>
          </w:p>
        </w:tc>
        <w:tc>
          <w:tcPr>
            <w:tcW w:w="1120" w:type="dxa"/>
            <w:tcBorders>
              <w:top w:val="nil"/>
              <w:left w:val="nil"/>
              <w:bottom w:val="single" w:color="auto" w:sz="4" w:space="0"/>
              <w:right w:val="single" w:color="auto" w:sz="4" w:space="0"/>
            </w:tcBorders>
            <w:shd w:val="clear" w:color="auto" w:fill="auto"/>
            <w:vAlign w:val="center"/>
          </w:tcPr>
          <w:p w14:paraId="2EA085C7">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178ECC8D">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14:paraId="501E3769">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14:paraId="5CCDAEB0">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844" w:type="dxa"/>
            <w:tcBorders>
              <w:top w:val="nil"/>
              <w:left w:val="nil"/>
              <w:bottom w:val="single" w:color="auto" w:sz="4" w:space="0"/>
              <w:right w:val="single" w:color="auto" w:sz="4" w:space="0"/>
            </w:tcBorders>
            <w:shd w:val="clear" w:color="auto" w:fill="auto"/>
            <w:noWrap/>
            <w:vAlign w:val="center"/>
          </w:tcPr>
          <w:p w14:paraId="3158F606">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02B34C85">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bl>
    <w:p w14:paraId="7D9D118A">
      <w:pPr>
        <w:widowControl/>
        <w:jc w:val="left"/>
        <w:rPr>
          <w:rFonts w:ascii="仿宋_GB2312" w:hAnsi="仿宋_GB2312" w:eastAsia="仿宋_GB2312" w:cs="仿宋_GB2312"/>
          <w:color w:val="000000"/>
          <w:kern w:val="0"/>
          <w:sz w:val="31"/>
          <w:szCs w:val="31"/>
        </w:rPr>
      </w:pPr>
    </w:p>
    <w:p w14:paraId="2FA86D40">
      <w:pPr>
        <w:rPr>
          <w:rFonts w:ascii="黑体" w:hAnsi="黑体" w:eastAsia="黑体"/>
          <w:color w:val="000000"/>
          <w:kern w:val="0"/>
          <w:szCs w:val="32"/>
        </w:rPr>
      </w:pPr>
      <w:bookmarkStart w:id="24" w:name="_1662907696"/>
      <w:bookmarkEnd w:id="24"/>
    </w:p>
    <w:p w14:paraId="3BE6BA6E">
      <w:pPr>
        <w:rPr>
          <w:rFonts w:ascii="黑体" w:hAnsi="黑体" w:eastAsia="黑体"/>
          <w:color w:val="000000"/>
          <w:kern w:val="0"/>
          <w:szCs w:val="32"/>
        </w:rPr>
        <w:sectPr>
          <w:pgSz w:w="16838" w:h="11906" w:orient="landscape"/>
          <w:pgMar w:top="1800" w:right="1440" w:bottom="1800" w:left="1440" w:header="851" w:footer="992" w:gutter="0"/>
          <w:cols w:space="425" w:num="1"/>
          <w:docGrid w:type="linesAndChars" w:linePitch="312" w:charSpace="0"/>
        </w:sectPr>
      </w:pPr>
    </w:p>
    <w:p w14:paraId="4CD9EC79">
      <w:pPr>
        <w:spacing w:line="560" w:lineRule="exact"/>
        <w:ind w:firstLine="640" w:firstLineChars="200"/>
        <w:rPr>
          <w:rFonts w:ascii="黑体" w:hAnsi="黑体" w:eastAsia="黑体"/>
          <w:szCs w:val="32"/>
        </w:rPr>
      </w:pPr>
      <w:r>
        <w:rPr>
          <w:rFonts w:hint="eastAsia" w:ascii="黑体" w:hAnsi="黑体" w:eastAsia="黑体"/>
          <w:color w:val="000000"/>
          <w:kern w:val="0"/>
          <w:szCs w:val="32"/>
        </w:rPr>
        <w:t>十一、其他重要事项说明</w:t>
      </w:r>
    </w:p>
    <w:p w14:paraId="597CD05C">
      <w:pPr>
        <w:widowControl/>
        <w:spacing w:line="560" w:lineRule="exact"/>
        <w:ind w:firstLine="643" w:firstLineChars="200"/>
        <w:jc w:val="left"/>
      </w:pPr>
      <w:r>
        <w:rPr>
          <w:rFonts w:ascii="楷体_GB2312" w:hAnsi="宋体" w:eastAsia="楷体_GB2312" w:cs="楷体_GB2312"/>
          <w:b/>
          <w:color w:val="000000"/>
          <w:kern w:val="0"/>
          <w:szCs w:val="32"/>
        </w:rPr>
        <w:t>（一）机关运行经费支出情况</w:t>
      </w:r>
      <w:r>
        <w:rPr>
          <w:rFonts w:hint="eastAsia" w:ascii="楷体_GB2312" w:hAnsi="宋体" w:eastAsia="楷体_GB2312" w:cs="楷体_GB2312"/>
          <w:b/>
          <w:color w:val="000000"/>
          <w:kern w:val="0"/>
          <w:szCs w:val="32"/>
        </w:rPr>
        <w:t>说明</w:t>
      </w:r>
      <w:r>
        <w:rPr>
          <w:rFonts w:ascii="楷体_GB2312" w:hAnsi="宋体" w:eastAsia="楷体_GB2312" w:cs="楷体_GB2312"/>
          <w:b/>
          <w:color w:val="000000"/>
          <w:kern w:val="0"/>
          <w:szCs w:val="32"/>
        </w:rPr>
        <w:t xml:space="preserve">。 </w:t>
      </w:r>
    </w:p>
    <w:p w14:paraId="037F8957">
      <w:pPr>
        <w:widowControl/>
        <w:spacing w:line="560" w:lineRule="exact"/>
        <w:ind w:firstLine="620" w:firstLineChars="200"/>
        <w:jc w:val="left"/>
        <w:rPr>
          <w:rFonts w:ascii="仿宋_GB2312" w:hAnsi="宋体" w:eastAsia="仿宋_GB2312" w:cs="仿宋_GB2312"/>
          <w:color w:val="000000"/>
          <w:kern w:val="0"/>
          <w:szCs w:val="32"/>
        </w:rPr>
      </w:pPr>
      <w:r>
        <w:rPr>
          <w:rFonts w:ascii="仿宋_GB2312" w:hAnsi="仿宋_GB2312" w:eastAsia="仿宋_GB2312" w:cs="仿宋_GB2312"/>
          <w:color w:val="000000"/>
          <w:kern w:val="0"/>
          <w:sz w:val="31"/>
          <w:szCs w:val="31"/>
        </w:rPr>
        <w:t>2019年</w:t>
      </w:r>
      <w:r>
        <w:rPr>
          <w:rFonts w:hint="eastAsia" w:ascii="仿宋_GB2312" w:hAnsi="仿宋_GB2312" w:eastAsia="仿宋_GB2312" w:cs="仿宋_GB2312"/>
          <w:color w:val="000000"/>
          <w:kern w:val="0"/>
          <w:sz w:val="31"/>
          <w:szCs w:val="31"/>
        </w:rPr>
        <w:t>度</w:t>
      </w:r>
      <w:r>
        <w:rPr>
          <w:rFonts w:ascii="仿宋_GB2312" w:hAnsi="仿宋_GB2312" w:eastAsia="仿宋_GB2312" w:cs="仿宋_GB2312"/>
          <w:color w:val="000000"/>
          <w:kern w:val="0"/>
          <w:sz w:val="31"/>
          <w:szCs w:val="31"/>
        </w:rPr>
        <w:t>机关运行经费</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98.72</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123.72</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125.32</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增加25万元，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机关更换部分报废办公电脑。</w:t>
      </w:r>
    </w:p>
    <w:p w14:paraId="0998BD6C">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（二）政府采购支出情况说明。</w:t>
      </w:r>
    </w:p>
    <w:p w14:paraId="0E4FE3F6">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本部门201</w:t>
      </w:r>
      <w:r>
        <w:rPr>
          <w:rFonts w:ascii="仿宋_GB2312" w:hAnsi="仿宋_GB2312" w:eastAsia="仿宋_GB2312" w:cs="仿宋_GB2312"/>
          <w:szCs w:val="32"/>
        </w:rPr>
        <w:t>9</w:t>
      </w:r>
      <w:r>
        <w:rPr>
          <w:rFonts w:hint="eastAsia" w:ascii="仿宋_GB2312" w:hAnsi="仿宋_GB2312" w:eastAsia="仿宋_GB2312" w:cs="仿宋_GB2312"/>
          <w:szCs w:val="32"/>
        </w:rPr>
        <w:t>年度无政府采购支出</w:t>
      </w:r>
    </w:p>
    <w:p w14:paraId="4BC522DE">
      <w:pPr>
        <w:widowControl/>
        <w:spacing w:line="560" w:lineRule="exact"/>
        <w:ind w:firstLine="643" w:firstLineChars="200"/>
        <w:jc w:val="left"/>
        <w:rPr>
          <w:rFonts w:ascii="楷体_GB2312" w:hAnsi="宋体" w:eastAsia="楷体_GB2312" w:cs="楷体_GB2312"/>
          <w:b/>
          <w:color w:val="000000"/>
          <w:kern w:val="0"/>
          <w:szCs w:val="32"/>
        </w:rPr>
      </w:pPr>
      <w:r>
        <w:rPr>
          <w:rFonts w:hint="eastAsia" w:ascii="楷体_GB2312" w:hAnsi="宋体" w:eastAsia="楷体_GB2312" w:cs="楷体_GB2312"/>
          <w:b/>
          <w:color w:val="000000"/>
          <w:kern w:val="0"/>
          <w:szCs w:val="32"/>
        </w:rPr>
        <w:t>（三）国有资产占用及购置情况说明。</w:t>
      </w:r>
    </w:p>
    <w:p w14:paraId="56A51FFD">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szCs w:val="32"/>
        </w:rPr>
        <w:t>示例：截至2019年末，本部门机关及所属单位共有车辆3辆；单价50万元以上的通用设备0台（套）；单价100万元以上的专用设备0台（套）。201</w:t>
      </w:r>
      <w:r>
        <w:rPr>
          <w:rFonts w:ascii="仿宋_GB2312" w:hAnsi="仿宋_GB2312" w:eastAsia="仿宋_GB2312" w:cs="仿宋_GB2312"/>
          <w:szCs w:val="32"/>
        </w:rPr>
        <w:t>9</w:t>
      </w:r>
      <w:r>
        <w:rPr>
          <w:rFonts w:hint="eastAsia" w:ascii="仿宋_GB2312" w:hAnsi="仿宋_GB2312" w:eastAsia="仿宋_GB2312" w:cs="仿宋_GB2312"/>
          <w:szCs w:val="32"/>
        </w:rPr>
        <w:t>年当年购置车辆0辆；购置单价50万元以上的通用设备0台（套）；购置单价100万元以上的专用设备0台（套）。</w:t>
      </w:r>
    </w:p>
    <w:p w14:paraId="0EC6986F">
      <w:pPr>
        <w:spacing w:line="560" w:lineRule="exact"/>
        <w:ind w:firstLine="640"/>
        <w:rPr>
          <w:rFonts w:ascii="仿宋_GB2312" w:hAnsi="仿宋_GB2312" w:eastAsia="仿宋_GB2312" w:cs="仿宋_GB2312"/>
          <w:szCs w:val="32"/>
        </w:rPr>
      </w:pPr>
    </w:p>
    <w:p w14:paraId="4F537211">
      <w:pPr>
        <w:numPr>
          <w:ilvl w:val="0"/>
          <w:numId w:val="3"/>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14:paraId="2AE0C1E0">
      <w:pPr>
        <w:rPr>
          <w:rFonts w:ascii="黑体" w:hAnsi="宋体" w:eastAsia="黑体"/>
          <w:color w:val="000000"/>
          <w:kern w:val="0"/>
          <w:sz w:val="44"/>
          <w:szCs w:val="44"/>
        </w:rPr>
      </w:pPr>
    </w:p>
    <w:p w14:paraId="6F518A89">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1.基本支出</w:t>
      </w:r>
      <w:r>
        <w:rPr>
          <w:rFonts w:hint="eastAsia" w:ascii="仿宋_GB2312" w:hAnsi="仿宋_GB2312" w:eastAsia="仿宋_GB2312" w:cs="仿宋_GB2312"/>
          <w:szCs w:val="32"/>
        </w:rPr>
        <w:t>：指为保障机构正常运转、完成日常工作任务而发生的各项支出。</w:t>
      </w:r>
    </w:p>
    <w:p w14:paraId="5CD69B0C">
      <w:pPr>
        <w:spacing w:line="560" w:lineRule="exact"/>
        <w:ind w:firstLine="643" w:firstLineChars="200"/>
        <w:rPr>
          <w:rFonts w:ascii="仿宋_GB2312" w:hAnsi="仿宋_GB2312" w:eastAsia="仿宋_GB2312" w:cs="仿宋_GB2312"/>
          <w:szCs w:val="32"/>
        </w:rPr>
      </w:pPr>
      <w:r>
        <w:rPr>
          <w:rFonts w:hint="eastAsia" w:ascii="仿宋_GB2312" w:hAnsi="仿宋_GB2312" w:eastAsia="仿宋_GB2312" w:cs="仿宋_GB2312"/>
          <w:b/>
          <w:bCs/>
          <w:szCs w:val="32"/>
        </w:rPr>
        <w:t>2.项目支出</w:t>
      </w:r>
      <w:r>
        <w:rPr>
          <w:rFonts w:hint="eastAsia" w:ascii="仿宋_GB2312" w:hAnsi="仿宋_GB2312" w:eastAsia="仿宋_GB2312" w:cs="仿宋_GB2312"/>
          <w:szCs w:val="32"/>
        </w:rPr>
        <w:t>：指单位为完成特定的行政工作任务或事业发展目标所发生的各项支出。</w:t>
      </w:r>
    </w:p>
    <w:p w14:paraId="11BD7DF3">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3.“三公”经费</w:t>
      </w:r>
      <w:r>
        <w:rPr>
          <w:rFonts w:hint="eastAsia" w:ascii="仿宋_GB2312" w:hAnsi="仿宋_GB2312" w:eastAsia="仿宋_GB2312" w:cs="仿宋_GB2312"/>
          <w:szCs w:val="32"/>
        </w:rPr>
        <w:t>：指部门使用一般公共预算财政拨款安排的因公出国（境）费、公务用车购置及运行费和公务接待费支出。</w:t>
      </w:r>
    </w:p>
    <w:p w14:paraId="429EE4B7">
      <w:pPr>
        <w:spacing w:line="560" w:lineRule="exact"/>
        <w:ind w:firstLine="640"/>
        <w:rPr>
          <w:rFonts w:ascii="仿宋_GB2312" w:hAnsi="仿宋_GB2312" w:eastAsia="仿宋_GB2312" w:cs="仿宋_GB2312"/>
          <w:szCs w:val="32"/>
        </w:rPr>
      </w:pPr>
      <w:r>
        <w:rPr>
          <w:rFonts w:hint="eastAsia" w:ascii="仿宋_GB2312" w:hAnsi="仿宋_GB2312" w:eastAsia="仿宋_GB2312" w:cs="仿宋_GB2312"/>
          <w:b/>
          <w:bCs/>
          <w:szCs w:val="32"/>
        </w:rPr>
        <w:t>4.财政拨款收入</w:t>
      </w:r>
      <w:r>
        <w:rPr>
          <w:rFonts w:hint="eastAsia" w:ascii="仿宋_GB2312" w:hAnsi="仿宋_GB2312" w:eastAsia="仿宋_GB2312" w:cs="仿宋_GB2312"/>
          <w:szCs w:val="32"/>
        </w:rPr>
        <w:t>：指本级财政当年拨付的资金。</w:t>
      </w:r>
    </w:p>
    <w:p w14:paraId="6197C413">
      <w:pPr>
        <w:spacing w:line="560" w:lineRule="exact"/>
        <w:ind w:firstLine="640"/>
        <w:rPr>
          <w:rFonts w:ascii="仿宋_GB2312" w:hAnsi="宋体" w:eastAsia="仿宋_GB2312"/>
          <w:bCs/>
          <w:szCs w:val="32"/>
        </w:rPr>
      </w:pPr>
      <w:r>
        <w:rPr>
          <w:rFonts w:hint="eastAsia" w:ascii="仿宋_GB2312" w:hAnsi="仿宋_GB2312" w:eastAsia="仿宋_GB2312" w:cs="仿宋_GB2312"/>
          <w:b/>
          <w:bCs/>
          <w:szCs w:val="32"/>
        </w:rPr>
        <w:t>5.调整预算数：</w:t>
      </w:r>
      <w:r>
        <w:rPr>
          <w:rFonts w:hint="eastAsia" w:ascii="仿宋_GB2312" w:hAnsi="宋体" w:eastAsia="仿宋_GB2312"/>
          <w:bCs/>
          <w:szCs w:val="32"/>
        </w:rPr>
        <w:t>填列经调整后的全年预算数，包括年初预算数和预算调增调减数</w:t>
      </w:r>
      <w:r>
        <w:rPr>
          <w:rFonts w:hint="eastAsia" w:ascii="仿宋_GB2312" w:eastAsia="仿宋_GB2312"/>
          <w:bCs/>
          <w:szCs w:val="32"/>
        </w:rPr>
        <w:t>，即：调整预算数＝年初预算数＋预算调增数－预算调减数</w:t>
      </w:r>
      <w:r>
        <w:rPr>
          <w:rFonts w:hint="eastAsia" w:ascii="仿宋_GB2312" w:hAnsi="宋体" w:eastAsia="仿宋_GB2312"/>
          <w:bCs/>
          <w:szCs w:val="32"/>
        </w:rPr>
        <w:t>。</w:t>
      </w:r>
    </w:p>
    <w:p w14:paraId="72366B3C">
      <w:pPr>
        <w:spacing w:line="560" w:lineRule="exact"/>
        <w:ind w:firstLine="643" w:firstLineChars="200"/>
        <w:rPr>
          <w:rFonts w:ascii="仿宋_GB2312" w:hAnsi="仿宋_GB2312" w:eastAsia="仿宋_GB2312" w:cs="仿宋_GB2312"/>
          <w:bCs/>
          <w:szCs w:val="32"/>
        </w:rPr>
      </w:pPr>
      <w:r>
        <w:rPr>
          <w:rFonts w:hint="eastAsia" w:ascii="仿宋_GB2312" w:hAnsi="仿宋_GB2312" w:eastAsia="仿宋_GB2312" w:cs="仿宋_GB2312"/>
          <w:b/>
          <w:bCs/>
          <w:szCs w:val="32"/>
        </w:rPr>
        <w:t>6.机关运行经费：</w:t>
      </w:r>
      <w:r>
        <w:rPr>
          <w:rFonts w:hint="eastAsia" w:ascii="仿宋_GB2312" w:hAnsi="仿宋_GB2312" w:eastAsia="仿宋_GB2312" w:cs="仿宋_GB2312"/>
          <w:bCs/>
          <w:szCs w:val="32"/>
        </w:rPr>
        <w:t>指行政单位和参照公务员法管理的事业单位使用一般公共预算财政拨款安排的日常公用经费支出。</w:t>
      </w:r>
    </w:p>
    <w:p w14:paraId="05EA82B3">
      <w:pPr>
        <w:spacing w:line="560" w:lineRule="exact"/>
        <w:ind w:firstLine="640"/>
        <w:rPr>
          <w:rFonts w:ascii="仿宋_GB2312" w:hAnsi="宋体" w:eastAsia="仿宋_GB2312"/>
          <w:bCs/>
          <w:szCs w:val="32"/>
        </w:rPr>
      </w:pPr>
    </w:p>
    <w:p w14:paraId="4C1559DA">
      <w:pPr>
        <w:widowControl/>
        <w:ind w:firstLine="620" w:firstLineChars="200"/>
        <w:jc w:val="left"/>
        <w:rPr>
          <w:rFonts w:ascii="仿宋_GB2312" w:hAnsi="仿宋_GB2312" w:eastAsia="仿宋_GB2312" w:cs="仿宋_GB2312"/>
          <w:color w:val="000000"/>
          <w:kern w:val="0"/>
          <w:sz w:val="31"/>
          <w:szCs w:val="31"/>
        </w:rPr>
      </w:pPr>
    </w:p>
    <w:p w14:paraId="7CF30752">
      <w:pPr>
        <w:widowControl/>
        <w:ind w:firstLine="620" w:firstLineChars="200"/>
        <w:jc w:val="left"/>
        <w:rPr>
          <w:rFonts w:ascii="仿宋_GB2312" w:hAnsi="仿宋_GB2312" w:eastAsia="仿宋_GB2312" w:cs="仿宋_GB2312"/>
          <w:color w:val="000000"/>
          <w:kern w:val="0"/>
          <w:sz w:val="31"/>
          <w:szCs w:val="31"/>
        </w:rPr>
      </w:pPr>
    </w:p>
    <w:p w14:paraId="07CE8E64">
      <w:pPr>
        <w:widowControl/>
        <w:ind w:firstLine="620" w:firstLineChars="200"/>
        <w:jc w:val="left"/>
        <w:rPr>
          <w:rFonts w:ascii="仿宋_GB2312" w:hAnsi="仿宋_GB2312" w:eastAsia="仿宋_GB2312" w:cs="仿宋_GB2312"/>
          <w:color w:val="000000"/>
          <w:kern w:val="0"/>
          <w:sz w:val="31"/>
          <w:szCs w:val="31"/>
        </w:rPr>
      </w:pPr>
    </w:p>
    <w:p w14:paraId="29CDF6B9">
      <w:pPr>
        <w:widowControl/>
        <w:ind w:firstLine="620" w:firstLineChars="200"/>
        <w:jc w:val="left"/>
        <w:rPr>
          <w:rFonts w:ascii="仿宋_GB2312" w:hAnsi="仿宋_GB2312" w:eastAsia="仿宋_GB2312" w:cs="仿宋_GB2312"/>
          <w:color w:val="000000"/>
          <w:kern w:val="0"/>
          <w:sz w:val="31"/>
          <w:szCs w:val="31"/>
        </w:rPr>
      </w:pPr>
    </w:p>
    <w:p w14:paraId="3C7E0ADE">
      <w:pPr>
        <w:widowControl/>
        <w:jc w:val="left"/>
        <w:rPr>
          <w:rFonts w:ascii="仿宋_GB2312" w:hAnsi="仿宋_GB2312" w:eastAsia="仿宋_GB2312" w:cs="仿宋_GB2312"/>
          <w:color w:val="000000"/>
          <w:kern w:val="0"/>
          <w:sz w:val="31"/>
          <w:szCs w:val="31"/>
        </w:rPr>
      </w:pPr>
    </w:p>
    <w:p w14:paraId="2E2189FA">
      <w:pPr>
        <w:widowControl/>
        <w:ind w:firstLine="620" w:firstLineChars="200"/>
        <w:jc w:val="left"/>
        <w:rPr>
          <w:rFonts w:ascii="仿宋_GB2312" w:hAnsi="仿宋_GB2312" w:eastAsia="仿宋_GB2312" w:cs="仿宋_GB2312"/>
          <w:color w:val="000000"/>
          <w:kern w:val="0"/>
          <w:sz w:val="31"/>
          <w:szCs w:val="31"/>
        </w:rPr>
      </w:pPr>
    </w:p>
    <w:p w14:paraId="2721ECA1">
      <w:pPr>
        <w:widowControl/>
        <w:ind w:firstLine="620" w:firstLineChars="200"/>
        <w:jc w:val="left"/>
        <w:rPr>
          <w:rFonts w:ascii="仿宋_GB2312" w:hAnsi="仿宋_GB2312" w:eastAsia="仿宋_GB2312" w:cs="仿宋_GB2312"/>
          <w:color w:val="000000"/>
          <w:kern w:val="0"/>
          <w:sz w:val="31"/>
          <w:szCs w:val="31"/>
        </w:rPr>
      </w:pPr>
    </w:p>
    <w:p w14:paraId="0E86DC35">
      <w:pPr>
        <w:widowControl/>
        <w:ind w:firstLine="620" w:firstLineChars="200"/>
        <w:jc w:val="left"/>
        <w:rPr>
          <w:rFonts w:ascii="仿宋_GB2312" w:hAnsi="仿宋_GB2312" w:eastAsia="仿宋_GB2312" w:cs="仿宋_GB2312"/>
          <w:color w:val="000000"/>
          <w:kern w:val="0"/>
          <w:sz w:val="31"/>
          <w:szCs w:val="31"/>
        </w:rPr>
      </w:pPr>
    </w:p>
    <w:p w14:paraId="17AC93F7">
      <w:pPr>
        <w:widowControl/>
        <w:ind w:firstLine="620" w:firstLineChars="200"/>
        <w:jc w:val="left"/>
        <w:rPr>
          <w:rFonts w:ascii="仿宋_GB2312" w:hAnsi="仿宋_GB2312" w:eastAsia="仿宋_GB2312" w:cs="仿宋_GB2312"/>
          <w:color w:val="000000"/>
          <w:kern w:val="0"/>
          <w:sz w:val="31"/>
          <w:szCs w:val="31"/>
        </w:rPr>
      </w:pPr>
    </w:p>
    <w:p w14:paraId="6E67E31A">
      <w:pPr>
        <w:widowControl/>
        <w:jc w:val="left"/>
        <w:rPr>
          <w:rFonts w:ascii="仿宋_GB2312" w:hAnsi="仿宋_GB2312" w:eastAsia="仿宋_GB2312" w:cs="仿宋_GB2312"/>
          <w:color w:val="000000"/>
          <w:kern w:val="0"/>
          <w:sz w:val="31"/>
          <w:szCs w:val="31"/>
        </w:rPr>
      </w:pPr>
    </w:p>
    <w:p w14:paraId="361509FC">
      <w:pPr>
        <w:widowControl/>
        <w:ind w:firstLine="620" w:firstLineChars="200"/>
        <w:jc w:val="left"/>
        <w:rPr>
          <w:rFonts w:ascii="仿宋_GB2312" w:hAnsi="仿宋_GB2312" w:eastAsia="仿宋_GB2312" w:cs="仿宋_GB2312"/>
          <w:color w:val="000000"/>
          <w:kern w:val="0"/>
          <w:sz w:val="31"/>
          <w:szCs w:val="31"/>
        </w:rPr>
      </w:pPr>
    </w:p>
    <w:p w14:paraId="0659EFB6">
      <w:pPr>
        <w:widowControl/>
        <w:jc w:val="left"/>
        <w:rPr>
          <w:rFonts w:ascii="楷体" w:hAnsi="楷体" w:eastAsia="楷体" w:cs="楷体"/>
          <w:szCs w:val="32"/>
        </w:rPr>
      </w:pPr>
    </w:p>
    <w:p w14:paraId="04F0D6FE"/>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002F33BD"/>
    <w:multiLevelType w:val="multilevel"/>
    <w:tmpl w:val="002F33BD"/>
    <w:lvl w:ilvl="0" w:tentative="0">
      <w:start w:val="1"/>
      <w:numFmt w:val="decimal"/>
      <w:lvlText w:val="%1、"/>
      <w:lvlJc w:val="left"/>
      <w:pPr>
        <w:ind w:left="1340" w:hanging="72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M3NmI3ZTE1ZTYyNTljN2NjOTVmNGFiZmYyMDkyMWEifQ=="/>
  </w:docVars>
  <w:rsids>
    <w:rsidRoot w:val="20E506C4"/>
    <w:rsid w:val="00006F71"/>
    <w:rsid w:val="000968C4"/>
    <w:rsid w:val="000A5ABC"/>
    <w:rsid w:val="000C6278"/>
    <w:rsid w:val="00161532"/>
    <w:rsid w:val="0019768D"/>
    <w:rsid w:val="001B11E3"/>
    <w:rsid w:val="001C1520"/>
    <w:rsid w:val="001E4DBD"/>
    <w:rsid w:val="002C4C9E"/>
    <w:rsid w:val="003268CB"/>
    <w:rsid w:val="00344B22"/>
    <w:rsid w:val="004504AD"/>
    <w:rsid w:val="00456031"/>
    <w:rsid w:val="00470999"/>
    <w:rsid w:val="00481BB1"/>
    <w:rsid w:val="00491EBF"/>
    <w:rsid w:val="004D3A90"/>
    <w:rsid w:val="00531E36"/>
    <w:rsid w:val="00542323"/>
    <w:rsid w:val="005B4833"/>
    <w:rsid w:val="005F4DFD"/>
    <w:rsid w:val="00621184"/>
    <w:rsid w:val="0063689B"/>
    <w:rsid w:val="00667FC0"/>
    <w:rsid w:val="006803A7"/>
    <w:rsid w:val="006C7C71"/>
    <w:rsid w:val="007114AE"/>
    <w:rsid w:val="00732512"/>
    <w:rsid w:val="00737AF9"/>
    <w:rsid w:val="0081117D"/>
    <w:rsid w:val="00812CF3"/>
    <w:rsid w:val="00827153"/>
    <w:rsid w:val="008C02EA"/>
    <w:rsid w:val="008F1844"/>
    <w:rsid w:val="008F5749"/>
    <w:rsid w:val="00907F78"/>
    <w:rsid w:val="009B029E"/>
    <w:rsid w:val="009E2FED"/>
    <w:rsid w:val="00AC1E0A"/>
    <w:rsid w:val="00BF2D57"/>
    <w:rsid w:val="00C76150"/>
    <w:rsid w:val="00CC78B7"/>
    <w:rsid w:val="00CF7BC3"/>
    <w:rsid w:val="00DB4990"/>
    <w:rsid w:val="00DD0057"/>
    <w:rsid w:val="00DE2D48"/>
    <w:rsid w:val="00E0644D"/>
    <w:rsid w:val="00E75C28"/>
    <w:rsid w:val="00EA6035"/>
    <w:rsid w:val="00EA7A69"/>
    <w:rsid w:val="00FA3E12"/>
    <w:rsid w:val="00FD0AB2"/>
    <w:rsid w:val="00FD7E97"/>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7627FBA"/>
    <w:rsid w:val="69A157A9"/>
    <w:rsid w:val="6B3B79EC"/>
    <w:rsid w:val="6EAC6681"/>
    <w:rsid w:val="6F094735"/>
    <w:rsid w:val="71840673"/>
    <w:rsid w:val="73431FE5"/>
    <w:rsid w:val="778B0394"/>
    <w:rsid w:val="7B6D5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99"/>
    <w:pPr>
      <w:spacing w:after="120"/>
    </w:pPr>
    <w:rPr>
      <w:rFonts w:asciiTheme="minorHAnsi" w:hAnsiTheme="minorHAnsi" w:eastAsiaTheme="minorEastAsia" w:cstheme="minorBidi"/>
      <w:sz w:val="21"/>
      <w:szCs w:val="22"/>
    </w:rPr>
  </w:style>
  <w:style w:type="paragraph" w:styleId="3">
    <w:name w:val="Plain Text"/>
    <w:basedOn w:val="1"/>
    <w:uiPriority w:val="0"/>
    <w:rPr>
      <w:rFonts w:ascii="宋体" w:hAnsi="Courier New" w:eastAsia="宋体"/>
      <w:sz w:val="21"/>
    </w:r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next w:val="6"/>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font11"/>
    <w:basedOn w:val="10"/>
    <w:qFormat/>
    <w:uiPriority w:val="0"/>
    <w:rPr>
      <w:rFonts w:hint="eastAsia" w:ascii="宋体" w:hAnsi="宋体" w:eastAsia="宋体" w:cs="宋体"/>
      <w:b/>
      <w:color w:val="000000"/>
      <w:sz w:val="32"/>
      <w:szCs w:val="32"/>
      <w:u w:val="none"/>
    </w:rPr>
  </w:style>
  <w:style w:type="character" w:customStyle="1" w:styleId="13">
    <w:name w:val="font91"/>
    <w:basedOn w:val="10"/>
    <w:qFormat/>
    <w:uiPriority w:val="0"/>
    <w:rPr>
      <w:rFonts w:hint="eastAsia" w:ascii="宋体" w:hAnsi="宋体" w:eastAsia="宋体" w:cs="宋体"/>
      <w:color w:val="000000"/>
      <w:sz w:val="32"/>
      <w:szCs w:val="32"/>
      <w:u w:val="none"/>
    </w:rPr>
  </w:style>
  <w:style w:type="character" w:customStyle="1" w:styleId="14">
    <w:name w:val="font51"/>
    <w:basedOn w:val="10"/>
    <w:qFormat/>
    <w:uiPriority w:val="0"/>
    <w:rPr>
      <w:rFonts w:hint="eastAsia" w:ascii="宋体" w:hAnsi="宋体" w:eastAsia="宋体" w:cs="宋体"/>
      <w:color w:val="000000"/>
      <w:sz w:val="20"/>
      <w:szCs w:val="20"/>
      <w:u w:val="none"/>
    </w:rPr>
  </w:style>
  <w:style w:type="character" w:customStyle="1" w:styleId="15">
    <w:name w:val="font101"/>
    <w:basedOn w:val="10"/>
    <w:qFormat/>
    <w:uiPriority w:val="0"/>
    <w:rPr>
      <w:rFonts w:hint="eastAsia" w:ascii="宋体" w:hAnsi="宋体" w:eastAsia="宋体" w:cs="宋体"/>
      <w:color w:val="000000"/>
      <w:sz w:val="20"/>
      <w:szCs w:val="20"/>
      <w:u w:val="none"/>
    </w:rPr>
  </w:style>
  <w:style w:type="character" w:customStyle="1" w:styleId="16">
    <w:name w:val="font21"/>
    <w:basedOn w:val="10"/>
    <w:qFormat/>
    <w:uiPriority w:val="0"/>
    <w:rPr>
      <w:rFonts w:hint="eastAsia" w:ascii="宋体" w:hAnsi="宋体" w:eastAsia="宋体" w:cs="宋体"/>
      <w:color w:val="000000"/>
      <w:sz w:val="18"/>
      <w:szCs w:val="18"/>
      <w:u w:val="none"/>
    </w:rPr>
  </w:style>
  <w:style w:type="character" w:customStyle="1" w:styleId="17">
    <w:name w:val="font112"/>
    <w:basedOn w:val="10"/>
    <w:qFormat/>
    <w:uiPriority w:val="0"/>
    <w:rPr>
      <w:rFonts w:hint="eastAsia" w:ascii="宋体" w:hAnsi="宋体" w:eastAsia="宋体" w:cs="宋体"/>
      <w:color w:val="000000"/>
      <w:sz w:val="20"/>
      <w:szCs w:val="20"/>
      <w:u w:val="none"/>
    </w:rPr>
  </w:style>
  <w:style w:type="character" w:customStyle="1" w:styleId="18">
    <w:name w:val="font61"/>
    <w:basedOn w:val="10"/>
    <w:qFormat/>
    <w:uiPriority w:val="0"/>
    <w:rPr>
      <w:rFonts w:hint="eastAsia" w:ascii="宋体" w:hAnsi="宋体" w:eastAsia="宋体" w:cs="宋体"/>
      <w:color w:val="000000"/>
      <w:sz w:val="24"/>
      <w:szCs w:val="24"/>
      <w:u w:val="none"/>
    </w:rPr>
  </w:style>
  <w:style w:type="character" w:customStyle="1" w:styleId="19">
    <w:name w:val="批注框文本 Char"/>
    <w:basedOn w:val="10"/>
    <w:link w:val="4"/>
    <w:qFormat/>
    <w:uiPriority w:val="0"/>
    <w:rPr>
      <w:rFonts w:ascii="Calibri" w:hAnsi="Calibri" w:eastAsia="方正仿宋简体"/>
      <w:kern w:val="2"/>
      <w:sz w:val="18"/>
      <w:szCs w:val="18"/>
    </w:rPr>
  </w:style>
  <w:style w:type="character" w:customStyle="1" w:styleId="20">
    <w:name w:val="正文文本 Char"/>
    <w:basedOn w:val="10"/>
    <w:link w:val="2"/>
    <w:qFormat/>
    <w:uiPriority w:val="99"/>
    <w:rPr>
      <w:rFonts w:asciiTheme="minorHAnsi" w:hAnsiTheme="minorHAnsi" w:eastAsiaTheme="minorEastAsia" w:cstheme="minorBidi"/>
      <w:kern w:val="2"/>
      <w:sz w:val="21"/>
      <w:szCs w:val="22"/>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9.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部门人员情况</a:t>
            </a:r>
            <a:endParaRPr lang="zh-CN"/>
          </a:p>
        </c:rich>
      </c:tx>
      <c:layout/>
      <c:overlay val="0"/>
    </c:title>
    <c:autoTitleDeleted val="0"/>
    <c:plotArea>
      <c:layout/>
      <c:barChart>
        <c:barDir val="col"/>
        <c:grouping val="clustered"/>
        <c:varyColors val="0"/>
        <c:ser>
          <c:idx val="0"/>
          <c:order val="0"/>
          <c:tx>
            <c:strRef>
              <c:f>Sheet1!$B$1</c:f>
              <c:strCache>
                <c:ptCount val="1"/>
                <c:pt idx="0">
                  <c:v>行政</c:v>
                </c:pt>
              </c:strCache>
            </c:strRef>
          </c:tx>
          <c:invertIfNegative val="0"/>
          <c:dLbls>
            <c:delete val="1"/>
          </c:dLbls>
          <c:cat>
            <c:strRef>
              <c:f>Sheet1!$A$2:$A$3</c:f>
              <c:strCache>
                <c:ptCount val="2"/>
                <c:pt idx="0">
                  <c:v>编制数</c:v>
                </c:pt>
                <c:pt idx="1">
                  <c:v>实有数</c:v>
                </c:pt>
              </c:strCache>
            </c:strRef>
          </c:cat>
          <c:val>
            <c:numRef>
              <c:f>Sheet1!$B$2:$B$3</c:f>
              <c:numCache>
                <c:formatCode>General</c:formatCode>
                <c:ptCount val="2"/>
                <c:pt idx="0">
                  <c:v>34</c:v>
                </c:pt>
                <c:pt idx="1">
                  <c:v>31</c:v>
                </c:pt>
              </c:numCache>
            </c:numRef>
          </c:val>
        </c:ser>
        <c:ser>
          <c:idx val="1"/>
          <c:order val="1"/>
          <c:tx>
            <c:strRef>
              <c:f>Sheet1!$C$1</c:f>
              <c:strCache>
                <c:ptCount val="1"/>
                <c:pt idx="0">
                  <c:v>事业</c:v>
                </c:pt>
              </c:strCache>
            </c:strRef>
          </c:tx>
          <c:invertIfNegative val="0"/>
          <c:dLbls>
            <c:delete val="1"/>
          </c:dLbls>
          <c:cat>
            <c:strRef>
              <c:f>Sheet1!$A$2:$A$3</c:f>
              <c:strCache>
                <c:ptCount val="2"/>
                <c:pt idx="0">
                  <c:v>编制数</c:v>
                </c:pt>
                <c:pt idx="1">
                  <c:v>实有数</c:v>
                </c:pt>
              </c:strCache>
            </c:strRef>
          </c:cat>
          <c:val>
            <c:numRef>
              <c:f>Sheet1!$C$2:$C$3</c:f>
              <c:numCache>
                <c:formatCode>General</c:formatCode>
                <c:ptCount val="2"/>
                <c:pt idx="0">
                  <c:v>29</c:v>
                </c:pt>
                <c:pt idx="1">
                  <c:v>28</c:v>
                </c:pt>
              </c:numCache>
            </c:numRef>
          </c:val>
        </c:ser>
        <c:dLbls>
          <c:showLegendKey val="0"/>
          <c:showVal val="0"/>
          <c:showCatName val="0"/>
          <c:showSerName val="0"/>
          <c:showPercent val="0"/>
          <c:showBubbleSize val="0"/>
        </c:dLbls>
        <c:gapWidth val="150"/>
        <c:axId val="79719424"/>
        <c:axId val="79733504"/>
      </c:barChart>
      <c:catAx>
        <c:axId val="79719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733504"/>
        <c:crosses val="autoZero"/>
        <c:auto val="1"/>
        <c:lblAlgn val="ctr"/>
        <c:lblOffset val="100"/>
        <c:noMultiLvlLbl val="0"/>
      </c:catAx>
      <c:valAx>
        <c:axId val="7973350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9719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a:t>
            </a:r>
            <a:r>
              <a:rPr lang="zh-CN" altLang="en-US"/>
              <a:t>支出</a:t>
            </a:r>
            <a:r>
              <a:rPr lang="zh-CN"/>
              <a:t>对比图</a:t>
            </a:r>
            <a:endParaRPr lang="zh-CN"/>
          </a:p>
        </c:rich>
      </c:tx>
      <c:layout>
        <c:manualLayout>
          <c:xMode val="edge"/>
          <c:yMode val="edge"/>
          <c:x val="0.380453074433657"/>
          <c:y val="0"/>
        </c:manualLayout>
      </c:layout>
      <c:overlay val="1"/>
    </c:title>
    <c:autoTitleDeleted val="0"/>
    <c:plotArea>
      <c:layout>
        <c:manualLayout>
          <c:layoutTarget val="inner"/>
          <c:xMode val="edge"/>
          <c:yMode val="edge"/>
          <c:x val="0.0820029049766837"/>
          <c:y val="0.229669816272966"/>
          <c:w val="0.767801850011468"/>
          <c:h val="0.614430971128609"/>
        </c:manualLayout>
      </c:layout>
      <c:lineChart>
        <c:grouping val="standard"/>
        <c:varyColors val="0"/>
        <c:ser>
          <c:idx val="0"/>
          <c:order val="0"/>
          <c:tx>
            <c:strRef>
              <c:f>Sheet1!$B$1</c:f>
              <c:strCache>
                <c:ptCount val="1"/>
                <c:pt idx="0">
                  <c:v>收入</c:v>
                </c:pt>
              </c:strCache>
            </c:strRef>
          </c:tx>
          <c:marker>
            <c:symbol val="none"/>
          </c:marker>
          <c:dLbls>
            <c:dLbl>
              <c:idx val="0"/>
              <c:layout>
                <c:manualLayout>
                  <c:x val="-0.0672427694111052"/>
                  <c:y val="0.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4628341360243"/>
                  <c:y val="-0.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Sheet1!$B$2:$B$3</c:f>
              <c:numCache>
                <c:formatCode>General</c:formatCode>
                <c:ptCount val="2"/>
                <c:pt idx="0">
                  <c:v>4560.58</c:v>
                </c:pt>
                <c:pt idx="1">
                  <c:v>5161.39</c:v>
                </c:pt>
              </c:numCache>
            </c:numRef>
          </c:val>
          <c:smooth val="0"/>
        </c:ser>
        <c:ser>
          <c:idx val="1"/>
          <c:order val="1"/>
          <c:tx>
            <c:strRef>
              <c:f>Sheet1!$C$1</c:f>
              <c:strCache>
                <c:ptCount val="1"/>
                <c:pt idx="0">
                  <c:v>支出</c:v>
                </c:pt>
              </c:strCache>
            </c:strRef>
          </c:tx>
          <c:marker>
            <c:symbol val="none"/>
          </c:marker>
          <c:dLbls>
            <c:dLbl>
              <c:idx val="0"/>
              <c:layout>
                <c:manualLayout>
                  <c:x val="-0.0724207629386133"/>
                  <c:y val="-0.1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2848406085162"/>
                  <c:y val="0.086666666666666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Sheet1!$C$2:$C$3</c:f>
              <c:numCache>
                <c:formatCode>General</c:formatCode>
                <c:ptCount val="2"/>
                <c:pt idx="0">
                  <c:v>4329.48</c:v>
                </c:pt>
                <c:pt idx="1">
                  <c:v>5381.39</c:v>
                </c:pt>
              </c:numCache>
            </c:numRef>
          </c:val>
          <c:smooth val="0"/>
        </c:ser>
        <c:dLbls>
          <c:showLegendKey val="0"/>
          <c:showVal val="1"/>
          <c:showCatName val="0"/>
          <c:showSerName val="0"/>
          <c:showPercent val="0"/>
          <c:showBubbleSize val="0"/>
        </c:dLbls>
        <c:marker val="0"/>
        <c:smooth val="0"/>
        <c:axId val="52879744"/>
        <c:axId val="52881280"/>
      </c:lineChart>
      <c:catAx>
        <c:axId val="528797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881280"/>
        <c:crosses val="autoZero"/>
        <c:auto val="1"/>
        <c:lblAlgn val="ctr"/>
        <c:lblOffset val="100"/>
        <c:noMultiLvlLbl val="0"/>
      </c:catAx>
      <c:valAx>
        <c:axId val="52881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28797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t>2019</a:t>
            </a:r>
            <a:r>
              <a:rPr lang="zh-CN"/>
              <a:t>年度收入情况</a:t>
            </a: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2019年</c:v>
                </c:pt>
              </c:strCache>
            </c:strRef>
          </c:tx>
          <c:explosion val="0"/>
          <c:dPt>
            <c:idx val="0"/>
            <c:bubble3D val="0"/>
          </c:dPt>
          <c:dLbls>
            <c:delete val="1"/>
          </c:dLbls>
          <c:cat>
            <c:strRef>
              <c:f>Sheet1!$A$2</c:f>
              <c:strCache>
                <c:ptCount val="1"/>
                <c:pt idx="0">
                  <c:v>财政拨款收入</c:v>
                </c:pt>
              </c:strCache>
            </c:strRef>
          </c:cat>
          <c:val>
            <c:numRef>
              <c:f>Sheet1!$B$2</c:f>
              <c:numCache>
                <c:formatCode>General</c:formatCode>
                <c:ptCount val="1"/>
                <c:pt idx="0">
                  <c:v>5161.39</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en-US"/>
              <a:t>2019</a:t>
            </a:r>
            <a:r>
              <a:rPr lang="zh-CN"/>
              <a:t>年度支出情况</a:t>
            </a:r>
            <a:endParaRPr lang="zh-CN"/>
          </a:p>
        </c:rich>
      </c:tx>
      <c:layout/>
      <c:overlay val="0"/>
    </c:title>
    <c:autoTitleDeleted val="0"/>
    <c:plotArea>
      <c:layout/>
      <c:ofPieChart>
        <c:ofPieType val="bar"/>
        <c:varyColors val="1"/>
        <c:ser>
          <c:idx val="0"/>
          <c:order val="0"/>
          <c:tx>
            <c:strRef>
              <c:f>Sheet1!$B$1</c:f>
              <c:strCache>
                <c:ptCount val="1"/>
                <c:pt idx="0">
                  <c:v>20109年支出</c:v>
                </c:pt>
              </c:strCache>
            </c:strRef>
          </c:tx>
          <c:explosion val="0"/>
          <c:dPt>
            <c:idx val="0"/>
            <c:bubble3D val="0"/>
          </c:dPt>
          <c:dPt>
            <c:idx val="1"/>
            <c:bubble3D val="0"/>
          </c:dPt>
          <c:dPt>
            <c:idx val="2"/>
            <c:bubble3D val="0"/>
          </c:dPt>
          <c:dLbls>
            <c:delete val="1"/>
          </c:dLbls>
          <c:cat>
            <c:strRef>
              <c:f>Sheet1!$A$2:$A$3</c:f>
              <c:strCache>
                <c:ptCount val="2"/>
                <c:pt idx="0">
                  <c:v>基本支出</c:v>
                </c:pt>
                <c:pt idx="1">
                  <c:v>项目支出</c:v>
                </c:pt>
              </c:strCache>
            </c:strRef>
          </c:cat>
          <c:val>
            <c:numRef>
              <c:f>Sheet1!$B$2:$B$3</c:f>
              <c:numCache>
                <c:formatCode>General</c:formatCode>
                <c:ptCount val="2"/>
                <c:pt idx="0">
                  <c:v>1544.93</c:v>
                </c:pt>
                <c:pt idx="1">
                  <c:v>3836.46</c:v>
                </c:pt>
              </c:numCache>
            </c:numRef>
          </c:val>
        </c:ser>
        <c:dLbls>
          <c:showLegendKey val="0"/>
          <c:showVal val="0"/>
          <c:showCatName val="0"/>
          <c:showSerName val="0"/>
          <c:showPercent val="0"/>
          <c:showBubbleSize val="0"/>
          <c:showLeaderLines val="1"/>
        </c:dLbls>
        <c:gapWidth val="100"/>
        <c:secondPieSize val="75"/>
        <c:serLines/>
      </c:ofPieChart>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6"/>
    </mc:Choice>
    <mc:Fallback>
      <c:style val="36"/>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收入支出决算总体情况</a:t>
            </a:r>
            <a:endParaRPr lang="zh-CN"/>
          </a:p>
        </c:rich>
      </c:tx>
      <c:layout/>
      <c:overlay val="0"/>
    </c:title>
    <c:autoTitleDeleted val="0"/>
    <c:plotArea>
      <c:layout/>
      <c:barChart>
        <c:barDir val="col"/>
        <c:grouping val="clustered"/>
        <c:varyColors val="0"/>
        <c:ser>
          <c:idx val="0"/>
          <c:order val="0"/>
          <c:tx>
            <c:strRef>
              <c:f>Sheet1!$B$1</c:f>
              <c:strCache>
                <c:ptCount val="1"/>
                <c:pt idx="0">
                  <c:v>收入</c:v>
                </c:pt>
              </c:strCache>
            </c:strRef>
          </c:tx>
          <c:invertIfNegative val="0"/>
          <c:dLbls>
            <c:delete val="1"/>
          </c:dLbls>
          <c:cat>
            <c:strRef>
              <c:f>Sheet1!$A$2:$A$3</c:f>
              <c:strCache>
                <c:ptCount val="2"/>
                <c:pt idx="0">
                  <c:v>2018年</c:v>
                </c:pt>
                <c:pt idx="1">
                  <c:v>2019年</c:v>
                </c:pt>
              </c:strCache>
            </c:strRef>
          </c:cat>
          <c:val>
            <c:numRef>
              <c:f>Sheet1!$B$2:$B$3</c:f>
              <c:numCache>
                <c:formatCode>General</c:formatCode>
                <c:ptCount val="2"/>
                <c:pt idx="0">
                  <c:v>4329.48</c:v>
                </c:pt>
                <c:pt idx="1">
                  <c:v>5161.39</c:v>
                </c:pt>
              </c:numCache>
            </c:numRef>
          </c:val>
        </c:ser>
        <c:ser>
          <c:idx val="1"/>
          <c:order val="1"/>
          <c:tx>
            <c:strRef>
              <c:f>Sheet1!$C$1</c:f>
              <c:strCache>
                <c:ptCount val="1"/>
                <c:pt idx="0">
                  <c:v>支出</c:v>
                </c:pt>
              </c:strCache>
            </c:strRef>
          </c:tx>
          <c:invertIfNegative val="0"/>
          <c:dLbls>
            <c:delete val="1"/>
          </c:dLbls>
          <c:cat>
            <c:strRef>
              <c:f>Sheet1!$A$2:$A$3</c:f>
              <c:strCache>
                <c:ptCount val="2"/>
                <c:pt idx="0">
                  <c:v>2018年</c:v>
                </c:pt>
                <c:pt idx="1">
                  <c:v>2019年</c:v>
                </c:pt>
              </c:strCache>
            </c:strRef>
          </c:cat>
          <c:val>
            <c:numRef>
              <c:f>Sheet1!$C$2:$C$3</c:f>
              <c:numCache>
                <c:formatCode>General</c:formatCode>
                <c:ptCount val="2"/>
                <c:pt idx="0">
                  <c:v>4560.58</c:v>
                </c:pt>
                <c:pt idx="1">
                  <c:v>5381.39</c:v>
                </c:pt>
              </c:numCache>
            </c:numRef>
          </c:val>
        </c:ser>
        <c:dLbls>
          <c:showLegendKey val="0"/>
          <c:showVal val="0"/>
          <c:showCatName val="0"/>
          <c:showSerName val="0"/>
          <c:showPercent val="0"/>
          <c:showBubbleSize val="0"/>
        </c:dLbls>
        <c:gapWidth val="150"/>
        <c:axId val="87927424"/>
        <c:axId val="87933312"/>
      </c:barChart>
      <c:catAx>
        <c:axId val="8792742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33312"/>
        <c:crosses val="autoZero"/>
        <c:auto val="1"/>
        <c:lblAlgn val="ctr"/>
        <c:lblOffset val="100"/>
        <c:noMultiLvlLbl val="0"/>
      </c:catAx>
      <c:valAx>
        <c:axId val="8793331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8792742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17503</Words>
  <Characters>20590</Characters>
  <Lines>168</Lines>
  <Paragraphs>47</Paragraphs>
  <TotalTime>1086</TotalTime>
  <ScaleCrop>false</ScaleCrop>
  <LinksUpToDate>false</LinksUpToDate>
  <CharactersWithSpaces>21484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2020-10-15T07:00:00Z</dcterms:created>
  <dc:creator>lenovo</dc:creator>
  <cp:lastModifiedBy>zhouqin</cp:lastModifiedBy>
  <cp:lastPrinted>2020-10-19T08:17:00Z</cp:lastPrinted>
  <dcterms:modified xsi:type="dcterms:W3CDTF">2024-06-17T06:44:43Z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67C672D446054E08996DD9032EEFF531_12</vt:lpwstr>
  </property>
</Properties>
</file>