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西安市阎良区</w:t>
      </w:r>
    </w:p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1-12月一般公共预算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1-12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55861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105.1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36158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64.7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12893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1783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3133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1575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3061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772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1279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1088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黑体" w:hAnsi="黑体" w:eastAsia="黑体" w:cs="黑体"/>
          <w:sz w:val="32"/>
          <w:lang w:val="en-US" w:eastAsia="zh-CN"/>
        </w:rPr>
        <w:t>,其他税收32万元</w:t>
      </w:r>
      <w:r>
        <w:rPr>
          <w:rFonts w:hint="eastAsia" w:ascii="黑体" w:hAnsi="黑体" w:eastAsia="黑体" w:cs="黑体"/>
          <w:sz w:val="32"/>
        </w:rPr>
        <w:t>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4204万元，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6338万元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1-12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232460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112.2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26278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11242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39997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50411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21545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7138万元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15921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3189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17439</w:t>
      </w: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jc w:val="center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 xml:space="preserve">                     2025年1月2日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0DE13D63"/>
    <w:rsid w:val="10344578"/>
    <w:rsid w:val="13CE2169"/>
    <w:rsid w:val="153C25A1"/>
    <w:rsid w:val="15E71673"/>
    <w:rsid w:val="16D85BC2"/>
    <w:rsid w:val="1755618F"/>
    <w:rsid w:val="19601D28"/>
    <w:rsid w:val="1A4A64ED"/>
    <w:rsid w:val="1DE7519E"/>
    <w:rsid w:val="1E77602E"/>
    <w:rsid w:val="28B806E3"/>
    <w:rsid w:val="2D192882"/>
    <w:rsid w:val="2E7404CE"/>
    <w:rsid w:val="30607C83"/>
    <w:rsid w:val="31490556"/>
    <w:rsid w:val="35702565"/>
    <w:rsid w:val="387C22B5"/>
    <w:rsid w:val="3DC64729"/>
    <w:rsid w:val="3E096E3C"/>
    <w:rsid w:val="3EBD511B"/>
    <w:rsid w:val="40076B02"/>
    <w:rsid w:val="44753FAF"/>
    <w:rsid w:val="449427F8"/>
    <w:rsid w:val="48884B75"/>
    <w:rsid w:val="49B639C3"/>
    <w:rsid w:val="4C4A161B"/>
    <w:rsid w:val="4ED958CD"/>
    <w:rsid w:val="4EDD34B3"/>
    <w:rsid w:val="530D2BFC"/>
    <w:rsid w:val="53531A41"/>
    <w:rsid w:val="55C26387"/>
    <w:rsid w:val="59312227"/>
    <w:rsid w:val="5C342938"/>
    <w:rsid w:val="5DCE1458"/>
    <w:rsid w:val="5F1A2B52"/>
    <w:rsid w:val="5F2643B4"/>
    <w:rsid w:val="610857D2"/>
    <w:rsid w:val="61590C64"/>
    <w:rsid w:val="62417453"/>
    <w:rsid w:val="63D03E62"/>
    <w:rsid w:val="664F443E"/>
    <w:rsid w:val="66A05BA4"/>
    <w:rsid w:val="66EA24D6"/>
    <w:rsid w:val="67DD38DF"/>
    <w:rsid w:val="686B7542"/>
    <w:rsid w:val="695D438E"/>
    <w:rsid w:val="6E580102"/>
    <w:rsid w:val="6E901693"/>
    <w:rsid w:val="6F851D0C"/>
    <w:rsid w:val="6FC0662D"/>
    <w:rsid w:val="70945C4B"/>
    <w:rsid w:val="70B6319F"/>
    <w:rsid w:val="78B20226"/>
    <w:rsid w:val="7A596AC7"/>
    <w:rsid w:val="7B5114D3"/>
    <w:rsid w:val="7C1F3C7F"/>
    <w:rsid w:val="7C2E23C8"/>
    <w:rsid w:val="7CAB7509"/>
    <w:rsid w:val="7CBE4E30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184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2025-01-02T06:47:30Z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