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D7C23">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阎良区审计局</w:t>
      </w:r>
    </w:p>
    <w:p w14:paraId="10E614E7">
      <w:pPr>
        <w:spacing w:line="56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202</w:t>
      </w:r>
      <w:r>
        <w:rPr>
          <w:rFonts w:hint="eastAsia" w:ascii="Times New Roman" w:hAnsi="Times New Roman" w:eastAsia="方正小标宋_GBK" w:cs="Times New Roman"/>
          <w:sz w:val="44"/>
          <w:szCs w:val="44"/>
        </w:rPr>
        <w:t>4</w:t>
      </w:r>
      <w:r>
        <w:rPr>
          <w:rFonts w:ascii="Times New Roman" w:hAnsi="Times New Roman" w:eastAsia="方正小标宋_GBK" w:cs="Times New Roman"/>
          <w:sz w:val="44"/>
          <w:szCs w:val="44"/>
        </w:rPr>
        <w:t>年度法治政府建设情况的报告</w:t>
      </w:r>
    </w:p>
    <w:p w14:paraId="7C7C9FA0">
      <w:pPr>
        <w:spacing w:line="560" w:lineRule="exact"/>
        <w:rPr>
          <w:rFonts w:ascii="Times New Roman" w:hAnsi="Times New Roman" w:eastAsia="仿宋_GB2312" w:cs="Times New Roman"/>
          <w:sz w:val="32"/>
          <w:szCs w:val="32"/>
        </w:rPr>
      </w:pPr>
    </w:p>
    <w:p w14:paraId="1396AEE1">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2024年，阎良区审计局在区委、区政府的正确领导下，坚持以习近平新时代中国特色社会主义思想为指导，认真学习贯彻落实党的二十大和二十届三中全会精神，深入贯彻落实习近平法治思想，立足经济监督定位，聚焦主责主业，将法治政府建设落实到审计监督的全过程，一体推进依法行政、依法审计，充分发挥审计监督推动经济社会法治等各项决策部署落实的作用，为阎良经济社会发展提供高质量的审计监督服务。</w:t>
      </w:r>
    </w:p>
    <w:p w14:paraId="077F978B">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一、</w:t>
      </w:r>
      <w:r>
        <w:rPr>
          <w:rFonts w:ascii="Times New Roman" w:hAnsi="Times New Roman" w:eastAsia="仿宋_GB2312" w:cs="Times New Roman"/>
          <w:sz w:val="32"/>
          <w:szCs w:val="32"/>
        </w:rPr>
        <w:t>2024</w:t>
      </w:r>
      <w:r>
        <w:rPr>
          <w:rFonts w:ascii="黑体" w:hAnsi="黑体" w:eastAsia="黑体" w:cs="Times New Roman"/>
          <w:sz w:val="32"/>
          <w:szCs w:val="32"/>
        </w:rPr>
        <w:t>年度党政主要负责人履行推进法治建设第一责任人职责，加强法治政府建设的有关情况</w:t>
      </w:r>
    </w:p>
    <w:p w14:paraId="0C4502D5">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区审计局高度重视法治政府建设，切实落实党组主要负责人履行推进法治建设第一责任人职责，建立区审计局法治工作“一把手”负总责、分管领导具体负责的责任体系。</w:t>
      </w:r>
    </w:p>
    <w:p w14:paraId="13285698">
      <w:pPr>
        <w:spacing w:line="560" w:lineRule="exact"/>
        <w:ind w:firstLine="480" w:firstLineChars="150"/>
        <w:rPr>
          <w:rFonts w:ascii="Times New Roman" w:hAnsi="Times New Roman" w:eastAsia="仿宋_GB2312" w:cs="Times New Roman"/>
          <w:sz w:val="32"/>
          <w:szCs w:val="32"/>
        </w:rPr>
      </w:pPr>
      <w:r>
        <w:rPr>
          <w:rFonts w:ascii="楷体" w:hAnsi="楷体" w:eastAsia="楷体" w:cs="Times New Roman"/>
          <w:sz w:val="32"/>
          <w:szCs w:val="32"/>
        </w:rPr>
        <w:t>（一）深入学习贯彻习近平法治思想。</w:t>
      </w:r>
      <w:r>
        <w:rPr>
          <w:rFonts w:ascii="Times New Roman" w:hAnsi="Times New Roman" w:eastAsia="仿宋_GB2312" w:cs="Times New Roman"/>
          <w:sz w:val="32"/>
          <w:szCs w:val="32"/>
        </w:rPr>
        <w:t>严格落实“第一议题”制度，深入学习贯彻习近平法治思想和习近平总书记关于法治政府建设的重要讲话精神。2024年，围绕习近平法治思想等主题举办9次集体学习会，党组书记及班子成员作专题辅导报告2次，开展研讨交流2次，以“关键少数”示范带动“绝大多数”更好地用习近平法治思想武装头脑、指导实践、推动工作。</w:t>
      </w:r>
    </w:p>
    <w:p w14:paraId="03FAA23E">
      <w:pPr>
        <w:spacing w:line="560" w:lineRule="exact"/>
        <w:ind w:firstLine="480" w:firstLineChars="150"/>
        <w:rPr>
          <w:rFonts w:ascii="Times New Roman" w:hAnsi="Times New Roman" w:eastAsia="仿宋_GB2312" w:cs="Times New Roman"/>
          <w:sz w:val="32"/>
          <w:szCs w:val="32"/>
        </w:rPr>
      </w:pPr>
      <w:r>
        <w:rPr>
          <w:rFonts w:ascii="楷体" w:hAnsi="楷体" w:eastAsia="楷体" w:cs="Times New Roman"/>
          <w:sz w:val="32"/>
          <w:szCs w:val="32"/>
        </w:rPr>
        <w:t>（二）切实履行法治第一责任人职责。</w:t>
      </w:r>
      <w:r>
        <w:rPr>
          <w:rFonts w:ascii="Times New Roman" w:hAnsi="Times New Roman" w:eastAsia="仿宋_GB2312" w:cs="Times New Roman"/>
          <w:sz w:val="32"/>
          <w:szCs w:val="32"/>
        </w:rPr>
        <w:t>严格落实党政主要负责人履行推进法治建设第一责任人职责制度，坚持一把手负总责，分管领导具体抓的责任机制，确保法治建设的每个环节落实到位。局党组充分发挥在全局法治建设中的领导核心作用，将法治政府建设与审计重点工作同谋划、同部署。落实单位主要领导及班子成员年终“述法”制度，推动形成从党政主要负责人到全体干部的落实责任体系。</w:t>
      </w:r>
    </w:p>
    <w:p w14:paraId="45E386AF">
      <w:pPr>
        <w:spacing w:line="560" w:lineRule="exact"/>
        <w:ind w:firstLine="480" w:firstLineChars="150"/>
        <w:rPr>
          <w:rFonts w:ascii="Times New Roman" w:hAnsi="Times New Roman" w:eastAsia="仿宋_GB2312" w:cs="Times New Roman"/>
          <w:sz w:val="32"/>
          <w:szCs w:val="32"/>
        </w:rPr>
      </w:pPr>
      <w:r>
        <w:rPr>
          <w:rFonts w:ascii="楷体" w:hAnsi="楷体" w:eastAsia="楷体" w:cs="Times New Roman"/>
          <w:sz w:val="32"/>
          <w:szCs w:val="32"/>
        </w:rPr>
        <w:t>（三）建立健全审计建设组织机构。</w:t>
      </w:r>
      <w:r>
        <w:rPr>
          <w:rFonts w:ascii="Times New Roman" w:hAnsi="Times New Roman" w:eastAsia="仿宋_GB2312" w:cs="Times New Roman"/>
          <w:sz w:val="32"/>
          <w:szCs w:val="32"/>
        </w:rPr>
        <w:t>积极推进审计法治建设的开展，将依法行政工作纳入局重要议事日程，成立由党组书记、局长任组长，党组成员任副组长，各科室负责人为成员的法治建设领导小组，强化对法治建设的统一领导、统一部署、统筹协调，形成分工明确、职责清晰的组织机构和齐抓共管的良好氛围，推动我局法治政府建设各项工作有效开展。</w:t>
      </w:r>
    </w:p>
    <w:p w14:paraId="42048E23">
      <w:pPr>
        <w:spacing w:line="560" w:lineRule="exact"/>
        <w:ind w:firstLine="640" w:firstLineChars="200"/>
        <w:rPr>
          <w:rFonts w:ascii="Times New Roman" w:hAnsi="Times New Roman" w:eastAsia="仿宋_GB2312" w:cs="Times New Roman"/>
          <w:sz w:val="32"/>
          <w:szCs w:val="32"/>
        </w:rPr>
      </w:pPr>
      <w:r>
        <w:rPr>
          <w:rFonts w:ascii="黑体" w:hAnsi="黑体" w:eastAsia="黑体" w:cs="Times New Roman"/>
          <w:sz w:val="32"/>
          <w:szCs w:val="32"/>
        </w:rPr>
        <w:t>二、</w:t>
      </w:r>
      <w:r>
        <w:rPr>
          <w:rFonts w:ascii="Times New Roman" w:hAnsi="Times New Roman" w:eastAsia="仿宋_GB2312" w:cs="Times New Roman"/>
          <w:sz w:val="32"/>
          <w:szCs w:val="32"/>
        </w:rPr>
        <w:t>2024</w:t>
      </w:r>
      <w:r>
        <w:rPr>
          <w:rFonts w:ascii="黑体" w:hAnsi="黑体" w:eastAsia="黑体" w:cs="Times New Roman"/>
          <w:sz w:val="32"/>
          <w:szCs w:val="32"/>
        </w:rPr>
        <w:t>年度法治政府建设的主要举措和成效</w:t>
      </w:r>
    </w:p>
    <w:p w14:paraId="5F39EA47">
      <w:pPr>
        <w:spacing w:line="560" w:lineRule="exact"/>
        <w:ind w:firstLine="480" w:firstLineChars="150"/>
        <w:rPr>
          <w:rFonts w:ascii="Times New Roman" w:hAnsi="Times New Roman" w:eastAsia="仿宋_GB2312" w:cs="Times New Roman"/>
          <w:sz w:val="32"/>
          <w:szCs w:val="32"/>
        </w:rPr>
      </w:pPr>
      <w:r>
        <w:rPr>
          <w:rFonts w:ascii="楷体" w:hAnsi="楷体" w:eastAsia="楷体" w:cs="Times New Roman"/>
          <w:sz w:val="32"/>
          <w:szCs w:val="32"/>
        </w:rPr>
        <w:t>（一）深学细悟习近平法治思想。</w:t>
      </w:r>
      <w:r>
        <w:rPr>
          <w:rFonts w:ascii="Times New Roman" w:hAnsi="Times New Roman" w:eastAsia="仿宋_GB2312" w:cs="Times New Roman"/>
          <w:sz w:val="32"/>
          <w:szCs w:val="32"/>
        </w:rPr>
        <w:t>审计机关首先是政治机关，我局深入学习贯彻党的二十大精神和二十届三中全会精神，自觉以习近平法治思想为引领，不断增强法治观念和法治思维，制订《2024年阎良区审计局党组理论学习中心组学习计划》，通</w:t>
      </w:r>
      <w:r>
        <w:rPr>
          <w:rFonts w:hint="eastAsia" w:ascii="Times New Roman" w:hAnsi="Times New Roman" w:eastAsia="仿宋_GB2312" w:cs="Times New Roman"/>
          <w:sz w:val="32"/>
          <w:szCs w:val="32"/>
          <w:lang w:val="en-US" w:eastAsia="zh-CN"/>
        </w:rPr>
        <w:t>过</w:t>
      </w:r>
      <w:r>
        <w:rPr>
          <w:rFonts w:ascii="Times New Roman" w:hAnsi="Times New Roman" w:eastAsia="仿宋_GB2312" w:cs="Times New Roman"/>
          <w:sz w:val="32"/>
          <w:szCs w:val="32"/>
        </w:rPr>
        <w:t>理论学习中心组、“三会一课”等方式，抓好“集中领学＋个人自学＋研讨促学”，做实交流研讨，督促全体审计干部抓好习近平法治思想的学习贯彻工作，努力提高全体审计干部运用法治思维和法治方式谋划审计工作的政治自觉。</w:t>
      </w:r>
    </w:p>
    <w:p w14:paraId="718562C4">
      <w:pPr>
        <w:spacing w:line="560" w:lineRule="exact"/>
        <w:ind w:firstLine="480" w:firstLineChars="150"/>
        <w:rPr>
          <w:rFonts w:ascii="Times New Roman" w:hAnsi="Times New Roman" w:eastAsia="仿宋_GB2312" w:cs="Times New Roman"/>
          <w:sz w:val="32"/>
          <w:szCs w:val="32"/>
        </w:rPr>
      </w:pPr>
      <w:r>
        <w:rPr>
          <w:rFonts w:ascii="楷体" w:hAnsi="楷体" w:eastAsia="楷体" w:cs="Times New Roman"/>
          <w:sz w:val="32"/>
          <w:szCs w:val="32"/>
        </w:rPr>
        <w:t>（二）始终</w:t>
      </w:r>
      <w:r>
        <w:rPr>
          <w:rFonts w:hint="eastAsia" w:ascii="楷体" w:hAnsi="楷体" w:eastAsia="楷体" w:cs="Times New Roman"/>
          <w:sz w:val="32"/>
          <w:szCs w:val="32"/>
          <w:lang w:val="en-US" w:eastAsia="zh-CN"/>
        </w:rPr>
        <w:t>坚持</w:t>
      </w:r>
      <w:r>
        <w:rPr>
          <w:rFonts w:ascii="楷体" w:hAnsi="楷体" w:eastAsia="楷体" w:cs="Times New Roman"/>
          <w:sz w:val="32"/>
          <w:szCs w:val="32"/>
        </w:rPr>
        <w:t>把握正确政治方向。</w:t>
      </w:r>
      <w:r>
        <w:rPr>
          <w:rFonts w:ascii="Times New Roman" w:hAnsi="Times New Roman" w:eastAsia="仿宋_GB2312" w:cs="Times New Roman"/>
          <w:sz w:val="32"/>
          <w:szCs w:val="32"/>
        </w:rPr>
        <w:t>自觉扛起依法治区政治责任，将法治建设纳入审计部门年度重点工作，与经济社会发展同部署、同推进，及时研究解决有关重大问题，确保法治建设有力有序推进。认真履行推进法治建设第一责任人职责，有计划、有步骤地部署全局法治建设重点工作，确保审计工作正确政治方向。制定和完善《阎良区审计局党组议事规则》《阎良区审计局党组“三重一大”集体决策实施办法》，坚持把法治思维贯穿到日常工作的全过程，全力推进审计部门依法依规办事再上新台阶、取得新成效。严格落实“谁执法谁普法”工作责任制，坚持将普法贯穿于审计全过程，以审计进点会、审计实施、征求意见、跟踪整改等为契机送法进被审单位。持续落实法律顾问制度，聘请陕西荆山塬律师事务</w:t>
      </w:r>
      <w:r>
        <w:rPr>
          <w:rFonts w:hint="eastAsia" w:ascii="Times New Roman" w:hAnsi="Times New Roman" w:eastAsia="仿宋_GB2312" w:cs="Times New Roman"/>
          <w:sz w:val="32"/>
          <w:szCs w:val="32"/>
          <w:lang w:val="en-US" w:eastAsia="zh-CN"/>
        </w:rPr>
        <w:t>所</w:t>
      </w:r>
      <w:bookmarkStart w:id="0" w:name="_GoBack"/>
      <w:bookmarkEnd w:id="0"/>
      <w:r>
        <w:rPr>
          <w:rFonts w:ascii="Times New Roman" w:hAnsi="Times New Roman" w:eastAsia="仿宋_GB2312" w:cs="Times New Roman"/>
          <w:sz w:val="32"/>
          <w:szCs w:val="32"/>
        </w:rPr>
        <w:t>律师担任我局法律顾问，为科学、民主、依法决策提供基础保障。</w:t>
      </w:r>
    </w:p>
    <w:p w14:paraId="0A2B48E3">
      <w:pPr>
        <w:spacing w:line="560" w:lineRule="exact"/>
        <w:ind w:firstLine="480" w:firstLineChars="150"/>
        <w:rPr>
          <w:rFonts w:ascii="Times New Roman" w:hAnsi="Times New Roman" w:eastAsia="仿宋_GB2312" w:cs="Times New Roman"/>
          <w:sz w:val="32"/>
          <w:szCs w:val="32"/>
        </w:rPr>
      </w:pPr>
      <w:r>
        <w:rPr>
          <w:rFonts w:ascii="楷体" w:hAnsi="楷体" w:eastAsia="楷体" w:cs="Times New Roman"/>
          <w:sz w:val="32"/>
          <w:szCs w:val="32"/>
        </w:rPr>
        <w:t>（三）不断提升依法行政工作水平。</w:t>
      </w:r>
      <w:r>
        <w:rPr>
          <w:rFonts w:ascii="Times New Roman" w:hAnsi="Times New Roman" w:eastAsia="仿宋_GB2312" w:cs="Times New Roman"/>
          <w:sz w:val="32"/>
          <w:szCs w:val="32"/>
        </w:rPr>
        <w:t>立足经济监督定位，围绕全区“八个新提升”工作目标依法开展审计工作，不断提高依法行政水平。2024年以来累计完成审计项目</w:t>
      </w: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个，组织8名行政执法人员，参加执法资格考试，落实行政执法“三项制度”，培训行政执法人员20余人次。严格落实中央八项规定及其实施细则精神，严格执行审计“四严禁”工作要求和审计“八不准”工作纪律，将廉政监督、依法审计贯穿到审计工作全过程。自觉接受监督，认真执行向本级人大常委会报告审计工作制度，依法接受询问和质询，及时研究办理人大常委会会议审议意见；充分尊重公众对审计工作的参与权，进一步规范政府信息公开工作。</w:t>
      </w:r>
    </w:p>
    <w:p w14:paraId="7A18E54E">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三、</w:t>
      </w:r>
      <w:r>
        <w:rPr>
          <w:rFonts w:ascii="Times New Roman" w:hAnsi="Times New Roman" w:eastAsia="仿宋_GB2312" w:cs="Times New Roman"/>
          <w:sz w:val="32"/>
          <w:szCs w:val="32"/>
        </w:rPr>
        <w:t>2024</w:t>
      </w:r>
      <w:r>
        <w:rPr>
          <w:rFonts w:ascii="黑体" w:hAnsi="黑体" w:eastAsia="黑体" w:cs="Times New Roman"/>
          <w:sz w:val="32"/>
          <w:szCs w:val="32"/>
        </w:rPr>
        <w:t>年度法治政府建设存在的不足和原因</w:t>
      </w:r>
    </w:p>
    <w:p w14:paraId="11A6A2FE">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2024年</w:t>
      </w:r>
      <w:r>
        <w:rPr>
          <w:rFonts w:ascii="Times New Roman" w:hAnsi="Times New Roman" w:eastAsia="仿宋_GB2312" w:cs="Times New Roman"/>
          <w:sz w:val="32"/>
          <w:szCs w:val="32"/>
        </w:rPr>
        <w:t>，我局法治建设工作</w:t>
      </w:r>
      <w:r>
        <w:rPr>
          <w:rFonts w:hint="eastAsia" w:ascii="Times New Roman" w:hAnsi="Times New Roman" w:eastAsia="仿宋_GB2312" w:cs="Times New Roman"/>
          <w:sz w:val="32"/>
          <w:szCs w:val="32"/>
        </w:rPr>
        <w:t>虽然</w:t>
      </w:r>
      <w:r>
        <w:rPr>
          <w:rFonts w:ascii="Times New Roman" w:hAnsi="Times New Roman" w:eastAsia="仿宋_GB2312" w:cs="Times New Roman"/>
          <w:sz w:val="32"/>
          <w:szCs w:val="32"/>
        </w:rPr>
        <w:t>取得了一定的成绩，但还存在一定的问题和不足，主要表现在。</w:t>
      </w:r>
    </w:p>
    <w:p w14:paraId="6B691B76">
      <w:pPr>
        <w:spacing w:line="560" w:lineRule="exact"/>
        <w:ind w:firstLine="480" w:firstLineChars="150"/>
        <w:rPr>
          <w:rFonts w:ascii="Times New Roman" w:hAnsi="Times New Roman" w:eastAsia="仿宋_GB2312" w:cs="Times New Roman"/>
          <w:sz w:val="32"/>
          <w:szCs w:val="32"/>
        </w:rPr>
      </w:pPr>
      <w:r>
        <w:rPr>
          <w:rFonts w:ascii="楷体" w:hAnsi="楷体" w:eastAsia="楷体" w:cs="Times New Roman"/>
          <w:sz w:val="32"/>
          <w:szCs w:val="32"/>
        </w:rPr>
        <w:t>（一）法治能力运用仍需深化。</w:t>
      </w:r>
      <w:r>
        <w:rPr>
          <w:rFonts w:ascii="Times New Roman" w:hAnsi="Times New Roman" w:eastAsia="仿宋_GB2312" w:cs="Times New Roman"/>
          <w:sz w:val="32"/>
          <w:szCs w:val="32"/>
        </w:rPr>
        <w:t>对习近平法治思想缺乏全面系统学习，理解不深入，带头依法履责，自觉运用法治思维和法治方式，推动审计部门依法依规办事的能力和水平，还存在一定差距。</w:t>
      </w:r>
    </w:p>
    <w:p w14:paraId="159C3759">
      <w:pPr>
        <w:spacing w:line="560" w:lineRule="exact"/>
        <w:ind w:firstLine="480" w:firstLineChars="150"/>
        <w:rPr>
          <w:rFonts w:ascii="Times New Roman" w:hAnsi="Times New Roman" w:eastAsia="仿宋_GB2312" w:cs="Times New Roman"/>
          <w:sz w:val="32"/>
          <w:szCs w:val="32"/>
        </w:rPr>
      </w:pPr>
      <w:r>
        <w:rPr>
          <w:rFonts w:ascii="楷体" w:hAnsi="楷体" w:eastAsia="楷体" w:cs="Times New Roman"/>
          <w:sz w:val="32"/>
          <w:szCs w:val="32"/>
        </w:rPr>
        <w:t>（二）法治工作力度还需提升</w:t>
      </w:r>
      <w:r>
        <w:rPr>
          <w:rFonts w:ascii="Times New Roman" w:hAnsi="Times New Roman" w:eastAsia="仿宋_GB2312" w:cs="Times New Roman"/>
          <w:sz w:val="32"/>
          <w:szCs w:val="32"/>
        </w:rPr>
        <w:t>。抓业务工作多，对推进法治建设安排布置的多，全面了解把握的较少，特别是在提升法治建设水平上有差距。</w:t>
      </w:r>
    </w:p>
    <w:p w14:paraId="4836437C">
      <w:pPr>
        <w:spacing w:line="560" w:lineRule="exact"/>
        <w:ind w:firstLine="480" w:firstLineChars="150"/>
        <w:rPr>
          <w:rFonts w:ascii="Times New Roman" w:hAnsi="Times New Roman" w:eastAsia="仿宋_GB2312" w:cs="Times New Roman"/>
          <w:sz w:val="32"/>
          <w:szCs w:val="32"/>
        </w:rPr>
      </w:pPr>
      <w:r>
        <w:rPr>
          <w:rFonts w:ascii="楷体" w:hAnsi="楷体" w:eastAsia="楷体" w:cs="Times New Roman"/>
          <w:sz w:val="32"/>
          <w:szCs w:val="32"/>
        </w:rPr>
        <w:t>（三）法治宣传工作仍需增强。</w:t>
      </w:r>
      <w:r>
        <w:rPr>
          <w:rFonts w:ascii="Times New Roman" w:hAnsi="Times New Roman" w:eastAsia="仿宋_GB2312" w:cs="Times New Roman"/>
          <w:sz w:val="32"/>
          <w:szCs w:val="32"/>
        </w:rPr>
        <w:t>法治宣传内容还不够丰富，主要局限于与审计工作有关的法律法规宣传，存在“偏科”现象。法治教育形式还不够灵活，主要是会议学习和集中学习法律法规条文，缺少生动案例，宣传教育效果有待提升。</w:t>
      </w:r>
    </w:p>
    <w:p w14:paraId="643991B1">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四、</w:t>
      </w:r>
      <w:r>
        <w:rPr>
          <w:rFonts w:ascii="Times New Roman" w:hAnsi="Times New Roman" w:eastAsia="仿宋_GB2312" w:cs="Times New Roman"/>
          <w:sz w:val="32"/>
          <w:szCs w:val="32"/>
        </w:rPr>
        <w:t>2025</w:t>
      </w:r>
      <w:r>
        <w:rPr>
          <w:rFonts w:ascii="黑体" w:hAnsi="黑体" w:eastAsia="黑体" w:cs="Times New Roman"/>
          <w:sz w:val="32"/>
          <w:szCs w:val="32"/>
        </w:rPr>
        <w:t>年推进法治政府建设的主要安排</w:t>
      </w:r>
    </w:p>
    <w:p w14:paraId="4FA18FA3">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2025年是“十四五”规划的收官之年，也是“十五五”规划谋篇布局之年。我们将坚持以习近平新时代中国特色社会主义思想为指导，全面贯彻落实党的二十届三中全会精神，紧扣全区“八个新提升”工作部署要求，严格依法履行审计监督职责，积极服务全区发展大局。</w:t>
      </w:r>
    </w:p>
    <w:p w14:paraId="171E27EB">
      <w:pPr>
        <w:spacing w:line="560" w:lineRule="exact"/>
        <w:ind w:firstLine="480" w:firstLineChars="150"/>
        <w:rPr>
          <w:rFonts w:ascii="Times New Roman" w:hAnsi="Times New Roman" w:eastAsia="仿宋_GB2312" w:cs="Times New Roman"/>
          <w:sz w:val="32"/>
          <w:szCs w:val="32"/>
        </w:rPr>
      </w:pPr>
      <w:r>
        <w:rPr>
          <w:rFonts w:ascii="楷体" w:hAnsi="楷体" w:eastAsia="楷体" w:cs="Times New Roman"/>
          <w:sz w:val="32"/>
          <w:szCs w:val="32"/>
        </w:rPr>
        <w:t>（一）坚持把学法作为履职之基。</w:t>
      </w:r>
      <w:r>
        <w:rPr>
          <w:rFonts w:ascii="Times New Roman" w:hAnsi="Times New Roman" w:eastAsia="仿宋_GB2312" w:cs="Times New Roman"/>
          <w:sz w:val="32"/>
          <w:szCs w:val="32"/>
        </w:rPr>
        <w:t>带头学习贯彻习近平全面依法治国新理念新思想新战略，通过党组会、“三会一课”、主题党日等形式集中学习习近平法治思想、党的二十届三中全会精神。邀请法律顾问来我局开展法治宣讲1场次，切实增强法治学习宣传的实效性，进一步强化广大党员干部的责任意识、使命意识、担当意识。</w:t>
      </w:r>
    </w:p>
    <w:p w14:paraId="72C0C68F">
      <w:pPr>
        <w:spacing w:line="560" w:lineRule="exact"/>
        <w:ind w:firstLine="480" w:firstLineChars="150"/>
        <w:rPr>
          <w:rFonts w:ascii="Times New Roman" w:hAnsi="Times New Roman" w:eastAsia="仿宋_GB2312" w:cs="Times New Roman"/>
          <w:sz w:val="32"/>
          <w:szCs w:val="32"/>
        </w:rPr>
      </w:pPr>
      <w:r>
        <w:rPr>
          <w:rFonts w:ascii="楷体" w:hAnsi="楷体" w:eastAsia="楷体" w:cs="Times New Roman"/>
          <w:sz w:val="32"/>
          <w:szCs w:val="32"/>
        </w:rPr>
        <w:t>（二）坚持把普法作为法治抓手。</w:t>
      </w:r>
      <w:r>
        <w:rPr>
          <w:rFonts w:ascii="Times New Roman" w:hAnsi="Times New Roman" w:eastAsia="仿宋_GB2312" w:cs="Times New Roman"/>
          <w:sz w:val="32"/>
          <w:szCs w:val="32"/>
        </w:rPr>
        <w:t>加大普法力度，充分利用各种宣传工具，积极开展专题讲座等具有较强感染力和针对性的教育方式。严格按照要求，扎实组织实施“九五”普法工作，不断创新和完善活动载体，把普法工作和业务工作紧密结合，落到实处，抓出成效。</w:t>
      </w:r>
    </w:p>
    <w:p w14:paraId="4FFAEA13">
      <w:pPr>
        <w:spacing w:line="560" w:lineRule="exact"/>
        <w:ind w:firstLine="480" w:firstLineChars="150"/>
        <w:rPr>
          <w:rFonts w:ascii="Times New Roman" w:hAnsi="Times New Roman" w:eastAsia="仿宋_GB2312" w:cs="Times New Roman"/>
          <w:sz w:val="32"/>
          <w:szCs w:val="32"/>
        </w:rPr>
      </w:pPr>
      <w:r>
        <w:rPr>
          <w:rFonts w:ascii="楷体" w:hAnsi="楷体" w:eastAsia="楷体" w:cs="Times New Roman"/>
          <w:sz w:val="32"/>
          <w:szCs w:val="32"/>
        </w:rPr>
        <w:t>（三）坚持把用法作为行政之本。</w:t>
      </w:r>
      <w:r>
        <w:rPr>
          <w:rFonts w:ascii="Times New Roman" w:hAnsi="Times New Roman" w:eastAsia="仿宋_GB2312" w:cs="Times New Roman"/>
          <w:sz w:val="32"/>
          <w:szCs w:val="32"/>
        </w:rPr>
        <w:t>坚持依法民主决策和依法办事，健全各项规章制度，确保各项工作依法依规开展。严格按照法律法规履行职责，不断提高运用法治思维和法治方式深化改革、推动发展、化解矛盾、维护稳定的能力。</w:t>
      </w:r>
    </w:p>
    <w:p w14:paraId="501354C8">
      <w:pPr>
        <w:spacing w:line="560" w:lineRule="exact"/>
        <w:rPr>
          <w:rFonts w:hint="eastAsia" w:ascii="Times New Roman" w:hAnsi="Times New Roman" w:eastAsia="仿宋_GB2312" w:cs="Times New Roman"/>
          <w:sz w:val="32"/>
          <w:szCs w:val="32"/>
        </w:rPr>
      </w:pPr>
    </w:p>
    <w:p w14:paraId="1D124183">
      <w:pPr>
        <w:spacing w:line="560" w:lineRule="exact"/>
        <w:rPr>
          <w:rFonts w:hint="eastAsia" w:ascii="Times New Roman" w:hAnsi="Times New Roman" w:eastAsia="仿宋_GB2312" w:cs="Times New Roman"/>
          <w:sz w:val="32"/>
          <w:szCs w:val="32"/>
        </w:rPr>
      </w:pPr>
    </w:p>
    <w:p w14:paraId="75BB702F">
      <w:pPr>
        <w:spacing w:line="560" w:lineRule="exact"/>
        <w:ind w:firstLine="4800" w:firstLineChars="1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阎良区审计局</w:t>
      </w:r>
    </w:p>
    <w:p w14:paraId="2ECD26EF">
      <w:pPr>
        <w:spacing w:line="560" w:lineRule="exact"/>
        <w:ind w:firstLine="4480" w:firstLineChars="14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2025年1月17日</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8E984F-319B-4C9B-AF03-358C7806E2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224BA15-4BD0-437B-868F-CF22FAFCD2F5}"/>
  </w:font>
  <w:font w:name="方正小标宋_GBK">
    <w:panose1 w:val="02000000000000000000"/>
    <w:charset w:val="86"/>
    <w:family w:val="script"/>
    <w:pitch w:val="default"/>
    <w:sig w:usb0="A00002BF" w:usb1="38CF7CFA" w:usb2="00082016" w:usb3="00000000" w:csb0="00040001" w:csb1="00000000"/>
    <w:embedRegular r:id="rId3" w:fontKey="{4B5B5FFD-B467-4400-AD17-1FD34C4952CD}"/>
  </w:font>
  <w:font w:name="仿宋_GB2312">
    <w:panose1 w:val="02010609030101010101"/>
    <w:charset w:val="86"/>
    <w:family w:val="modern"/>
    <w:pitch w:val="default"/>
    <w:sig w:usb0="00000001" w:usb1="080E0000" w:usb2="00000000" w:usb3="00000000" w:csb0="00040000" w:csb1="00000000"/>
    <w:embedRegular r:id="rId4" w:fontKey="{08D9382A-F934-4B4C-BC5C-54857BE80083}"/>
  </w:font>
  <w:font w:name="楷体">
    <w:panose1 w:val="02010609060101010101"/>
    <w:charset w:val="86"/>
    <w:family w:val="modern"/>
    <w:pitch w:val="default"/>
    <w:sig w:usb0="800002BF" w:usb1="38CF7CFA" w:usb2="00000016" w:usb3="00000000" w:csb0="00040001" w:csb1="00000000"/>
    <w:embedRegular r:id="rId5" w:fontKey="{A7198E36-166C-4276-908C-2F7CA5B4A4E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50439"/>
      <w:docPartObj>
        <w:docPartGallery w:val="AutoText"/>
      </w:docPartObj>
    </w:sdtPr>
    <w:sdtEndPr>
      <w:rPr>
        <w:rFonts w:ascii="宋体" w:hAnsi="宋体" w:eastAsia="宋体"/>
        <w:sz w:val="28"/>
        <w:szCs w:val="28"/>
      </w:rPr>
    </w:sdtEndPr>
    <w:sdtContent>
      <w:p w14:paraId="4A2E427E">
        <w:pPr>
          <w:pStyle w:val="2"/>
          <w:ind w:right="360" w:firstLine="7290" w:firstLineChars="4050"/>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5 -</w:t>
        </w:r>
        <w:r>
          <w:rPr>
            <w:rFonts w:ascii="宋体" w:hAnsi="宋体" w:eastAsia="宋体"/>
            <w:sz w:val="28"/>
            <w:szCs w:val="28"/>
          </w:rPr>
          <w:fldChar w:fldCharType="end"/>
        </w:r>
      </w:p>
    </w:sdtContent>
  </w:sdt>
  <w:p w14:paraId="79BF0B5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322B8"/>
    <w:rsid w:val="000405AB"/>
    <w:rsid w:val="00060C99"/>
    <w:rsid w:val="000B17BD"/>
    <w:rsid w:val="000C234F"/>
    <w:rsid w:val="001010D1"/>
    <w:rsid w:val="00131CA0"/>
    <w:rsid w:val="0013410E"/>
    <w:rsid w:val="001868DF"/>
    <w:rsid w:val="002D3772"/>
    <w:rsid w:val="002D3A17"/>
    <w:rsid w:val="002E6E6B"/>
    <w:rsid w:val="00360669"/>
    <w:rsid w:val="003B2221"/>
    <w:rsid w:val="003C49AD"/>
    <w:rsid w:val="004328AE"/>
    <w:rsid w:val="0049504C"/>
    <w:rsid w:val="004B4C6D"/>
    <w:rsid w:val="0053087F"/>
    <w:rsid w:val="0054033D"/>
    <w:rsid w:val="005D2C2B"/>
    <w:rsid w:val="00613BC3"/>
    <w:rsid w:val="00646950"/>
    <w:rsid w:val="00665890"/>
    <w:rsid w:val="008322B8"/>
    <w:rsid w:val="008974D7"/>
    <w:rsid w:val="008B7D32"/>
    <w:rsid w:val="008E015D"/>
    <w:rsid w:val="008F2B61"/>
    <w:rsid w:val="0092594E"/>
    <w:rsid w:val="00966C89"/>
    <w:rsid w:val="0097517A"/>
    <w:rsid w:val="009F33C7"/>
    <w:rsid w:val="009F4832"/>
    <w:rsid w:val="00A06F18"/>
    <w:rsid w:val="00AC4DA1"/>
    <w:rsid w:val="00B663B5"/>
    <w:rsid w:val="00BD10FA"/>
    <w:rsid w:val="00C66DEC"/>
    <w:rsid w:val="00CD427B"/>
    <w:rsid w:val="00D0045B"/>
    <w:rsid w:val="00D214D5"/>
    <w:rsid w:val="00D67B4F"/>
    <w:rsid w:val="00D72F0C"/>
    <w:rsid w:val="00D951B3"/>
    <w:rsid w:val="00DB3C8F"/>
    <w:rsid w:val="00DE56AE"/>
    <w:rsid w:val="00E9071A"/>
    <w:rsid w:val="00EA6F76"/>
    <w:rsid w:val="00F95D69"/>
    <w:rsid w:val="00FA272C"/>
    <w:rsid w:val="36601438"/>
    <w:rsid w:val="7D210F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customStyle="1" w:styleId="8">
    <w:name w:val="页眉 Char"/>
    <w:basedOn w:val="6"/>
    <w:link w:val="3"/>
    <w:uiPriority w:val="99"/>
    <w:rPr>
      <w:sz w:val="18"/>
      <w:szCs w:val="18"/>
    </w:rPr>
  </w:style>
  <w:style w:type="character" w:customStyle="1" w:styleId="9">
    <w:name w:val="页脚 Char"/>
    <w:basedOn w:val="6"/>
    <w:link w:val="2"/>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4A4C0-585A-4B41-9959-E2398B4E7F8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2489</Words>
  <Characters>2528</Characters>
  <Lines>18</Lines>
  <Paragraphs>5</Paragraphs>
  <TotalTime>255</TotalTime>
  <ScaleCrop>false</ScaleCrop>
  <LinksUpToDate>false</LinksUpToDate>
  <CharactersWithSpaces>2528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2024-01-02T02:56:00Z</dcterms:created>
  <dc:creator>PC</dc:creator>
  <cp:lastModifiedBy>WPS_1489142807</cp:lastModifiedBy>
  <cp:lastPrinted>2025-01-17T01:13:00Z</cp:lastPrinted>
  <dcterms:modified xsi:type="dcterms:W3CDTF">2025-01-17T02:34:38Z</dcterms:modified>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eyJoZGlkIjoiN2QzMjRlZmM2OTE4OTg2ZjJhZTNmY2E3YWJkMWMxZmUiLCJ1c2VySWQiOiIyNjg1Nzk1MDIifQ==</vt:lpwstr>
  </property>
  <property fmtid="{D5CDD505-2E9C-101B-9397-08002B2CF9AE}" pid="3" name="KSOProductBuildVer">
    <vt:lpwstr>2052-12.1.0.19770</vt:lpwstr>
  </property>
  <property fmtid="{D5CDD505-2E9C-101B-9397-08002B2CF9AE}" pid="4" name="ICV">
    <vt:lpwstr>BCA779F5FC9B4A3B9DDFBE77ADEAB1B4_12</vt:lpwstr>
  </property>
</Properties>
</file>