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ind w:right="64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西安市阎良区农业农村和林业局</w:t>
      </w:r>
    </w:p>
    <w:p>
      <w:pPr>
        <w:widowControl/>
        <w:spacing w:line="576" w:lineRule="exact"/>
        <w:ind w:right="64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关于</w:t>
      </w:r>
      <w:r>
        <w:rPr>
          <w:rFonts w:ascii="Times New Roman" w:hAnsi="Times New Roman" w:eastAsia="方正小标宋简体" w:cs="Times New Roman"/>
          <w:sz w:val="44"/>
          <w:szCs w:val="44"/>
        </w:rPr>
        <w:t>阎良区肉牛奶牛养殖补助</w:t>
      </w:r>
      <w:r>
        <w:rPr>
          <w:rFonts w:ascii="Times New Roman" w:hAnsi="Times New Roman" w:eastAsia="方正小标宋简体" w:cs="Times New Roman"/>
          <w:kern w:val="0"/>
          <w:sz w:val="44"/>
          <w:szCs w:val="44"/>
        </w:rPr>
        <w:t>的公示</w:t>
      </w:r>
    </w:p>
    <w:p>
      <w:pPr>
        <w:widowControl/>
        <w:spacing w:line="576" w:lineRule="exact"/>
        <w:ind w:right="640"/>
        <w:rPr>
          <w:rFonts w:ascii="Times New Roman" w:hAnsi="Times New Roman" w:eastAsia="仿宋" w:cs="Times New Roman"/>
          <w:kern w:val="0"/>
          <w:sz w:val="32"/>
          <w:szCs w:val="32"/>
        </w:rPr>
      </w:pPr>
    </w:p>
    <w:p>
      <w:pPr>
        <w:widowControl/>
        <w:spacing w:line="576" w:lineRule="exact"/>
        <w:ind w:right="640"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按照《西安市农业农村局关于印发西安市肉牛奶牛养殖补助实施方案的通知》（市农发〔2025〕15号）要求，对生产经营稳定，信用良好，且在农业农村部直联直报系统备案的肉牛奶牛养殖主体进行养殖补助，肉牛每头补助不超过500元，每场户补助合计不超过100万元；奶牛每头补助不超过1000元，每场补助合计不超过200万元。经区农业农村局、相关街办联合核查，拟对21个</w:t>
      </w:r>
      <w:r>
        <w:rPr>
          <w:rFonts w:ascii="Times New Roman" w:hAnsi="Times New Roman" w:eastAsia="仿宋" w:cs="Times New Roman"/>
          <w:sz w:val="32"/>
          <w:szCs w:val="32"/>
        </w:rPr>
        <w:t>符合条件的养殖场进行补助，共计补助肉牛</w:t>
      </w:r>
      <w:r>
        <w:rPr>
          <w:rFonts w:hint="eastAsia" w:ascii="Times New Roman" w:hAnsi="Times New Roman" w:eastAsia="仿宋" w:cs="Times New Roman"/>
          <w:sz w:val="32"/>
          <w:szCs w:val="32"/>
        </w:rPr>
        <w:t>4767</w:t>
      </w:r>
      <w:r>
        <w:rPr>
          <w:rFonts w:ascii="Times New Roman" w:hAnsi="Times New Roman" w:eastAsia="仿宋" w:cs="Times New Roman"/>
          <w:sz w:val="32"/>
          <w:szCs w:val="32"/>
        </w:rPr>
        <w:t>头、奶牛</w:t>
      </w:r>
      <w:r>
        <w:rPr>
          <w:rFonts w:hint="eastAsia" w:ascii="Times New Roman" w:hAnsi="Times New Roman" w:eastAsia="仿宋" w:cs="Times New Roman"/>
          <w:sz w:val="32"/>
          <w:szCs w:val="32"/>
        </w:rPr>
        <w:t>2099</w:t>
      </w:r>
      <w:r>
        <w:rPr>
          <w:rFonts w:ascii="Times New Roman" w:hAnsi="Times New Roman" w:eastAsia="仿宋" w:cs="Times New Roman"/>
          <w:sz w:val="32"/>
          <w:szCs w:val="32"/>
        </w:rPr>
        <w:t>头。</w:t>
      </w:r>
    </w:p>
    <w:p>
      <w:pPr>
        <w:widowControl/>
        <w:spacing w:line="576" w:lineRule="exact"/>
        <w:ind w:right="640" w:firstLine="640" w:firstLineChars="200"/>
        <w:rPr>
          <w:rFonts w:ascii="Times New Roman" w:hAnsi="Times New Roman" w:eastAsia="仿宋" w:cs="Times New Roman"/>
          <w:kern w:val="0"/>
          <w:sz w:val="32"/>
          <w:szCs w:val="32"/>
        </w:rPr>
      </w:pPr>
      <w:r>
        <w:rPr>
          <w:rFonts w:ascii="Times New Roman" w:hAnsi="Times New Roman" w:eastAsia="仿宋" w:cs="Times New Roman"/>
          <w:sz w:val="32"/>
          <w:szCs w:val="32"/>
        </w:rPr>
        <w:t>现将补助养殖场名单予以公示，</w:t>
      </w:r>
      <w:r>
        <w:rPr>
          <w:rFonts w:ascii="Times New Roman" w:hAnsi="Times New Roman" w:eastAsia="仿宋" w:cs="Times New Roman"/>
          <w:kern w:val="0"/>
          <w:sz w:val="32"/>
          <w:szCs w:val="32"/>
        </w:rPr>
        <w:t>如有异议，请在公示期内向区农业农村局反映。</w:t>
      </w:r>
    </w:p>
    <w:p>
      <w:pPr>
        <w:widowControl/>
        <w:spacing w:line="576" w:lineRule="exact"/>
        <w:ind w:right="640"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公示时间：5月</w:t>
      </w:r>
      <w:r>
        <w:rPr>
          <w:rFonts w:hint="eastAsia" w:ascii="Times New Roman" w:hAnsi="Times New Roman" w:eastAsia="仿宋" w:cs="Times New Roman"/>
          <w:kern w:val="0"/>
          <w:sz w:val="32"/>
          <w:szCs w:val="32"/>
        </w:rPr>
        <w:t>26</w:t>
      </w:r>
      <w:r>
        <w:rPr>
          <w:rFonts w:ascii="Times New Roman" w:hAnsi="Times New Roman" w:eastAsia="仿宋" w:cs="Times New Roman"/>
          <w:kern w:val="0"/>
          <w:sz w:val="32"/>
          <w:szCs w:val="32"/>
        </w:rPr>
        <w:t>日—</w:t>
      </w:r>
      <w:r>
        <w:rPr>
          <w:rFonts w:hint="eastAsia" w:ascii="Times New Roman" w:hAnsi="Times New Roman" w:eastAsia="仿宋" w:cs="Times New Roman"/>
          <w:kern w:val="0"/>
          <w:sz w:val="32"/>
          <w:szCs w:val="32"/>
        </w:rPr>
        <w:t>6</w:t>
      </w:r>
      <w:r>
        <w:rPr>
          <w:rFonts w:ascii="Times New Roman" w:hAnsi="Times New Roman" w:eastAsia="仿宋" w:cs="Times New Roman"/>
          <w:kern w:val="0"/>
          <w:sz w:val="32"/>
          <w:szCs w:val="32"/>
        </w:rPr>
        <w:t>月</w:t>
      </w:r>
      <w:r>
        <w:rPr>
          <w:rFonts w:hint="eastAsia" w:ascii="Times New Roman" w:hAnsi="Times New Roman" w:eastAsia="仿宋" w:cs="Times New Roman"/>
          <w:kern w:val="0"/>
          <w:sz w:val="32"/>
          <w:szCs w:val="32"/>
        </w:rPr>
        <w:t>4</w:t>
      </w:r>
      <w:r>
        <w:rPr>
          <w:rFonts w:ascii="Times New Roman" w:hAnsi="Times New Roman" w:eastAsia="仿宋" w:cs="Times New Roman"/>
          <w:kern w:val="0"/>
          <w:sz w:val="32"/>
          <w:szCs w:val="32"/>
        </w:rPr>
        <w:t>日（7个工作日）</w:t>
      </w:r>
    </w:p>
    <w:p>
      <w:pPr>
        <w:widowControl/>
        <w:spacing w:line="576" w:lineRule="exact"/>
        <w:ind w:right="640"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联系电话：029—86863386</w:t>
      </w:r>
    </w:p>
    <w:p>
      <w:pPr>
        <w:widowControl/>
        <w:spacing w:line="576" w:lineRule="exact"/>
        <w:ind w:right="640" w:firstLine="640" w:firstLineChars="200"/>
        <w:rPr>
          <w:rFonts w:ascii="Times New Roman" w:hAnsi="Times New Roman" w:eastAsia="仿宋" w:cs="Times New Roman"/>
          <w:kern w:val="0"/>
          <w:sz w:val="32"/>
          <w:szCs w:val="32"/>
        </w:rPr>
      </w:pPr>
    </w:p>
    <w:p>
      <w:pPr>
        <w:widowControl/>
        <w:spacing w:line="576" w:lineRule="exact"/>
        <w:ind w:right="640"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附件：阎良区肉牛奶牛养殖补助统计表</w:t>
      </w:r>
    </w:p>
    <w:p>
      <w:pPr>
        <w:pStyle w:val="5"/>
        <w:shd w:val="clear" w:color="auto" w:fill="FFFFFF"/>
        <w:spacing w:before="0" w:beforeAutospacing="0" w:after="0" w:afterAutospacing="0" w:line="576" w:lineRule="exact"/>
        <w:ind w:right="640"/>
        <w:rPr>
          <w:rFonts w:ascii="Times New Roman" w:hAnsi="Times New Roman" w:eastAsia="仿宋" w:cs="Times New Roman"/>
          <w:sz w:val="32"/>
          <w:szCs w:val="32"/>
        </w:rPr>
      </w:pPr>
    </w:p>
    <w:p>
      <w:pPr>
        <w:pStyle w:val="5"/>
        <w:shd w:val="clear" w:color="auto" w:fill="FFFFFF"/>
        <w:spacing w:before="0" w:beforeAutospacing="0" w:after="0" w:afterAutospacing="0" w:line="576" w:lineRule="exact"/>
        <w:ind w:right="640"/>
        <w:rPr>
          <w:rFonts w:ascii="Times New Roman" w:hAnsi="Times New Roman" w:eastAsia="仿宋" w:cs="Times New Roman"/>
          <w:sz w:val="32"/>
          <w:szCs w:val="32"/>
        </w:rPr>
      </w:pPr>
    </w:p>
    <w:p>
      <w:pPr>
        <w:pStyle w:val="5"/>
        <w:shd w:val="clear" w:color="auto" w:fill="FFFFFF"/>
        <w:spacing w:before="0" w:beforeAutospacing="0" w:after="0" w:afterAutospacing="0" w:line="576" w:lineRule="exact"/>
        <w:ind w:right="640"/>
        <w:rPr>
          <w:rFonts w:ascii="Times New Roman" w:hAnsi="Times New Roman" w:eastAsia="仿宋" w:cs="Times New Roman"/>
          <w:sz w:val="32"/>
          <w:szCs w:val="32"/>
        </w:rPr>
      </w:pPr>
    </w:p>
    <w:p>
      <w:pPr>
        <w:pStyle w:val="5"/>
        <w:shd w:val="clear" w:color="auto" w:fill="FFFFFF"/>
        <w:spacing w:before="0" w:beforeAutospacing="0" w:after="0" w:afterAutospacing="0" w:line="576" w:lineRule="exact"/>
        <w:ind w:right="640" w:firstLine="2400" w:firstLineChars="750"/>
        <w:rPr>
          <w:rFonts w:ascii="Times New Roman" w:hAnsi="Times New Roman" w:eastAsia="仿宋" w:cs="Times New Roman"/>
          <w:sz w:val="32"/>
          <w:szCs w:val="32"/>
        </w:rPr>
      </w:pPr>
      <w:r>
        <w:rPr>
          <w:rFonts w:ascii="Times New Roman" w:hAnsi="Times New Roman" w:eastAsia="仿宋" w:cs="Times New Roman"/>
          <w:sz w:val="32"/>
          <w:szCs w:val="32"/>
        </w:rPr>
        <w:t xml:space="preserve">西安市阎良区农业农村和林业局        </w:t>
      </w:r>
    </w:p>
    <w:p>
      <w:pPr>
        <w:pStyle w:val="5"/>
        <w:shd w:val="clear" w:color="auto" w:fill="FFFFFF"/>
        <w:spacing w:before="0" w:beforeAutospacing="0" w:after="0" w:afterAutospacing="0" w:line="576" w:lineRule="exact"/>
        <w:ind w:right="640" w:firstLine="3200" w:firstLineChars="1000"/>
        <w:rPr>
          <w:rFonts w:ascii="Times New Roman" w:hAnsi="Times New Roman" w:eastAsia="仿宋" w:cs="Times New Roman"/>
          <w:sz w:val="32"/>
          <w:szCs w:val="32"/>
        </w:rPr>
      </w:pPr>
      <w:r>
        <w:rPr>
          <w:rFonts w:ascii="Times New Roman" w:hAnsi="Times New Roman" w:eastAsia="MS Gothic" w:cs="Times New Roman"/>
          <w:sz w:val="32"/>
          <w:szCs w:val="32"/>
        </w:rPr>
        <w:t> </w:t>
      </w:r>
      <w:r>
        <w:rPr>
          <w:rFonts w:ascii="Times New Roman" w:hAnsi="Times New Roman" w:eastAsia="仿宋" w:cs="Times New Roman"/>
          <w:sz w:val="32"/>
          <w:szCs w:val="32"/>
        </w:rPr>
        <w:t>2025年5月</w:t>
      </w:r>
      <w:r>
        <w:rPr>
          <w:rFonts w:hint="eastAsia" w:ascii="Times New Roman" w:hAnsi="Times New Roman" w:eastAsia="仿宋" w:cs="Times New Roman"/>
          <w:sz w:val="32"/>
          <w:szCs w:val="32"/>
        </w:rPr>
        <w:t>23</w:t>
      </w:r>
      <w:r>
        <w:rPr>
          <w:rFonts w:ascii="Times New Roman" w:hAnsi="Times New Roman" w:eastAsia="仿宋" w:cs="Times New Roman"/>
          <w:sz w:val="32"/>
          <w:szCs w:val="32"/>
        </w:rPr>
        <w:t>日</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阎良区肉牛奶牛养殖补助统计表</w:t>
      </w:r>
    </w:p>
    <w:tbl>
      <w:tblPr>
        <w:tblStyle w:val="9"/>
        <w:tblW w:w="83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0"/>
        <w:gridCol w:w="2786"/>
        <w:gridCol w:w="1870"/>
        <w:gridCol w:w="876"/>
        <w:gridCol w:w="850"/>
        <w:gridCol w:w="14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 w:hRule="atLeast"/>
        </w:trPr>
        <w:tc>
          <w:tcPr>
            <w:tcW w:w="530" w:type="dxa"/>
            <w:vMerge w:val="restart"/>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2786" w:type="dxa"/>
            <w:vMerge w:val="restart"/>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场名（全称）</w:t>
            </w:r>
          </w:p>
        </w:tc>
        <w:tc>
          <w:tcPr>
            <w:tcW w:w="1870" w:type="dxa"/>
            <w:vMerge w:val="restart"/>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场址</w:t>
            </w:r>
          </w:p>
        </w:tc>
        <w:tc>
          <w:tcPr>
            <w:tcW w:w="1726" w:type="dxa"/>
            <w:gridSpan w:val="2"/>
            <w:vAlign w:val="center"/>
          </w:tcPr>
          <w:p>
            <w:pPr>
              <w:spacing w:line="260" w:lineRule="exact"/>
              <w:jc w:val="center"/>
              <w:rPr>
                <w:rFonts w:ascii="Times New Roman" w:hAnsi="Times New Roman" w:eastAsia="黑体" w:cs="Times New Roman"/>
                <w:spacing w:val="-20"/>
                <w:szCs w:val="21"/>
              </w:rPr>
            </w:pPr>
            <w:r>
              <w:rPr>
                <w:rFonts w:ascii="Times New Roman" w:hAnsi="Times New Roman" w:eastAsia="黑体" w:cs="Times New Roman"/>
                <w:spacing w:val="-20"/>
                <w:szCs w:val="21"/>
              </w:rPr>
              <w:t>核查数量（头）</w:t>
            </w:r>
          </w:p>
        </w:tc>
        <w:tc>
          <w:tcPr>
            <w:tcW w:w="1418" w:type="dxa"/>
            <w:vMerge w:val="restart"/>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补助金额（元）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8" w:hRule="atLeast"/>
        </w:trPr>
        <w:tc>
          <w:tcPr>
            <w:tcW w:w="530" w:type="dxa"/>
            <w:vMerge w:val="continue"/>
            <w:vAlign w:val="center"/>
          </w:tcPr>
          <w:p>
            <w:pPr>
              <w:spacing w:line="260" w:lineRule="exact"/>
              <w:jc w:val="center"/>
              <w:rPr>
                <w:rFonts w:ascii="Times New Roman" w:hAnsi="Times New Roman" w:eastAsia="黑体" w:cs="Times New Roman"/>
                <w:szCs w:val="21"/>
              </w:rPr>
            </w:pPr>
          </w:p>
        </w:tc>
        <w:tc>
          <w:tcPr>
            <w:tcW w:w="2786" w:type="dxa"/>
            <w:vMerge w:val="continue"/>
            <w:vAlign w:val="center"/>
          </w:tcPr>
          <w:p>
            <w:pPr>
              <w:spacing w:line="260" w:lineRule="exact"/>
              <w:jc w:val="center"/>
              <w:rPr>
                <w:rFonts w:ascii="Times New Roman" w:hAnsi="Times New Roman" w:eastAsia="黑体" w:cs="Times New Roman"/>
                <w:szCs w:val="21"/>
              </w:rPr>
            </w:pPr>
          </w:p>
        </w:tc>
        <w:tc>
          <w:tcPr>
            <w:tcW w:w="1870" w:type="dxa"/>
            <w:vMerge w:val="continue"/>
            <w:vAlign w:val="center"/>
          </w:tcPr>
          <w:p>
            <w:pPr>
              <w:spacing w:line="260" w:lineRule="exact"/>
              <w:jc w:val="center"/>
              <w:rPr>
                <w:rFonts w:ascii="Times New Roman" w:hAnsi="Times New Roman" w:eastAsia="黑体" w:cs="Times New Roman"/>
                <w:szCs w:val="21"/>
              </w:rPr>
            </w:pPr>
          </w:p>
        </w:tc>
        <w:tc>
          <w:tcPr>
            <w:tcW w:w="876" w:type="dxa"/>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奶牛</w:t>
            </w:r>
          </w:p>
        </w:tc>
        <w:tc>
          <w:tcPr>
            <w:tcW w:w="850" w:type="dxa"/>
            <w:vAlign w:val="center"/>
          </w:tcPr>
          <w:p>
            <w:pPr>
              <w:spacing w:line="260" w:lineRule="exact"/>
              <w:jc w:val="center"/>
              <w:rPr>
                <w:rFonts w:ascii="Times New Roman" w:hAnsi="Times New Roman" w:eastAsia="黑体" w:cs="Times New Roman"/>
                <w:spacing w:val="-10"/>
                <w:szCs w:val="21"/>
              </w:rPr>
            </w:pPr>
            <w:r>
              <w:rPr>
                <w:rFonts w:ascii="Times New Roman" w:hAnsi="Times New Roman" w:eastAsia="黑体" w:cs="Times New Roman"/>
                <w:spacing w:val="-10"/>
                <w:szCs w:val="21"/>
              </w:rPr>
              <w:t>肉牛</w:t>
            </w:r>
          </w:p>
        </w:tc>
        <w:tc>
          <w:tcPr>
            <w:tcW w:w="1418" w:type="dxa"/>
            <w:vMerge w:val="continue"/>
            <w:vAlign w:val="center"/>
          </w:tcPr>
          <w:p>
            <w:pPr>
              <w:spacing w:line="260" w:lineRule="exact"/>
              <w:jc w:val="center"/>
              <w:rPr>
                <w:rFonts w:ascii="Times New Roman" w:hAnsi="Times New Roman" w:eastAsia="黑体" w:cs="Times New Roman"/>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ascii="Times New Roman" w:hAnsi="Times New Roman" w:eastAsia="仿宋" w:cs="Times New Roman"/>
                <w:szCs w:val="21"/>
              </w:rPr>
              <w:t>1</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西安市阎良区井家村良种奶牛养殖场</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新兴街道办井家村</w:t>
            </w:r>
          </w:p>
        </w:tc>
        <w:tc>
          <w:tcPr>
            <w:tcW w:w="876" w:type="dxa"/>
            <w:vAlign w:val="center"/>
          </w:tcPr>
          <w:p>
            <w:pPr>
              <w:spacing w:line="2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108</w:t>
            </w:r>
          </w:p>
        </w:tc>
        <w:tc>
          <w:tcPr>
            <w:tcW w:w="850" w:type="dxa"/>
            <w:vAlign w:val="center"/>
          </w:tcPr>
          <w:p>
            <w:pPr>
              <w:spacing w:line="260" w:lineRule="exact"/>
              <w:jc w:val="center"/>
              <w:rPr>
                <w:rFonts w:ascii="Times New Roman" w:hAnsi="Times New Roman" w:eastAsia="仿宋" w:cs="Times New Roman"/>
                <w:sz w:val="24"/>
                <w:szCs w:val="24"/>
              </w:rPr>
            </w:pP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108000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ascii="Times New Roman" w:hAnsi="Times New Roman" w:eastAsia="仿宋" w:cs="Times New Roman"/>
                <w:szCs w:val="21"/>
              </w:rPr>
              <w:t>2</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西安市阎良区华源奶牛养殖厂</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新兴街道办井家村</w:t>
            </w:r>
          </w:p>
        </w:tc>
        <w:tc>
          <w:tcPr>
            <w:tcW w:w="876" w:type="dxa"/>
            <w:vAlign w:val="center"/>
          </w:tcPr>
          <w:p>
            <w:pPr>
              <w:spacing w:line="2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148</w:t>
            </w:r>
          </w:p>
        </w:tc>
        <w:tc>
          <w:tcPr>
            <w:tcW w:w="850" w:type="dxa"/>
            <w:vAlign w:val="center"/>
          </w:tcPr>
          <w:p>
            <w:pPr>
              <w:spacing w:line="260" w:lineRule="exact"/>
              <w:jc w:val="center"/>
              <w:rPr>
                <w:rFonts w:ascii="Times New Roman" w:hAnsi="Times New Roman" w:eastAsia="仿宋" w:cs="Times New Roman"/>
                <w:sz w:val="24"/>
                <w:szCs w:val="24"/>
              </w:rPr>
            </w:pP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148000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ascii="Times New Roman" w:hAnsi="Times New Roman" w:eastAsia="仿宋" w:cs="Times New Roman"/>
                <w:szCs w:val="21"/>
              </w:rPr>
              <w:t>3</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西安市阎良区三贤畜牧养殖专业合作社</w:t>
            </w:r>
          </w:p>
        </w:tc>
        <w:tc>
          <w:tcPr>
            <w:tcW w:w="1870" w:type="dxa"/>
            <w:vAlign w:val="center"/>
          </w:tcPr>
          <w:p>
            <w:pPr>
              <w:spacing w:line="260" w:lineRule="exact"/>
              <w:rPr>
                <w:rFonts w:ascii="Times New Roman" w:hAnsi="Times New Roman" w:eastAsia="仿宋" w:cs="Times New Roman"/>
                <w:szCs w:val="21"/>
              </w:rPr>
            </w:pPr>
            <w:r>
              <w:rPr>
                <w:rFonts w:ascii="Times New Roman" w:hAnsi="Times New Roman" w:eastAsia="仿宋" w:cs="Times New Roman"/>
                <w:szCs w:val="21"/>
              </w:rPr>
              <w:t>凤凰路街办</w:t>
            </w:r>
            <w:r>
              <w:rPr>
                <w:rFonts w:hint="eastAsia" w:ascii="Times New Roman" w:hAnsi="Times New Roman" w:eastAsia="仿宋" w:cs="Times New Roman"/>
                <w:szCs w:val="21"/>
              </w:rPr>
              <w:t>三贤</w:t>
            </w:r>
            <w:r>
              <w:rPr>
                <w:rFonts w:ascii="Times New Roman" w:hAnsi="Times New Roman" w:eastAsia="仿宋" w:cs="Times New Roman"/>
                <w:szCs w:val="21"/>
              </w:rPr>
              <w:t>村</w:t>
            </w:r>
          </w:p>
        </w:tc>
        <w:tc>
          <w:tcPr>
            <w:tcW w:w="876" w:type="dxa"/>
            <w:vAlign w:val="center"/>
          </w:tcPr>
          <w:p>
            <w:pPr>
              <w:spacing w:line="2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188</w:t>
            </w:r>
          </w:p>
        </w:tc>
        <w:tc>
          <w:tcPr>
            <w:tcW w:w="850" w:type="dxa"/>
            <w:vAlign w:val="center"/>
          </w:tcPr>
          <w:p>
            <w:pPr>
              <w:spacing w:line="260" w:lineRule="exact"/>
              <w:jc w:val="center"/>
              <w:rPr>
                <w:rFonts w:ascii="Times New Roman" w:hAnsi="Times New Roman" w:eastAsia="仿宋" w:cs="Times New Roman"/>
                <w:sz w:val="24"/>
                <w:szCs w:val="24"/>
              </w:rPr>
            </w:pP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188000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ascii="Times New Roman" w:hAnsi="Times New Roman" w:eastAsia="仿宋" w:cs="Times New Roman"/>
                <w:szCs w:val="21"/>
              </w:rPr>
              <w:t>4</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西安市阎良区海文畜牧养殖专业合作社</w:t>
            </w:r>
          </w:p>
        </w:tc>
        <w:tc>
          <w:tcPr>
            <w:tcW w:w="1870" w:type="dxa"/>
            <w:vAlign w:val="center"/>
          </w:tcPr>
          <w:p>
            <w:pPr>
              <w:spacing w:line="260" w:lineRule="exact"/>
              <w:rPr>
                <w:rFonts w:ascii="Times New Roman" w:hAnsi="Times New Roman" w:eastAsia="仿宋" w:cs="Times New Roman"/>
                <w:szCs w:val="21"/>
              </w:rPr>
            </w:pPr>
            <w:r>
              <w:rPr>
                <w:rFonts w:ascii="Times New Roman" w:hAnsi="Times New Roman" w:eastAsia="仿宋" w:cs="Times New Roman"/>
                <w:szCs w:val="21"/>
              </w:rPr>
              <w:t>凤凰路街办</w:t>
            </w:r>
            <w:r>
              <w:rPr>
                <w:rFonts w:hint="eastAsia" w:ascii="Times New Roman" w:hAnsi="Times New Roman" w:eastAsia="仿宋" w:cs="Times New Roman"/>
                <w:szCs w:val="21"/>
              </w:rPr>
              <w:t>三贤</w:t>
            </w:r>
            <w:r>
              <w:rPr>
                <w:rFonts w:ascii="Times New Roman" w:hAnsi="Times New Roman" w:eastAsia="仿宋" w:cs="Times New Roman"/>
                <w:szCs w:val="21"/>
              </w:rPr>
              <w:t>村</w:t>
            </w:r>
          </w:p>
        </w:tc>
        <w:tc>
          <w:tcPr>
            <w:tcW w:w="876" w:type="dxa"/>
            <w:vAlign w:val="center"/>
          </w:tcPr>
          <w:p>
            <w:pPr>
              <w:spacing w:line="2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591</w:t>
            </w:r>
          </w:p>
        </w:tc>
        <w:tc>
          <w:tcPr>
            <w:tcW w:w="850" w:type="dxa"/>
            <w:vAlign w:val="center"/>
          </w:tcPr>
          <w:p>
            <w:pPr>
              <w:spacing w:line="260" w:lineRule="exact"/>
              <w:jc w:val="center"/>
              <w:rPr>
                <w:rFonts w:ascii="Times New Roman" w:hAnsi="Times New Roman" w:eastAsia="仿宋" w:cs="Times New Roman"/>
                <w:sz w:val="24"/>
                <w:szCs w:val="24"/>
              </w:rPr>
            </w:pP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591000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5</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西安市阎良区开利养殖场</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关山街办北樊村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721</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360500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6</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西安市阎良区关山新马奶牛养殖专业合作社</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关山街办新马村</w:t>
            </w:r>
          </w:p>
        </w:tc>
        <w:tc>
          <w:tcPr>
            <w:tcW w:w="876"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109</w:t>
            </w: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347</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282500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7</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西安市阎良区绿草地肉牛养殖有限公司</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关山街办新马村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985</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492500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8</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西安市阎良区乐裕嘉现代农业有限公司</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关山街办粟邑村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286</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143000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9</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陕西兄弟养殖有限责任公司</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关山街办老王村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158</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79000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10</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西安市阎良区昊盛达养殖场</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关山街办粟邑村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465</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232500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11</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西安市阎良区牛犇养殖场</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关山街办东兴村</w:t>
            </w:r>
          </w:p>
        </w:tc>
        <w:tc>
          <w:tcPr>
            <w:tcW w:w="876"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43</w:t>
            </w: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128</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107000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12</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西安市阎良区子扬肉牛养殖专业合作社</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关山街办新义村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175</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87500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13</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西安市阎良区牧歌畜牧养殖专业合作社</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关山街办代家村</w:t>
            </w:r>
          </w:p>
        </w:tc>
        <w:tc>
          <w:tcPr>
            <w:tcW w:w="876"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527</w:t>
            </w: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33</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543500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14</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西安市阎良区关山镇西兴奶牛养殖园</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关山街办东兴村</w:t>
            </w:r>
          </w:p>
        </w:tc>
        <w:tc>
          <w:tcPr>
            <w:tcW w:w="876"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165</w:t>
            </w: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419</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374500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15</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西安市阎良区惊中肉牛养殖厂</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关山街办关山村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128</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64000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16</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西安市阎良区东南奶牛养殖专业合作社</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关山街办东兴村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87</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43500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17</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西安市阎良区融合养殖场</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关山街办粟邑村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419</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209500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18</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西安市阎良区众天养牛专业合作社</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武屯街办宏丰村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100</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50000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19</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西安市阎良区武屯镇随安畜牧养殖专业合作社</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武屯街办任官村</w:t>
            </w:r>
          </w:p>
        </w:tc>
        <w:tc>
          <w:tcPr>
            <w:tcW w:w="876"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220</w:t>
            </w: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116</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278000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20</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西安市阎良区武屯镇北村奶牛养殖专业合作社</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武屯街办三合村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171</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85500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7" w:hRule="exact"/>
        </w:trPr>
        <w:tc>
          <w:tcPr>
            <w:tcW w:w="530" w:type="dxa"/>
            <w:vAlign w:val="center"/>
          </w:tcPr>
          <w:p>
            <w:pPr>
              <w:spacing w:line="260" w:lineRule="exact"/>
              <w:jc w:val="center"/>
              <w:rPr>
                <w:rFonts w:ascii="Times New Roman" w:hAnsi="Times New Roman" w:eastAsia="仿宋" w:cs="Times New Roman"/>
                <w:szCs w:val="21"/>
              </w:rPr>
            </w:pPr>
            <w:r>
              <w:rPr>
                <w:rFonts w:hint="eastAsia" w:ascii="Times New Roman" w:hAnsi="Times New Roman" w:eastAsia="仿宋" w:cs="Times New Roman"/>
                <w:szCs w:val="21"/>
              </w:rPr>
              <w:t>21</w:t>
            </w:r>
          </w:p>
        </w:tc>
        <w:tc>
          <w:tcPr>
            <w:tcW w:w="2786"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西安市阎良区宿家养殖有限公司</w:t>
            </w:r>
          </w:p>
        </w:tc>
        <w:tc>
          <w:tcPr>
            <w:tcW w:w="1870" w:type="dxa"/>
            <w:vAlign w:val="center"/>
          </w:tcPr>
          <w:p>
            <w:pPr>
              <w:spacing w:line="260" w:lineRule="exact"/>
              <w:rPr>
                <w:rFonts w:ascii="Times New Roman" w:hAnsi="Times New Roman" w:eastAsia="仿宋" w:cs="Times New Roman"/>
                <w:szCs w:val="21"/>
              </w:rPr>
            </w:pPr>
            <w:r>
              <w:rPr>
                <w:rFonts w:hint="eastAsia" w:ascii="Times New Roman" w:hAnsi="Times New Roman" w:eastAsia="仿宋" w:cs="Times New Roman"/>
                <w:szCs w:val="21"/>
              </w:rPr>
              <w:t>振兴街办慕郑村</w:t>
            </w:r>
          </w:p>
        </w:tc>
        <w:tc>
          <w:tcPr>
            <w:tcW w:w="876" w:type="dxa"/>
            <w:vAlign w:val="center"/>
          </w:tcPr>
          <w:p>
            <w:pPr>
              <w:spacing w:line="260" w:lineRule="exact"/>
              <w:jc w:val="center"/>
              <w:rPr>
                <w:rFonts w:ascii="Times New Roman" w:hAnsi="Times New Roman" w:eastAsia="仿宋" w:cs="Times New Roman"/>
                <w:sz w:val="24"/>
                <w:szCs w:val="24"/>
              </w:rPr>
            </w:pPr>
          </w:p>
        </w:tc>
        <w:tc>
          <w:tcPr>
            <w:tcW w:w="850"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29</w:t>
            </w:r>
          </w:p>
        </w:tc>
        <w:tc>
          <w:tcPr>
            <w:tcW w:w="1418" w:type="dxa"/>
            <w:vAlign w:val="center"/>
          </w:tcPr>
          <w:p>
            <w:pPr>
              <w:spacing w:line="2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14500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6" w:hRule="exact"/>
        </w:trPr>
        <w:tc>
          <w:tcPr>
            <w:tcW w:w="530" w:type="dxa"/>
            <w:vAlign w:val="center"/>
          </w:tcPr>
          <w:p>
            <w:pPr>
              <w:spacing w:line="260" w:lineRule="exact"/>
              <w:jc w:val="center"/>
              <w:rPr>
                <w:rFonts w:ascii="Times New Roman" w:hAnsi="Times New Roman" w:eastAsia="仿宋" w:cs="Times New Roman"/>
                <w:b/>
                <w:szCs w:val="21"/>
              </w:rPr>
            </w:pPr>
          </w:p>
        </w:tc>
        <w:tc>
          <w:tcPr>
            <w:tcW w:w="2786" w:type="dxa"/>
            <w:vAlign w:val="center"/>
          </w:tcPr>
          <w:p>
            <w:pPr>
              <w:spacing w:line="260" w:lineRule="exact"/>
              <w:jc w:val="center"/>
              <w:rPr>
                <w:rFonts w:ascii="Times New Roman" w:hAnsi="Times New Roman" w:eastAsia="仿宋" w:cs="Times New Roman"/>
                <w:b/>
                <w:szCs w:val="21"/>
              </w:rPr>
            </w:pPr>
            <w:r>
              <w:rPr>
                <w:rFonts w:ascii="Times New Roman" w:hAnsi="Times New Roman" w:eastAsia="仿宋" w:cs="Times New Roman"/>
                <w:b/>
                <w:szCs w:val="21"/>
              </w:rPr>
              <w:t>合计</w:t>
            </w:r>
          </w:p>
        </w:tc>
        <w:tc>
          <w:tcPr>
            <w:tcW w:w="1870" w:type="dxa"/>
            <w:vAlign w:val="center"/>
          </w:tcPr>
          <w:p>
            <w:pPr>
              <w:spacing w:line="260" w:lineRule="exact"/>
              <w:jc w:val="center"/>
              <w:rPr>
                <w:rFonts w:ascii="Times New Roman" w:hAnsi="Times New Roman" w:eastAsia="仿宋" w:cs="Times New Roman"/>
                <w:b/>
                <w:szCs w:val="21"/>
              </w:rPr>
            </w:pPr>
          </w:p>
        </w:tc>
        <w:tc>
          <w:tcPr>
            <w:tcW w:w="876" w:type="dxa"/>
            <w:vAlign w:val="center"/>
          </w:tcPr>
          <w:p>
            <w:pPr>
              <w:spacing w:line="2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2099</w:t>
            </w:r>
          </w:p>
        </w:tc>
        <w:tc>
          <w:tcPr>
            <w:tcW w:w="850" w:type="dxa"/>
            <w:vAlign w:val="center"/>
          </w:tcPr>
          <w:p>
            <w:pPr>
              <w:spacing w:line="2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4767</w:t>
            </w:r>
          </w:p>
        </w:tc>
        <w:tc>
          <w:tcPr>
            <w:tcW w:w="1418" w:type="dxa"/>
            <w:vAlign w:val="center"/>
          </w:tcPr>
          <w:p>
            <w:pPr>
              <w:spacing w:line="260" w:lineRule="exact"/>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rPr>
              <w:t>4482500</w:t>
            </w:r>
          </w:p>
        </w:tc>
      </w:tr>
    </w:tbl>
    <w:p>
      <w:pPr>
        <w:rPr>
          <w:rFonts w:ascii="Times New Roman" w:hAnsi="Times New Roman" w:eastAsia="仿宋" w:cs="Times New Roman"/>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9858E8"/>
    <w:rsid w:val="0000792C"/>
    <w:rsid w:val="00032CBD"/>
    <w:rsid w:val="000946CC"/>
    <w:rsid w:val="000B082B"/>
    <w:rsid w:val="000B5754"/>
    <w:rsid w:val="000E09A1"/>
    <w:rsid w:val="000E7DC1"/>
    <w:rsid w:val="001A31CE"/>
    <w:rsid w:val="001D0566"/>
    <w:rsid w:val="001D5DB2"/>
    <w:rsid w:val="00212A42"/>
    <w:rsid w:val="002140E3"/>
    <w:rsid w:val="002353DE"/>
    <w:rsid w:val="00295486"/>
    <w:rsid w:val="00326759"/>
    <w:rsid w:val="003563CC"/>
    <w:rsid w:val="00356B73"/>
    <w:rsid w:val="003B25EE"/>
    <w:rsid w:val="003F0C95"/>
    <w:rsid w:val="004621B9"/>
    <w:rsid w:val="0048368F"/>
    <w:rsid w:val="004B38B3"/>
    <w:rsid w:val="004F2AD1"/>
    <w:rsid w:val="00505D64"/>
    <w:rsid w:val="00544E91"/>
    <w:rsid w:val="00561DFD"/>
    <w:rsid w:val="00585E8B"/>
    <w:rsid w:val="005914E7"/>
    <w:rsid w:val="005A59B3"/>
    <w:rsid w:val="005B7FD7"/>
    <w:rsid w:val="006E46CA"/>
    <w:rsid w:val="006E686C"/>
    <w:rsid w:val="006F23BB"/>
    <w:rsid w:val="007A20E0"/>
    <w:rsid w:val="007A394A"/>
    <w:rsid w:val="007F246F"/>
    <w:rsid w:val="00827937"/>
    <w:rsid w:val="00831AD6"/>
    <w:rsid w:val="0084515F"/>
    <w:rsid w:val="00847B98"/>
    <w:rsid w:val="00867C18"/>
    <w:rsid w:val="00872DCB"/>
    <w:rsid w:val="00877B09"/>
    <w:rsid w:val="00894C6B"/>
    <w:rsid w:val="00914C53"/>
    <w:rsid w:val="00921E13"/>
    <w:rsid w:val="0093010D"/>
    <w:rsid w:val="00935276"/>
    <w:rsid w:val="00936723"/>
    <w:rsid w:val="0096650B"/>
    <w:rsid w:val="0096674B"/>
    <w:rsid w:val="009858E8"/>
    <w:rsid w:val="009D7C46"/>
    <w:rsid w:val="009F35E6"/>
    <w:rsid w:val="00A02FD8"/>
    <w:rsid w:val="00A965BD"/>
    <w:rsid w:val="00AB2FA4"/>
    <w:rsid w:val="00AD3F09"/>
    <w:rsid w:val="00AE4C48"/>
    <w:rsid w:val="00B11B23"/>
    <w:rsid w:val="00B122C4"/>
    <w:rsid w:val="00B24C23"/>
    <w:rsid w:val="00B9299A"/>
    <w:rsid w:val="00B97012"/>
    <w:rsid w:val="00BB2AAD"/>
    <w:rsid w:val="00BF2AF0"/>
    <w:rsid w:val="00BF534F"/>
    <w:rsid w:val="00C231B8"/>
    <w:rsid w:val="00C25EC0"/>
    <w:rsid w:val="00C34E4C"/>
    <w:rsid w:val="00C83093"/>
    <w:rsid w:val="00C839AE"/>
    <w:rsid w:val="00CB79C8"/>
    <w:rsid w:val="00D03ADC"/>
    <w:rsid w:val="00D04DA2"/>
    <w:rsid w:val="00D17D4A"/>
    <w:rsid w:val="00D51C04"/>
    <w:rsid w:val="00E0342E"/>
    <w:rsid w:val="00E14250"/>
    <w:rsid w:val="00E26D5F"/>
    <w:rsid w:val="00E554FB"/>
    <w:rsid w:val="00E61692"/>
    <w:rsid w:val="00EA3979"/>
    <w:rsid w:val="00EF638C"/>
    <w:rsid w:val="00F04E28"/>
    <w:rsid w:val="00F05A15"/>
    <w:rsid w:val="00F614F3"/>
    <w:rsid w:val="00F652C9"/>
    <w:rsid w:val="00F72DC9"/>
    <w:rsid w:val="00F73B2C"/>
    <w:rsid w:val="00FA66AE"/>
    <w:rsid w:val="15794FB1"/>
    <w:rsid w:val="237E7A25"/>
    <w:rsid w:val="517D5938"/>
    <w:rsid w:val="7F820F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标题 1 Char"/>
    <w:basedOn w:val="6"/>
    <w:link w:val="2"/>
    <w:uiPriority w:val="9"/>
    <w:rPr>
      <w:rFonts w:ascii="宋体" w:hAnsi="宋体" w:eastAsia="宋体" w:cs="宋体"/>
      <w:b/>
      <w:bCs/>
      <w:kern w:val="36"/>
      <w:sz w:val="48"/>
      <w:szCs w:val="48"/>
    </w:rPr>
  </w:style>
  <w:style w:type="character" w:customStyle="1" w:styleId="11">
    <w:name w:val="laiyuan"/>
    <w:basedOn w:val="6"/>
    <w:uiPriority w:val="0"/>
  </w:style>
  <w:style w:type="character" w:customStyle="1" w:styleId="12">
    <w:name w:val="hidden-xs"/>
    <w:basedOn w:val="6"/>
    <w:uiPriority w:val="0"/>
  </w:style>
  <w:style w:type="character" w:customStyle="1" w:styleId="13">
    <w:name w:val="a-list"/>
    <w:basedOn w:val="6"/>
    <w:uiPriority w:val="0"/>
  </w:style>
  <w:style w:type="character" w:customStyle="1" w:styleId="14">
    <w:name w:val="标题 2 Char"/>
    <w:basedOn w:val="6"/>
    <w:link w:val="3"/>
    <w:semiHidden/>
    <w:uiPriority w:val="9"/>
    <w:rPr>
      <w:rFonts w:asciiTheme="majorHAnsi" w:hAnsiTheme="majorHAnsi" w:eastAsiaTheme="majorEastAsia" w:cstheme="majorBidi"/>
      <w:b/>
      <w:bCs/>
      <w:sz w:val="32"/>
      <w:szCs w:val="32"/>
    </w:rPr>
  </w:style>
  <w:style w:type="character" w:customStyle="1" w:styleId="15">
    <w:name w:val="日期 Char"/>
    <w:basedOn w:val="6"/>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64E52-B7CB-49DF-8B1D-2CB9F8F5F8F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194</Words>
  <Characters>1111</Characters>
  <Lines>9</Lines>
  <Paragraphs>2</Paragraphs>
  <TotalTime>235</TotalTime>
  <ScaleCrop>false</ScaleCrop>
  <LinksUpToDate>false</LinksUpToDate>
  <CharactersWithSpaces>1303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2025-04-15T01:40:00Z</dcterms:created>
  <dc:creator>Administrator</dc:creator>
  <cp:lastModifiedBy>Administrator</cp:lastModifiedBy>
  <dcterms:modified xsi:type="dcterms:W3CDTF">2025-05-26T02:33:58Z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eyJoZGlkIjoiNmU5NzJmMGUxNzEzN2MzZDZkODkwYWVlYTdjOGI2ZDAiLCJ1c2VySWQiOiI0NDMyMzQ3ODEifQ==</vt:lpwstr>
  </property>
  <property fmtid="{D5CDD505-2E9C-101B-9397-08002B2CF9AE}" pid="3" name="KSOProductBuildVer">
    <vt:lpwstr>2052-10.8.2.7090</vt:lpwstr>
  </property>
  <property fmtid="{D5CDD505-2E9C-101B-9397-08002B2CF9AE}" pid="4" name="ICV">
    <vt:lpwstr>B9393E70A2EA48E7B3D4A3A3C4968397_12</vt:lpwstr>
  </property>
</Properties>
</file>