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D6389">
      <w:pPr>
        <w:rPr>
          <w:rFonts w:hint="eastAsia" w:ascii="黑体" w:hAnsi="黑体" w:eastAsia="黑体"/>
          <w:sz w:val="32"/>
          <w:szCs w:val="32"/>
        </w:rPr>
      </w:pPr>
    </w:p>
    <w:p w14:paraId="7E1E57D0">
      <w:pPr>
        <w:rPr>
          <w:rFonts w:hint="eastAsia" w:ascii="黑体" w:hAnsi="黑体" w:eastAsia="黑体"/>
          <w:sz w:val="32"/>
          <w:szCs w:val="32"/>
        </w:rPr>
      </w:pPr>
    </w:p>
    <w:p w14:paraId="0DFF9665">
      <w:pPr>
        <w:rPr>
          <w:rFonts w:hint="eastAsia" w:ascii="黑体" w:hAnsi="黑体" w:eastAsia="黑体"/>
          <w:sz w:val="32"/>
          <w:szCs w:val="32"/>
        </w:rPr>
      </w:pPr>
    </w:p>
    <w:p w14:paraId="03C0B3A3">
      <w:pPr>
        <w:jc w:val="center"/>
        <w:rPr>
          <w:rFonts w:ascii="宋体" w:hAnsi="宋体" w:cs="宋体"/>
          <w:b/>
          <w:bCs/>
          <w:sz w:val="44"/>
          <w:szCs w:val="44"/>
        </w:rPr>
      </w:pPr>
    </w:p>
    <w:p w14:paraId="7FF9F62E">
      <w:pPr>
        <w:jc w:val="center"/>
        <w:rPr>
          <w:rFonts w:ascii="宋体" w:hAnsi="宋体" w:cs="宋体"/>
          <w:b/>
          <w:bCs/>
          <w:sz w:val="44"/>
          <w:szCs w:val="44"/>
        </w:rPr>
      </w:pPr>
    </w:p>
    <w:p w14:paraId="78845691">
      <w:pPr>
        <w:spacing w:line="440" w:lineRule="exact"/>
        <w:jc w:val="center"/>
        <w:rPr>
          <w:rFonts w:ascii="宋体" w:hAnsi="宋体" w:cs="宋体"/>
          <w:b/>
          <w:bCs/>
          <w:sz w:val="44"/>
          <w:szCs w:val="44"/>
        </w:rPr>
      </w:pPr>
    </w:p>
    <w:p w14:paraId="17699609">
      <w:pPr>
        <w:pStyle w:val="5"/>
        <w:shd w:val="clear" w:color="auto" w:fill="FFFFFF"/>
        <w:spacing w:before="0" w:beforeAutospacing="0" w:after="0" w:afterAutospacing="0"/>
        <w:jc w:val="center"/>
        <w:rPr>
          <w:rStyle w:val="9"/>
          <w:rFonts w:hint="eastAsia"/>
          <w:sz w:val="36"/>
          <w:szCs w:val="36"/>
        </w:rPr>
      </w:pPr>
    </w:p>
    <w:p w14:paraId="6A281880">
      <w:pPr>
        <w:pStyle w:val="5"/>
        <w:shd w:val="clear" w:color="auto" w:fill="FFFFFF"/>
        <w:spacing w:before="0" w:beforeAutospacing="0" w:after="0" w:afterAutospacing="0" w:line="520" w:lineRule="exact"/>
        <w:jc w:val="center"/>
        <w:rPr>
          <w:rStyle w:val="9"/>
          <w:rFonts w:hint="eastAsia" w:ascii="方正小标宋简体" w:hAnsi="方正小标宋简体" w:eastAsia="方正小标宋简体" w:cs="方正小标宋简体"/>
          <w:sz w:val="44"/>
          <w:szCs w:val="44"/>
          <w:lang w:eastAsia="zh-CN"/>
        </w:rPr>
      </w:pPr>
      <w:r>
        <w:rPr>
          <w:rStyle w:val="9"/>
          <w:rFonts w:hint="eastAsia" w:ascii="方正小标宋简体" w:hAnsi="方正小标宋简体" w:eastAsia="方正小标宋简体" w:cs="方正小标宋简体"/>
          <w:sz w:val="44"/>
          <w:szCs w:val="44"/>
          <w:lang w:eastAsia="zh-CN"/>
        </w:rPr>
        <w:t>阎良区人民代表大会常务委员会办公室</w:t>
      </w:r>
    </w:p>
    <w:p w14:paraId="792B3ECE">
      <w:pPr>
        <w:pStyle w:val="5"/>
        <w:shd w:val="clear" w:color="auto" w:fill="FFFFFF"/>
        <w:spacing w:before="0" w:beforeAutospacing="0" w:after="0" w:afterAutospacing="0" w:line="520" w:lineRule="exact"/>
        <w:jc w:val="center"/>
        <w:rPr>
          <w:rStyle w:val="9"/>
          <w:rFonts w:ascii="方正小标宋简体" w:hAnsi="方正小标宋简体" w:eastAsia="方正小标宋简体" w:cs="方正小标宋简体"/>
          <w:b w:val="0"/>
          <w:bCs w:val="0"/>
          <w:color w:val="000000"/>
          <w:sz w:val="44"/>
          <w:szCs w:val="44"/>
        </w:rPr>
      </w:pPr>
      <w:r>
        <w:rPr>
          <w:rStyle w:val="9"/>
          <w:rFonts w:hint="eastAsia" w:ascii="方正小标宋简体" w:hAnsi="方正小标宋简体" w:eastAsia="方正小标宋简体" w:cs="方正小标宋简体"/>
          <w:color w:val="000000"/>
          <w:sz w:val="44"/>
          <w:szCs w:val="44"/>
          <w:lang w:eastAsia="zh-CN"/>
        </w:rPr>
        <w:t>2020年</w:t>
      </w:r>
      <w:r>
        <w:rPr>
          <w:rStyle w:val="9"/>
          <w:rFonts w:hint="eastAsia" w:ascii="方正小标宋简体" w:hAnsi="方正小标宋简体" w:eastAsia="方正小标宋简体" w:cs="方正小标宋简体"/>
          <w:color w:val="000000"/>
          <w:sz w:val="44"/>
          <w:szCs w:val="44"/>
        </w:rPr>
        <w:t>部门决算</w:t>
      </w:r>
    </w:p>
    <w:p w14:paraId="5629F4D6">
      <w:pPr>
        <w:spacing w:line="560" w:lineRule="exact"/>
        <w:jc w:val="center"/>
        <w:rPr>
          <w:rFonts w:asciiTheme="majorEastAsia" w:hAnsiTheme="majorEastAsia" w:eastAsiaTheme="majorEastAsia" w:cstheme="majorEastAsia"/>
          <w:b/>
          <w:bCs/>
          <w:sz w:val="44"/>
          <w:szCs w:val="44"/>
        </w:rPr>
      </w:pPr>
    </w:p>
    <w:p w14:paraId="2C2FE701">
      <w:pPr>
        <w:spacing w:line="560" w:lineRule="exact"/>
        <w:jc w:val="center"/>
        <w:rPr>
          <w:rFonts w:asciiTheme="majorEastAsia" w:hAnsiTheme="majorEastAsia" w:eastAsiaTheme="majorEastAsia" w:cstheme="majorEastAsia"/>
          <w:b/>
          <w:bCs/>
          <w:sz w:val="44"/>
          <w:szCs w:val="44"/>
        </w:rPr>
      </w:pPr>
    </w:p>
    <w:p w14:paraId="0E6F8DCE">
      <w:pPr>
        <w:spacing w:line="560" w:lineRule="exact"/>
        <w:jc w:val="center"/>
        <w:rPr>
          <w:rFonts w:asciiTheme="majorEastAsia" w:hAnsiTheme="majorEastAsia" w:eastAsiaTheme="majorEastAsia" w:cstheme="majorEastAsia"/>
          <w:b/>
          <w:bCs/>
          <w:sz w:val="44"/>
          <w:szCs w:val="44"/>
        </w:rPr>
      </w:pPr>
    </w:p>
    <w:p w14:paraId="33AFF9C0">
      <w:pPr>
        <w:spacing w:line="560" w:lineRule="exact"/>
        <w:jc w:val="center"/>
        <w:rPr>
          <w:rFonts w:asciiTheme="majorEastAsia" w:hAnsiTheme="majorEastAsia" w:eastAsiaTheme="majorEastAsia" w:cstheme="majorEastAsia"/>
          <w:b/>
          <w:bCs/>
          <w:sz w:val="44"/>
          <w:szCs w:val="44"/>
        </w:rPr>
      </w:pPr>
    </w:p>
    <w:p w14:paraId="197801D9">
      <w:pPr>
        <w:spacing w:line="560" w:lineRule="exact"/>
        <w:jc w:val="center"/>
        <w:rPr>
          <w:rFonts w:asciiTheme="majorEastAsia" w:hAnsiTheme="majorEastAsia" w:eastAsiaTheme="majorEastAsia" w:cstheme="majorEastAsia"/>
          <w:b/>
          <w:bCs/>
          <w:sz w:val="44"/>
          <w:szCs w:val="44"/>
        </w:rPr>
      </w:pPr>
    </w:p>
    <w:p w14:paraId="7CAF7988">
      <w:pPr>
        <w:spacing w:line="560" w:lineRule="exact"/>
        <w:rPr>
          <w:rFonts w:asciiTheme="majorEastAsia" w:hAnsiTheme="majorEastAsia" w:eastAsiaTheme="majorEastAsia" w:cstheme="majorEastAsia"/>
          <w:b/>
          <w:bCs/>
          <w:sz w:val="44"/>
          <w:szCs w:val="44"/>
        </w:rPr>
      </w:pPr>
    </w:p>
    <w:p w14:paraId="4BF8E423">
      <w:pPr>
        <w:spacing w:line="560" w:lineRule="exact"/>
        <w:rPr>
          <w:rFonts w:asciiTheme="majorEastAsia" w:hAnsiTheme="majorEastAsia" w:eastAsiaTheme="majorEastAsia" w:cstheme="majorEastAsia"/>
          <w:b/>
          <w:bCs/>
          <w:sz w:val="44"/>
          <w:szCs w:val="44"/>
        </w:rPr>
      </w:pPr>
    </w:p>
    <w:p w14:paraId="1F1EFA62">
      <w:pPr>
        <w:spacing w:line="560" w:lineRule="exact"/>
        <w:rPr>
          <w:rFonts w:asciiTheme="majorEastAsia" w:hAnsiTheme="majorEastAsia" w:eastAsiaTheme="majorEastAsia" w:cstheme="majorEastAsia"/>
          <w:b/>
          <w:bCs/>
          <w:sz w:val="44"/>
          <w:szCs w:val="44"/>
        </w:rPr>
      </w:pPr>
    </w:p>
    <w:p w14:paraId="409C5BDD">
      <w:pPr>
        <w:spacing w:line="560" w:lineRule="exact"/>
        <w:rPr>
          <w:rFonts w:asciiTheme="majorEastAsia" w:hAnsiTheme="majorEastAsia" w:eastAsiaTheme="majorEastAsia" w:cstheme="majorEastAsia"/>
          <w:b/>
          <w:bCs/>
          <w:sz w:val="44"/>
          <w:szCs w:val="44"/>
        </w:rPr>
      </w:pPr>
    </w:p>
    <w:p w14:paraId="690AD518">
      <w:pPr>
        <w:spacing w:line="560" w:lineRule="exact"/>
        <w:rPr>
          <w:rFonts w:hint="eastAsia" w:asciiTheme="majorEastAsia" w:hAnsiTheme="majorEastAsia" w:eastAsiaTheme="majorEastAsia" w:cstheme="majorEastAsia"/>
          <w:b/>
          <w:bCs/>
          <w:sz w:val="44"/>
          <w:szCs w:val="44"/>
        </w:rPr>
      </w:pPr>
    </w:p>
    <w:p w14:paraId="558673B3">
      <w:pPr>
        <w:spacing w:line="560" w:lineRule="exact"/>
        <w:rPr>
          <w:rFonts w:asciiTheme="majorEastAsia" w:hAnsiTheme="majorEastAsia" w:eastAsiaTheme="majorEastAsia" w:cstheme="majorEastAsia"/>
          <w:b/>
          <w:bCs/>
          <w:sz w:val="44"/>
          <w:szCs w:val="44"/>
        </w:rPr>
      </w:pPr>
    </w:p>
    <w:p w14:paraId="7F584DA4">
      <w:pPr>
        <w:spacing w:line="560" w:lineRule="exact"/>
        <w:rPr>
          <w:rFonts w:asciiTheme="majorEastAsia" w:hAnsiTheme="majorEastAsia" w:eastAsiaTheme="majorEastAsia" w:cstheme="majorEastAsia"/>
          <w:b/>
          <w:bCs/>
          <w:sz w:val="44"/>
          <w:szCs w:val="44"/>
        </w:rPr>
      </w:pPr>
    </w:p>
    <w:p w14:paraId="4716F78C">
      <w:pPr>
        <w:spacing w:line="560" w:lineRule="exact"/>
        <w:rPr>
          <w:rFonts w:asciiTheme="majorEastAsia" w:hAnsiTheme="majorEastAsia" w:eastAsiaTheme="majorEastAsia" w:cstheme="majorEastAsia"/>
          <w:b/>
          <w:bCs/>
          <w:sz w:val="44"/>
          <w:szCs w:val="44"/>
        </w:rPr>
      </w:pPr>
    </w:p>
    <w:p w14:paraId="6787798D">
      <w:pPr>
        <w:spacing w:line="400" w:lineRule="exact"/>
        <w:ind w:firstLine="2570" w:firstLineChars="800"/>
        <w:rPr>
          <w:rFonts w:asciiTheme="majorEastAsia" w:hAnsiTheme="majorEastAsia" w:eastAsiaTheme="majorEastAsia" w:cstheme="majorEastAsia"/>
          <w:b/>
          <w:bCs/>
          <w:sz w:val="32"/>
          <w:szCs w:val="32"/>
        </w:rPr>
      </w:pPr>
    </w:p>
    <w:p w14:paraId="4A522D31">
      <w:pPr>
        <w:spacing w:line="400" w:lineRule="exact"/>
        <w:ind w:firstLine="2570" w:firstLineChars="800"/>
        <w:rPr>
          <w:rFonts w:hint="eastAsia" w:asciiTheme="majorEastAsia" w:hAnsiTheme="majorEastAsia" w:eastAsiaTheme="majorEastAsia" w:cstheme="majorEastAsia"/>
          <w:b/>
          <w:bCs/>
          <w:sz w:val="32"/>
          <w:szCs w:val="32"/>
        </w:rPr>
      </w:pPr>
    </w:p>
    <w:p w14:paraId="1436C88B">
      <w:pPr>
        <w:spacing w:line="400" w:lineRule="exact"/>
        <w:ind w:firstLine="2088" w:firstLineChars="650"/>
        <w:rPr>
          <w:rFonts w:hint="eastAsia" w:asciiTheme="minorEastAsia" w:hAnsiTheme="minorEastAsia" w:eastAsiaTheme="minorEastAsia" w:cstheme="minorEastAsia"/>
          <w:b/>
          <w:bCs/>
          <w:sz w:val="32"/>
          <w:szCs w:val="32"/>
          <w:highlight w:val="none"/>
          <w:lang w:eastAsia="zh-CN"/>
        </w:rPr>
      </w:pPr>
      <w:r>
        <w:rPr>
          <w:rFonts w:hint="eastAsia" w:asciiTheme="minorEastAsia" w:hAnsiTheme="minorEastAsia" w:eastAsiaTheme="minorEastAsia" w:cstheme="minorEastAsia"/>
          <w:b/>
          <w:bCs/>
          <w:sz w:val="32"/>
          <w:szCs w:val="32"/>
        </w:rPr>
        <w:t>保密审查情况：</w:t>
      </w:r>
      <w:r>
        <w:rPr>
          <w:rFonts w:hint="eastAsia" w:asciiTheme="minorEastAsia" w:hAnsiTheme="minorEastAsia" w:eastAsiaTheme="minorEastAsia" w:cstheme="minorEastAsia"/>
          <w:b/>
          <w:bCs/>
          <w:sz w:val="32"/>
          <w:szCs w:val="32"/>
          <w:highlight w:val="none"/>
          <w:lang w:eastAsia="zh-CN"/>
        </w:rPr>
        <w:t>已审查</w:t>
      </w:r>
    </w:p>
    <w:p w14:paraId="3B10D07F">
      <w:pPr>
        <w:spacing w:line="400" w:lineRule="exact"/>
        <w:jc w:val="center"/>
        <w:rPr>
          <w:rFonts w:hint="eastAsia" w:asciiTheme="minorEastAsia" w:hAnsiTheme="minorEastAsia" w:eastAsiaTheme="minorEastAsia" w:cstheme="minorEastAsia"/>
          <w:b/>
          <w:bCs/>
          <w:sz w:val="32"/>
          <w:szCs w:val="32"/>
          <w:highlight w:val="yellow"/>
        </w:rPr>
      </w:pPr>
    </w:p>
    <w:p w14:paraId="57645E76">
      <w:pPr>
        <w:spacing w:line="400" w:lineRule="exact"/>
        <w:ind w:firstLine="2088" w:firstLineChars="650"/>
        <w:rPr>
          <w:rFonts w:hint="eastAsia" w:ascii="黑体" w:hAnsi="宋体" w:eastAsiaTheme="minorEastAsia"/>
          <w:b/>
          <w:color w:val="000000"/>
          <w:kern w:val="0"/>
          <w:sz w:val="56"/>
          <w:szCs w:val="56"/>
          <w:highlight w:val="none"/>
          <w:lang w:eastAsia="zh-CN" w:bidi="ar"/>
        </w:rPr>
      </w:pPr>
      <w:r>
        <w:rPr>
          <w:rFonts w:hint="eastAsia" w:asciiTheme="minorEastAsia" w:hAnsiTheme="minorEastAsia" w:eastAsiaTheme="minorEastAsia" w:cstheme="minorEastAsia"/>
          <w:b/>
          <w:bCs/>
          <w:sz w:val="32"/>
          <w:szCs w:val="32"/>
        </w:rPr>
        <w:t>部门主要负责人审签情况：</w:t>
      </w:r>
      <w:r>
        <w:rPr>
          <w:rFonts w:hint="eastAsia" w:asciiTheme="minorEastAsia" w:hAnsiTheme="minorEastAsia" w:eastAsiaTheme="minorEastAsia" w:cstheme="minorEastAsia"/>
          <w:b/>
          <w:bCs/>
          <w:sz w:val="32"/>
          <w:szCs w:val="32"/>
          <w:lang w:eastAsia="zh-CN"/>
        </w:rPr>
        <w:t>已审签</w:t>
      </w:r>
    </w:p>
    <w:p w14:paraId="0D4BBDF9">
      <w:pPr>
        <w:jc w:val="both"/>
        <w:rPr>
          <w:rFonts w:ascii="黑体" w:hAnsi="宋体" w:eastAsia="黑体"/>
          <w:bCs/>
          <w:color w:val="000000"/>
          <w:kern w:val="0"/>
          <w:sz w:val="36"/>
          <w:szCs w:val="36"/>
        </w:rPr>
      </w:pPr>
    </w:p>
    <w:p w14:paraId="03F2BB54">
      <w:pPr>
        <w:jc w:val="center"/>
        <w:rPr>
          <w:rFonts w:ascii="黑体" w:hAnsi="宋体" w:eastAsia="黑体"/>
          <w:bCs/>
          <w:color w:val="000000"/>
          <w:kern w:val="0"/>
          <w:sz w:val="36"/>
          <w:szCs w:val="36"/>
        </w:rPr>
      </w:pPr>
    </w:p>
    <w:p w14:paraId="2CB8CE32">
      <w:pPr>
        <w:jc w:val="center"/>
        <w:rPr>
          <w:rFonts w:ascii="黑体" w:hAnsi="宋体" w:eastAsia="黑体"/>
          <w:bCs/>
          <w:color w:val="000000"/>
          <w:kern w:val="0"/>
          <w:sz w:val="36"/>
          <w:szCs w:val="36"/>
        </w:rPr>
      </w:pPr>
      <w:r>
        <w:rPr>
          <w:rFonts w:ascii="黑体" w:hAnsi="宋体" w:eastAsia="黑体"/>
          <w:bCs/>
          <w:color w:val="000000"/>
          <w:kern w:val="0"/>
          <w:sz w:val="36"/>
          <w:szCs w:val="36"/>
        </w:rPr>
        <w:t>目</w:t>
      </w:r>
      <w:r>
        <w:rPr>
          <w:rFonts w:hint="eastAsia" w:ascii="黑体" w:hAnsi="宋体" w:eastAsia="黑体"/>
          <w:bCs/>
          <w:color w:val="000000"/>
          <w:kern w:val="0"/>
          <w:sz w:val="36"/>
          <w:szCs w:val="36"/>
          <w:lang w:val="en-US" w:eastAsia="zh-CN"/>
        </w:rPr>
        <w:t xml:space="preserve">  </w:t>
      </w:r>
      <w:r>
        <w:rPr>
          <w:rFonts w:ascii="黑体" w:hAnsi="宋体" w:eastAsia="黑体"/>
          <w:bCs/>
          <w:color w:val="000000"/>
          <w:kern w:val="0"/>
          <w:sz w:val="36"/>
          <w:szCs w:val="36"/>
        </w:rPr>
        <w:t>录</w:t>
      </w:r>
    </w:p>
    <w:p w14:paraId="2F056D7A">
      <w:pPr>
        <w:jc w:val="center"/>
        <w:rPr>
          <w:rFonts w:ascii="黑体" w:hAnsi="宋体" w:eastAsia="黑体"/>
          <w:bCs/>
          <w:color w:val="000000"/>
          <w:kern w:val="0"/>
          <w:sz w:val="36"/>
          <w:szCs w:val="36"/>
        </w:rPr>
      </w:pPr>
    </w:p>
    <w:p w14:paraId="73247E57">
      <w:pPr>
        <w:widowControl/>
        <w:spacing w:line="360" w:lineRule="auto"/>
        <w:jc w:val="center"/>
      </w:pPr>
      <w:r>
        <w:rPr>
          <w:rFonts w:hint="eastAsia" w:ascii="黑体" w:hAnsi="宋体" w:eastAsia="黑体"/>
          <w:color w:val="000000"/>
          <w:kern w:val="0"/>
          <w:szCs w:val="32"/>
        </w:rPr>
        <w:t xml:space="preserve">第一部分 </w:t>
      </w:r>
      <w:r>
        <w:rPr>
          <w:rFonts w:hint="eastAsia" w:ascii="黑体" w:hAnsi="宋体" w:eastAsia="黑体"/>
          <w:color w:val="000000"/>
          <w:kern w:val="0"/>
          <w:szCs w:val="32"/>
          <w:lang w:val="en-US" w:eastAsia="zh-CN"/>
        </w:rPr>
        <w:t xml:space="preserve"> </w:t>
      </w:r>
      <w:r>
        <w:rPr>
          <w:rFonts w:hint="eastAsia" w:ascii="黑体" w:hAnsi="宋体" w:eastAsia="黑体"/>
          <w:color w:val="000000"/>
          <w:kern w:val="0"/>
          <w:szCs w:val="32"/>
        </w:rPr>
        <w:t>部门概况</w:t>
      </w:r>
    </w:p>
    <w:p w14:paraId="02132C11">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ascii="仿宋" w:hAnsi="仿宋" w:eastAsia="仿宋" w:cs="楷体"/>
          <w:color w:val="000000"/>
          <w:kern w:val="0"/>
          <w:szCs w:val="32"/>
        </w:rPr>
      </w:pPr>
      <w:r>
        <w:rPr>
          <w:rFonts w:hint="eastAsia" w:ascii="仿宋" w:hAnsi="仿宋" w:eastAsia="仿宋" w:cs="楷体"/>
          <w:color w:val="000000"/>
          <w:kern w:val="0"/>
          <w:szCs w:val="32"/>
        </w:rPr>
        <w:t>一、部门主要职责及内设机构</w:t>
      </w:r>
    </w:p>
    <w:p w14:paraId="230E21BE">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ascii="仿宋" w:hAnsi="仿宋" w:eastAsia="仿宋" w:cs="楷体"/>
          <w:color w:val="000000"/>
          <w:kern w:val="0"/>
          <w:szCs w:val="32"/>
        </w:rPr>
      </w:pPr>
      <w:r>
        <w:rPr>
          <w:rFonts w:hint="eastAsia" w:ascii="仿宋" w:hAnsi="仿宋" w:eastAsia="仿宋" w:cs="楷体"/>
          <w:color w:val="000000"/>
          <w:kern w:val="0"/>
          <w:szCs w:val="32"/>
        </w:rPr>
        <w:t>二、部门决算单位构成</w:t>
      </w:r>
    </w:p>
    <w:p w14:paraId="25CA5FB7">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ascii="仿宋" w:hAnsi="仿宋" w:eastAsia="仿宋" w:cs="楷体"/>
          <w:color w:val="000000"/>
          <w:kern w:val="0"/>
          <w:szCs w:val="32"/>
        </w:rPr>
      </w:pPr>
      <w:r>
        <w:rPr>
          <w:rFonts w:hint="eastAsia" w:ascii="仿宋" w:hAnsi="仿宋" w:eastAsia="仿宋" w:cs="楷体"/>
          <w:color w:val="000000"/>
          <w:kern w:val="0"/>
          <w:szCs w:val="32"/>
        </w:rPr>
        <w:t>三、部门人员情况</w:t>
      </w:r>
    </w:p>
    <w:p w14:paraId="23DD4641">
      <w:pPr>
        <w:widowControl/>
        <w:spacing w:line="360" w:lineRule="auto"/>
        <w:jc w:val="center"/>
      </w:pPr>
      <w:r>
        <w:rPr>
          <w:rFonts w:hint="eastAsia" w:ascii="黑体" w:hAnsi="宋体" w:eastAsia="黑体"/>
          <w:color w:val="000000"/>
          <w:kern w:val="0"/>
          <w:szCs w:val="32"/>
        </w:rPr>
        <w:t xml:space="preserve">第二部分  </w:t>
      </w:r>
      <w:r>
        <w:rPr>
          <w:rFonts w:hint="eastAsia" w:ascii="黑体" w:hAnsi="宋体" w:eastAsia="黑体"/>
          <w:color w:val="000000"/>
          <w:kern w:val="0"/>
          <w:szCs w:val="32"/>
          <w:lang w:eastAsia="zh-CN"/>
        </w:rPr>
        <w:t>2020年</w:t>
      </w:r>
      <w:r>
        <w:rPr>
          <w:rFonts w:hint="eastAsia" w:ascii="黑体" w:hAnsi="宋体" w:eastAsia="黑体"/>
          <w:color w:val="000000"/>
          <w:kern w:val="0"/>
          <w:szCs w:val="32"/>
        </w:rPr>
        <w:t>部门决算表</w:t>
      </w:r>
    </w:p>
    <w:p w14:paraId="6705DCA5">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一、收入支出决算总表     </w:t>
      </w:r>
    </w:p>
    <w:p w14:paraId="5A180464">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二、收入决算总表     </w:t>
      </w:r>
    </w:p>
    <w:p w14:paraId="180C0A59">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三、支出决算总表    </w:t>
      </w:r>
    </w:p>
    <w:p w14:paraId="42EF71A6">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四、财政拨款收入支出决算总表    </w:t>
      </w:r>
    </w:p>
    <w:p w14:paraId="7A4C62FE">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五、一般公共预算财政拨款支出决算表  </w:t>
      </w:r>
    </w:p>
    <w:p w14:paraId="358D6D58">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六、一般公共预算财政拨款基本支出决算表    </w:t>
      </w:r>
    </w:p>
    <w:p w14:paraId="214F6C42">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 xml:space="preserve">七、一般公共预算财政拨款“三公”经费及会议费、培训费支出决算表    </w:t>
      </w:r>
    </w:p>
    <w:p w14:paraId="655CF67C">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八、政府性基金预算财政拨款收入支出决算表</w:t>
      </w:r>
    </w:p>
    <w:p w14:paraId="01783431">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lang w:eastAsia="zh-CN"/>
        </w:rPr>
      </w:pPr>
      <w:r>
        <w:rPr>
          <w:rFonts w:hint="eastAsia" w:ascii="仿宋" w:hAnsi="仿宋" w:eastAsia="仿宋" w:cs="楷体"/>
          <w:color w:val="000000"/>
          <w:kern w:val="0"/>
          <w:szCs w:val="32"/>
          <w:lang w:eastAsia="zh-CN"/>
        </w:rPr>
        <w:t>九、国有资本经营预算财政拨款支出决算表</w:t>
      </w:r>
    </w:p>
    <w:p w14:paraId="10F9C031">
      <w:pPr>
        <w:widowControl/>
        <w:spacing w:line="360" w:lineRule="auto"/>
        <w:jc w:val="center"/>
      </w:pPr>
      <w:r>
        <w:rPr>
          <w:rFonts w:hint="eastAsia" w:ascii="黑体" w:hAnsi="宋体" w:eastAsia="黑体"/>
          <w:color w:val="000000"/>
          <w:kern w:val="0"/>
          <w:szCs w:val="32"/>
        </w:rPr>
        <w:t xml:space="preserve">第三部分 </w:t>
      </w:r>
      <w:r>
        <w:rPr>
          <w:rFonts w:hint="eastAsia" w:ascii="黑体" w:hAnsi="宋体" w:eastAsia="黑体"/>
          <w:color w:val="000000"/>
          <w:kern w:val="0"/>
          <w:szCs w:val="32"/>
          <w:lang w:val="en-US" w:eastAsia="zh-CN"/>
        </w:rPr>
        <w:t xml:space="preserve"> </w:t>
      </w:r>
      <w:r>
        <w:rPr>
          <w:rFonts w:hint="eastAsia" w:ascii="黑体" w:hAnsi="宋体" w:eastAsia="黑体"/>
          <w:color w:val="000000"/>
          <w:kern w:val="0"/>
          <w:szCs w:val="32"/>
          <w:lang w:eastAsia="zh-CN"/>
        </w:rPr>
        <w:t>2020年</w:t>
      </w:r>
      <w:r>
        <w:rPr>
          <w:rFonts w:hint="eastAsia" w:ascii="黑体" w:hAnsi="宋体" w:eastAsia="黑体"/>
          <w:color w:val="000000"/>
          <w:kern w:val="0"/>
          <w:szCs w:val="32"/>
        </w:rPr>
        <w:t>部门决算情况说明</w:t>
      </w:r>
    </w:p>
    <w:p w14:paraId="79A653A4">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一、收入支出决算总体情况说明</w:t>
      </w:r>
    </w:p>
    <w:p w14:paraId="22A0D3C1">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二、收入决算情况说明</w:t>
      </w:r>
    </w:p>
    <w:p w14:paraId="2E11ABB2">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三、支出决算情况说明</w:t>
      </w:r>
    </w:p>
    <w:p w14:paraId="24C41BE0">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四、财政拨款收入支出决算总体情况说明</w:t>
      </w:r>
    </w:p>
    <w:p w14:paraId="55E7D33D">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五、一般公共预算财政拨款支出决算情况说明</w:t>
      </w:r>
    </w:p>
    <w:p w14:paraId="0FD4A5FD">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六、一般公共预算财政拨款基本支出决算情况说明</w:t>
      </w:r>
    </w:p>
    <w:p w14:paraId="01A123E9">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七、一般公共预算财政拨款“三公”经费及会议费、培训费支出决算情况说明</w:t>
      </w:r>
    </w:p>
    <w:p w14:paraId="489F2F13">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八、政府性基金预算财政拨款收入支出情况说明</w:t>
      </w:r>
    </w:p>
    <w:p w14:paraId="58CD2DAE">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九、国有资本经营财政拨款收入支出情况说明</w:t>
      </w:r>
    </w:p>
    <w:p w14:paraId="40D50838">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十、</w:t>
      </w:r>
      <w:r>
        <w:rPr>
          <w:rFonts w:hint="eastAsia" w:ascii="仿宋" w:hAnsi="仿宋" w:eastAsia="仿宋" w:cs="楷体"/>
          <w:color w:val="000000"/>
          <w:kern w:val="0"/>
          <w:szCs w:val="32"/>
          <w:lang w:eastAsia="zh-CN"/>
        </w:rPr>
        <w:t>机关运行经费支出</w:t>
      </w:r>
      <w:r>
        <w:rPr>
          <w:rFonts w:hint="eastAsia" w:ascii="仿宋" w:hAnsi="仿宋" w:eastAsia="仿宋" w:cs="楷体"/>
          <w:color w:val="000000"/>
          <w:kern w:val="0"/>
          <w:szCs w:val="32"/>
        </w:rPr>
        <w:t>情况说明</w:t>
      </w:r>
    </w:p>
    <w:p w14:paraId="3E400491">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rPr>
      </w:pPr>
      <w:r>
        <w:rPr>
          <w:rFonts w:hint="eastAsia" w:ascii="仿宋" w:hAnsi="仿宋" w:eastAsia="仿宋" w:cs="楷体"/>
          <w:color w:val="000000"/>
          <w:kern w:val="0"/>
          <w:szCs w:val="32"/>
        </w:rPr>
        <w:t>十一、</w:t>
      </w:r>
      <w:r>
        <w:rPr>
          <w:rFonts w:hint="eastAsia" w:ascii="仿宋" w:hAnsi="仿宋" w:eastAsia="仿宋" w:cs="楷体"/>
          <w:color w:val="000000"/>
          <w:kern w:val="0"/>
          <w:szCs w:val="32"/>
          <w:lang w:eastAsia="zh-CN"/>
        </w:rPr>
        <w:t>政府采购支出情况</w:t>
      </w:r>
      <w:r>
        <w:rPr>
          <w:rFonts w:hint="eastAsia" w:ascii="仿宋" w:hAnsi="仿宋" w:eastAsia="仿宋" w:cs="楷体"/>
          <w:color w:val="000000"/>
          <w:kern w:val="0"/>
          <w:szCs w:val="32"/>
        </w:rPr>
        <w:t>说明</w:t>
      </w:r>
    </w:p>
    <w:p w14:paraId="55F015FC">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lang w:eastAsia="zh-CN"/>
        </w:rPr>
      </w:pPr>
      <w:r>
        <w:rPr>
          <w:rFonts w:hint="eastAsia" w:ascii="仿宋" w:hAnsi="仿宋" w:eastAsia="仿宋" w:cs="楷体"/>
          <w:color w:val="000000"/>
          <w:kern w:val="0"/>
          <w:szCs w:val="32"/>
          <w:lang w:eastAsia="zh-CN"/>
        </w:rPr>
        <w:t>十二、国有资产占用及购置情况说明</w:t>
      </w:r>
    </w:p>
    <w:p w14:paraId="5412F89C">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楷体"/>
          <w:color w:val="000000"/>
          <w:kern w:val="0"/>
          <w:szCs w:val="32"/>
          <w:lang w:eastAsia="zh-CN"/>
        </w:rPr>
      </w:pPr>
      <w:r>
        <w:rPr>
          <w:rFonts w:hint="eastAsia" w:ascii="仿宋" w:hAnsi="仿宋" w:eastAsia="仿宋" w:cs="楷体"/>
          <w:color w:val="000000"/>
          <w:kern w:val="0"/>
          <w:szCs w:val="32"/>
          <w:lang w:eastAsia="zh-CN"/>
        </w:rPr>
        <w:t>十三、预算绩效情况说明</w:t>
      </w:r>
    </w:p>
    <w:p w14:paraId="231868C1">
      <w:pPr>
        <w:spacing w:line="360" w:lineRule="auto"/>
        <w:jc w:val="center"/>
        <w:rPr>
          <w:rFonts w:ascii="黑体" w:hAnsi="宋体" w:eastAsia="黑体"/>
          <w:color w:val="000000"/>
          <w:kern w:val="0"/>
          <w:szCs w:val="32"/>
        </w:rPr>
      </w:pPr>
      <w:r>
        <w:rPr>
          <w:rFonts w:hint="eastAsia" w:ascii="黑体" w:hAnsi="宋体" w:eastAsia="黑体"/>
          <w:color w:val="000000"/>
          <w:kern w:val="0"/>
          <w:szCs w:val="32"/>
        </w:rPr>
        <w:t>第四部分 专业名词解释</w:t>
      </w:r>
    </w:p>
    <w:p w14:paraId="71E6C17F">
      <w:pPr>
        <w:rPr>
          <w:rFonts w:ascii="黑体" w:hAnsi="宋体" w:eastAsia="黑体"/>
          <w:color w:val="000000"/>
          <w:kern w:val="0"/>
          <w:szCs w:val="32"/>
        </w:rPr>
      </w:pPr>
    </w:p>
    <w:p w14:paraId="2E1787D4">
      <w:pPr>
        <w:rPr>
          <w:rFonts w:ascii="黑体" w:hAnsi="宋体" w:eastAsia="黑体"/>
          <w:color w:val="000000"/>
          <w:kern w:val="0"/>
          <w:szCs w:val="32"/>
        </w:rPr>
      </w:pPr>
    </w:p>
    <w:p w14:paraId="06E0E4EA">
      <w:pPr>
        <w:rPr>
          <w:rFonts w:ascii="黑体" w:hAnsi="宋体" w:eastAsia="黑体"/>
          <w:color w:val="000000"/>
          <w:kern w:val="0"/>
          <w:szCs w:val="32"/>
        </w:rPr>
      </w:pPr>
    </w:p>
    <w:p w14:paraId="684D616D">
      <w:pPr>
        <w:rPr>
          <w:rFonts w:ascii="黑体" w:hAnsi="宋体" w:eastAsia="黑体"/>
          <w:color w:val="000000"/>
          <w:kern w:val="0"/>
          <w:szCs w:val="32"/>
        </w:rPr>
      </w:pPr>
    </w:p>
    <w:p w14:paraId="13BE140F">
      <w:pPr>
        <w:rPr>
          <w:rFonts w:ascii="黑体" w:hAnsi="宋体" w:eastAsia="黑体"/>
          <w:color w:val="000000"/>
          <w:kern w:val="0"/>
          <w:szCs w:val="32"/>
        </w:rPr>
      </w:pPr>
    </w:p>
    <w:p w14:paraId="34EBA9A7">
      <w:pPr>
        <w:rPr>
          <w:rFonts w:ascii="黑体" w:hAnsi="宋体" w:eastAsia="黑体"/>
          <w:color w:val="000000"/>
          <w:kern w:val="0"/>
          <w:szCs w:val="32"/>
        </w:rPr>
      </w:pPr>
    </w:p>
    <w:p w14:paraId="29CEED40">
      <w:pPr>
        <w:rPr>
          <w:rFonts w:ascii="黑体" w:hAnsi="宋体" w:eastAsia="黑体"/>
          <w:color w:val="000000"/>
          <w:kern w:val="0"/>
          <w:szCs w:val="32"/>
        </w:rPr>
      </w:pPr>
    </w:p>
    <w:p w14:paraId="42F6968F">
      <w:pPr>
        <w:rPr>
          <w:rFonts w:ascii="黑体" w:hAnsi="宋体" w:eastAsia="黑体"/>
          <w:color w:val="000000"/>
          <w:kern w:val="0"/>
          <w:szCs w:val="32"/>
        </w:rPr>
      </w:pPr>
    </w:p>
    <w:p w14:paraId="2DBB6406">
      <w:pPr>
        <w:rPr>
          <w:rFonts w:ascii="黑体" w:hAnsi="宋体" w:eastAsia="黑体"/>
          <w:color w:val="000000"/>
          <w:kern w:val="0"/>
          <w:szCs w:val="32"/>
        </w:rPr>
      </w:pPr>
    </w:p>
    <w:p w14:paraId="428BDC7C">
      <w:pPr>
        <w:rPr>
          <w:rFonts w:ascii="黑体" w:hAnsi="宋体" w:eastAsia="黑体"/>
          <w:color w:val="000000"/>
          <w:kern w:val="0"/>
          <w:szCs w:val="32"/>
        </w:rPr>
      </w:pPr>
    </w:p>
    <w:p w14:paraId="256CB350">
      <w:pPr>
        <w:rPr>
          <w:rFonts w:ascii="黑体" w:hAnsi="宋体" w:eastAsia="黑体"/>
          <w:color w:val="000000"/>
          <w:kern w:val="0"/>
          <w:szCs w:val="32"/>
        </w:rPr>
      </w:pPr>
    </w:p>
    <w:p w14:paraId="35289972">
      <w:pPr>
        <w:rPr>
          <w:rFonts w:ascii="黑体" w:hAnsi="宋体" w:eastAsia="黑体"/>
          <w:color w:val="000000"/>
          <w:kern w:val="0"/>
          <w:szCs w:val="32"/>
        </w:rPr>
      </w:pPr>
    </w:p>
    <w:p w14:paraId="10A794F3">
      <w:pPr>
        <w:rPr>
          <w:rFonts w:ascii="黑体" w:hAnsi="宋体" w:eastAsia="黑体"/>
          <w:color w:val="000000"/>
          <w:kern w:val="0"/>
          <w:szCs w:val="32"/>
        </w:rPr>
      </w:pPr>
    </w:p>
    <w:p w14:paraId="38C2523C">
      <w:pPr>
        <w:rPr>
          <w:rFonts w:ascii="黑体" w:hAnsi="宋体" w:eastAsia="黑体"/>
          <w:color w:val="000000"/>
          <w:kern w:val="0"/>
          <w:szCs w:val="32"/>
        </w:rPr>
      </w:pPr>
    </w:p>
    <w:p w14:paraId="21BA076F">
      <w:pPr>
        <w:rPr>
          <w:rFonts w:ascii="黑体" w:hAnsi="宋体" w:eastAsia="黑体"/>
          <w:color w:val="000000"/>
          <w:kern w:val="0"/>
          <w:szCs w:val="32"/>
        </w:rPr>
      </w:pPr>
    </w:p>
    <w:p w14:paraId="289E1FBB">
      <w:pPr>
        <w:rPr>
          <w:rFonts w:ascii="黑体" w:hAnsi="宋体" w:eastAsia="黑体"/>
          <w:color w:val="000000"/>
          <w:kern w:val="0"/>
          <w:szCs w:val="32"/>
        </w:rPr>
      </w:pPr>
    </w:p>
    <w:p w14:paraId="04770FB8">
      <w:pPr>
        <w:numPr>
          <w:ilvl w:val="0"/>
          <w:numId w:val="1"/>
        </w:numPr>
        <w:jc w:val="center"/>
        <w:rPr>
          <w:rFonts w:ascii="黑体" w:hAnsi="宋体" w:eastAsia="黑体"/>
          <w:color w:val="000000"/>
          <w:kern w:val="0"/>
          <w:sz w:val="44"/>
          <w:szCs w:val="44"/>
        </w:rPr>
      </w:pPr>
      <w:r>
        <w:rPr>
          <w:rFonts w:hint="eastAsia" w:ascii="黑体" w:hAnsi="宋体" w:eastAsia="黑体"/>
          <w:color w:val="000000"/>
          <w:kern w:val="0"/>
          <w:sz w:val="44"/>
          <w:szCs w:val="44"/>
        </w:rPr>
        <w:t>部门</w:t>
      </w:r>
      <w:r>
        <w:rPr>
          <w:rFonts w:ascii="黑体" w:hAnsi="宋体" w:eastAsia="黑体"/>
          <w:color w:val="000000"/>
          <w:kern w:val="0"/>
          <w:sz w:val="44"/>
          <w:szCs w:val="44"/>
        </w:rPr>
        <w:t>概况</w:t>
      </w:r>
    </w:p>
    <w:p w14:paraId="13A17329">
      <w:pPr>
        <w:numPr>
          <w:ilvl w:val="0"/>
          <w:numId w:val="0"/>
        </w:numPr>
        <w:jc w:val="both"/>
        <w:rPr>
          <w:rFonts w:ascii="黑体" w:hAnsi="宋体" w:eastAsia="黑体"/>
          <w:color w:val="000000"/>
          <w:kern w:val="0"/>
          <w:sz w:val="44"/>
          <w:szCs w:val="44"/>
        </w:rPr>
      </w:pPr>
    </w:p>
    <w:p w14:paraId="72FCEE60">
      <w:pPr>
        <w:pStyle w:val="5"/>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00" w:lineRule="exact"/>
        <w:ind w:firstLine="640" w:firstLineChars="200"/>
        <w:jc w:val="left"/>
        <w:textAlignment w:val="auto"/>
        <w:outlineLvl w:val="9"/>
        <w:rPr>
          <w:rFonts w:hint="eastAsia" w:ascii="黑体" w:hAnsi="宋体" w:eastAsia="黑体"/>
          <w:color w:val="000000"/>
          <w:kern w:val="0"/>
          <w:sz w:val="32"/>
          <w:szCs w:val="32"/>
          <w:lang w:bidi="ar"/>
        </w:rPr>
      </w:pPr>
      <w:r>
        <w:rPr>
          <w:rFonts w:hint="eastAsia" w:ascii="黑体" w:hAnsi="Times New Roman" w:eastAsia="黑体" w:cs="楷体"/>
          <w:bCs/>
          <w:color w:val="000000"/>
          <w:kern w:val="0"/>
          <w:sz w:val="32"/>
          <w:szCs w:val="32"/>
          <w:lang w:val="en-US" w:eastAsia="zh-CN" w:bidi="ar-SA"/>
        </w:rPr>
        <w:t>部门主要职责及内设机构</w:t>
      </w:r>
    </w:p>
    <w:p w14:paraId="34429762">
      <w:pPr>
        <w:keepNext w:val="0"/>
        <w:keepLines w:val="0"/>
        <w:pageBreakBefore w:val="0"/>
        <w:widowControl/>
        <w:kinsoku/>
        <w:wordWrap/>
        <w:overflowPunct/>
        <w:topLinePunct w:val="0"/>
        <w:autoSpaceDE/>
        <w:autoSpaceDN/>
        <w:bidi w:val="0"/>
        <w:adjustRightInd/>
        <w:snapToGrid/>
        <w:spacing w:line="500" w:lineRule="exact"/>
        <w:ind w:firstLine="643" w:firstLineChars="200"/>
        <w:jc w:val="left"/>
        <w:textAlignment w:val="auto"/>
        <w:outlineLvl w:val="9"/>
        <w:rPr>
          <w:rFonts w:ascii="楷体" w:hAnsi="楷体" w:eastAsia="楷体" w:cs="楷体"/>
          <w:b/>
          <w:bCs/>
          <w:color w:val="000000"/>
          <w:kern w:val="0"/>
          <w:sz w:val="32"/>
          <w:szCs w:val="32"/>
          <w:lang w:bidi="ar"/>
        </w:rPr>
      </w:pPr>
      <w:r>
        <w:rPr>
          <w:rFonts w:hint="eastAsia" w:ascii="楷体" w:hAnsi="楷体" w:eastAsia="楷体" w:cs="楷体"/>
          <w:b/>
          <w:bCs/>
          <w:color w:val="000000"/>
          <w:kern w:val="0"/>
          <w:sz w:val="32"/>
          <w:szCs w:val="32"/>
          <w:lang w:bidi="ar"/>
        </w:rPr>
        <w:t>（一）主要职责</w:t>
      </w:r>
    </w:p>
    <w:p w14:paraId="05A20660">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1.依据宪法和有关法律的规定，行使监督职权。健全“一府两院”由人大产生、对人大负责、受人大监督制度，为区人大及其常委会发挥监督职能，做好服务保障。</w:t>
      </w:r>
    </w:p>
    <w:p w14:paraId="2122D863">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2.坚持和完善人大讨论、决定重大事项制度，做好与区委、区政府、区政协及有关部门的工作联系。</w:t>
      </w:r>
    </w:p>
    <w:p w14:paraId="065C934C">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3.负责联系在我区的全国、省、市、区人大代表，密切人大代表同群众的联系。负责人大代表有关活动的组织工作。</w:t>
      </w:r>
    </w:p>
    <w:p w14:paraId="24FD5BF5">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4.组织区人民代表大会换届选举工作，指导镇人民代表大会换届选举工作，承办人事任免等工作事项。</w:t>
      </w:r>
    </w:p>
    <w:p w14:paraId="50EE8516">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5.负责区人民代表大会、</w:t>
      </w:r>
      <w:bookmarkStart w:id="4" w:name="_GoBack"/>
      <w:bookmarkEnd w:id="4"/>
      <w:r>
        <w:rPr>
          <w:rFonts w:hint="eastAsia" w:ascii="仿宋_GB2312" w:hAnsi="仿宋_GB2312" w:eastAsia="仿宋_GB2312" w:cs="仿宋_GB2312"/>
          <w:sz w:val="32"/>
          <w:szCs w:val="32"/>
          <w:lang w:val="en-US" w:eastAsia="zh-CN"/>
        </w:rPr>
        <w:t>常务委员会会议、主任会议以及其他重要会议、活动的组织和服务，负责区人民代表大会全体会议、常务委员会会议、主任会议决议、决定的具体组织实施工作。</w:t>
      </w:r>
    </w:p>
    <w:p w14:paraId="708A3941">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6.负责常委会执法检查、调查研究的协调保障工作，为人大代表视察、考察、调研及其重要活动做好组织服务工作。</w:t>
      </w:r>
    </w:p>
    <w:p w14:paraId="7AB7E6E8">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7.受理人大代表和群众来信来访，督办和协调处理信访案件。</w:t>
      </w:r>
    </w:p>
    <w:p w14:paraId="0656F604">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8.负责人民代表大会制度和人大工作的宣传和新闻报道工作。</w:t>
      </w:r>
    </w:p>
    <w:p w14:paraId="5B38FA91">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9.承办区人大领导同志交办的其他事项。</w:t>
      </w:r>
    </w:p>
    <w:p w14:paraId="28B8C297">
      <w:pPr>
        <w:keepNext w:val="0"/>
        <w:keepLines w:val="0"/>
        <w:pageBreakBefore w:val="0"/>
        <w:widowControl/>
        <w:kinsoku/>
        <w:wordWrap/>
        <w:overflowPunct/>
        <w:topLinePunct w:val="0"/>
        <w:autoSpaceDE/>
        <w:autoSpaceDN/>
        <w:bidi w:val="0"/>
        <w:adjustRightInd/>
        <w:snapToGrid/>
        <w:spacing w:line="500" w:lineRule="exact"/>
        <w:ind w:firstLine="643" w:firstLineChars="200"/>
        <w:jc w:val="left"/>
        <w:textAlignment w:val="auto"/>
        <w:outlineLvl w:val="9"/>
        <w:rPr>
          <w:rFonts w:hint="eastAsia" w:ascii="楷体" w:hAnsi="楷体" w:eastAsia="楷体" w:cs="楷体"/>
          <w:b/>
          <w:bCs/>
          <w:color w:val="000000"/>
          <w:kern w:val="0"/>
          <w:sz w:val="32"/>
          <w:szCs w:val="32"/>
          <w:lang w:bidi="ar"/>
        </w:rPr>
      </w:pPr>
      <w:r>
        <w:rPr>
          <w:rFonts w:hint="eastAsia" w:ascii="楷体" w:hAnsi="楷体" w:eastAsia="楷体" w:cs="楷体"/>
          <w:b/>
          <w:bCs/>
          <w:color w:val="000000"/>
          <w:kern w:val="0"/>
          <w:sz w:val="32"/>
          <w:szCs w:val="32"/>
          <w:lang w:bidi="ar"/>
        </w:rPr>
        <w:t>（二）内设机构</w:t>
      </w:r>
    </w:p>
    <w:p w14:paraId="0390EA10">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包含两个专门委员会（人大法制委员会、人大财经委员会）和人大常委会办公室以及三个工作委员会（人大常委会教科文卫工作委员会、人大常委会人事代表选举工作委员会、人大常委会城建环资工作委员会)。</w:t>
      </w:r>
    </w:p>
    <w:p w14:paraId="501B7AB4">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_GB2312" w:eastAsia="仿宋_GB2312"/>
          <w:sz w:val="32"/>
          <w:szCs w:val="32"/>
        </w:rPr>
      </w:pPr>
      <w:r>
        <w:rPr>
          <w:rFonts w:hint="eastAsia" w:ascii="仿宋_GB2312" w:eastAsia="仿宋_GB2312"/>
          <w:sz w:val="32"/>
          <w:szCs w:val="32"/>
        </w:rPr>
        <w:t>其中，两个专门委员会各下设一个综合科；人大常委会办公室下设综合科、业务科和预算联网监督事务中心。</w:t>
      </w:r>
    </w:p>
    <w:p w14:paraId="7DF5E807">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outlineLvl w:val="9"/>
        <w:rPr>
          <w:rFonts w:hint="eastAsia"/>
          <w:highlight w:val="none"/>
        </w:rPr>
      </w:pPr>
      <w:r>
        <w:rPr>
          <w:rFonts w:ascii="黑体" w:hAnsi="宋体" w:eastAsia="黑体"/>
          <w:color w:val="000000"/>
          <w:kern w:val="0"/>
          <w:sz w:val="32"/>
          <w:szCs w:val="32"/>
          <w:highlight w:val="none"/>
          <w:lang w:bidi="ar"/>
        </w:rPr>
        <w:t>二、</w:t>
      </w:r>
      <w:r>
        <w:rPr>
          <w:rFonts w:hint="eastAsia" w:ascii="黑体" w:hAnsi="宋体" w:eastAsia="黑体"/>
          <w:color w:val="000000"/>
          <w:kern w:val="0"/>
          <w:sz w:val="32"/>
          <w:szCs w:val="32"/>
          <w:highlight w:val="none"/>
          <w:lang w:bidi="ar"/>
        </w:rPr>
        <w:t>部门决算单位构成</w:t>
      </w:r>
    </w:p>
    <w:p w14:paraId="69B8ECCB">
      <w:pPr>
        <w:keepNext w:val="0"/>
        <w:keepLines w:val="0"/>
        <w:pageBreakBefore w:val="0"/>
        <w:kinsoku/>
        <w:wordWrap/>
        <w:overflowPunct/>
        <w:topLinePunct w:val="0"/>
        <w:autoSpaceDE/>
        <w:autoSpaceDN/>
        <w:bidi w:val="0"/>
        <w:adjustRightInd/>
        <w:snapToGrid/>
        <w:spacing w:line="500" w:lineRule="exact"/>
        <w:ind w:firstLine="640"/>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纳入</w:t>
      </w:r>
      <w:r>
        <w:rPr>
          <w:rFonts w:hint="eastAsia" w:ascii="仿宋_GB2312" w:hAnsi="仿宋_GB2312" w:eastAsia="仿宋_GB2312" w:cs="仿宋_GB2312"/>
          <w:sz w:val="32"/>
          <w:szCs w:val="32"/>
          <w:highlight w:val="none"/>
          <w:lang w:eastAsia="zh-CN"/>
        </w:rPr>
        <w:t>2020年度</w:t>
      </w:r>
      <w:r>
        <w:rPr>
          <w:rFonts w:hint="eastAsia" w:ascii="仿宋_GB2312" w:hAnsi="仿宋_GB2312" w:eastAsia="仿宋_GB2312" w:cs="仿宋_GB2312"/>
          <w:sz w:val="32"/>
          <w:szCs w:val="32"/>
          <w:highlight w:val="none"/>
        </w:rPr>
        <w:t>本部门决算编制范围的单位共</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w:t>
      </w:r>
      <w:r>
        <w:rPr>
          <w:rFonts w:hint="eastAsia" w:ascii="仿宋_GB2312" w:hAnsi="仿宋_GB2312" w:eastAsia="仿宋_GB2312" w:cs="仿宋_GB2312"/>
          <w:sz w:val="32"/>
          <w:szCs w:val="32"/>
          <w:highlight w:val="none"/>
          <w:lang w:eastAsia="zh-CN"/>
        </w:rPr>
        <w:t>为</w:t>
      </w:r>
      <w:r>
        <w:rPr>
          <w:rFonts w:hint="eastAsia" w:ascii="仿宋_GB2312" w:hAnsi="仿宋_GB2312" w:eastAsia="仿宋_GB2312" w:cs="仿宋_GB2312"/>
          <w:sz w:val="32"/>
          <w:szCs w:val="32"/>
          <w:highlight w:val="none"/>
        </w:rPr>
        <w:t>本级</w:t>
      </w:r>
      <w:r>
        <w:rPr>
          <w:rFonts w:ascii="仿宋_GB2312" w:hAnsi="仿宋_GB2312" w:eastAsia="仿宋_GB2312" w:cs="仿宋_GB2312"/>
          <w:color w:val="000000"/>
          <w:kern w:val="0"/>
          <w:sz w:val="31"/>
          <w:szCs w:val="31"/>
          <w:highlight w:val="none"/>
          <w:lang w:bidi="ar"/>
        </w:rPr>
        <w:t>预算</w:t>
      </w:r>
      <w:r>
        <w:rPr>
          <w:rFonts w:hint="eastAsia" w:ascii="仿宋_GB2312" w:hAnsi="仿宋_GB2312" w:eastAsia="仿宋_GB2312" w:cs="仿宋_GB2312"/>
          <w:sz w:val="32"/>
          <w:szCs w:val="32"/>
          <w:highlight w:val="none"/>
        </w:rPr>
        <w:t>单位</w:t>
      </w:r>
      <w:r>
        <w:rPr>
          <w:rFonts w:hint="eastAsia" w:ascii="仿宋_GB2312" w:hAnsi="仿宋_GB2312" w:eastAsia="仿宋_GB2312" w:cs="仿宋_GB2312"/>
          <w:sz w:val="32"/>
          <w:szCs w:val="32"/>
          <w:highlight w:val="none"/>
          <w:lang w:eastAsia="zh-CN"/>
        </w:rPr>
        <w:t>。</w:t>
      </w:r>
    </w:p>
    <w:tbl>
      <w:tblPr>
        <w:tblStyle w:val="7"/>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7278"/>
      </w:tblGrid>
      <w:tr w14:paraId="3DFC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81" w:type="dxa"/>
            <w:vAlign w:val="center"/>
          </w:tcPr>
          <w:p w14:paraId="2198D547">
            <w:pPr>
              <w:keepNext w:val="0"/>
              <w:keepLines w:val="0"/>
              <w:pageBreakBefore w:val="0"/>
              <w:kinsoku/>
              <w:wordWrap/>
              <w:overflowPunct/>
              <w:topLinePunct w:val="0"/>
              <w:autoSpaceDE/>
              <w:autoSpaceDN/>
              <w:bidi w:val="0"/>
              <w:adjustRightInd/>
              <w:snapToGrid/>
              <w:spacing w:line="500" w:lineRule="exact"/>
              <w:jc w:val="center"/>
              <w:textAlignment w:val="auto"/>
              <w:rPr>
                <w:rFonts w:ascii="黑体" w:hAnsi="黑体" w:eastAsia="黑体"/>
                <w:sz w:val="32"/>
                <w:szCs w:val="32"/>
                <w:highlight w:val="none"/>
              </w:rPr>
            </w:pPr>
            <w:r>
              <w:rPr>
                <w:rFonts w:hint="eastAsia" w:ascii="黑体" w:hAnsi="黑体" w:eastAsia="黑体"/>
                <w:sz w:val="32"/>
                <w:szCs w:val="32"/>
                <w:highlight w:val="none"/>
              </w:rPr>
              <w:t>序号</w:t>
            </w:r>
          </w:p>
        </w:tc>
        <w:tc>
          <w:tcPr>
            <w:tcW w:w="7278" w:type="dxa"/>
            <w:vAlign w:val="center"/>
          </w:tcPr>
          <w:p w14:paraId="399FD09C">
            <w:pPr>
              <w:keepNext w:val="0"/>
              <w:keepLines w:val="0"/>
              <w:pageBreakBefore w:val="0"/>
              <w:kinsoku/>
              <w:wordWrap/>
              <w:overflowPunct/>
              <w:topLinePunct w:val="0"/>
              <w:autoSpaceDE/>
              <w:autoSpaceDN/>
              <w:bidi w:val="0"/>
              <w:adjustRightInd/>
              <w:snapToGrid/>
              <w:spacing w:line="500" w:lineRule="exact"/>
              <w:jc w:val="center"/>
              <w:textAlignment w:val="auto"/>
              <w:rPr>
                <w:rFonts w:ascii="黑体" w:hAnsi="黑体" w:eastAsia="黑体"/>
                <w:sz w:val="32"/>
                <w:szCs w:val="32"/>
                <w:highlight w:val="none"/>
              </w:rPr>
            </w:pPr>
            <w:r>
              <w:rPr>
                <w:rFonts w:hint="eastAsia" w:ascii="黑体" w:hAnsi="黑体" w:eastAsia="黑体"/>
                <w:sz w:val="32"/>
                <w:szCs w:val="32"/>
                <w:highlight w:val="none"/>
              </w:rPr>
              <w:t>单位名称</w:t>
            </w:r>
          </w:p>
        </w:tc>
      </w:tr>
      <w:tr w14:paraId="24A3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81" w:type="dxa"/>
            <w:vAlign w:val="center"/>
          </w:tcPr>
          <w:p w14:paraId="618CDCFB">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p>
        </w:tc>
        <w:tc>
          <w:tcPr>
            <w:tcW w:w="7278" w:type="dxa"/>
            <w:vAlign w:val="center"/>
          </w:tcPr>
          <w:p w14:paraId="5C6CD263">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西安市阎良区人大常委会办公室本级</w:t>
            </w:r>
            <w:r>
              <w:rPr>
                <w:rFonts w:hint="eastAsia" w:ascii="仿宋_GB2312" w:hAnsi="仿宋_GB2312" w:eastAsia="仿宋_GB2312" w:cs="仿宋_GB2312"/>
                <w:sz w:val="32"/>
                <w:szCs w:val="32"/>
                <w:highlight w:val="none"/>
              </w:rPr>
              <w:t>（机关）</w:t>
            </w:r>
          </w:p>
        </w:tc>
      </w:tr>
      <w:tr w14:paraId="3A9E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81" w:type="dxa"/>
            <w:vAlign w:val="center"/>
          </w:tcPr>
          <w:p w14:paraId="08D96A2B">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p>
        </w:tc>
        <w:tc>
          <w:tcPr>
            <w:tcW w:w="7278" w:type="dxa"/>
            <w:vAlign w:val="center"/>
          </w:tcPr>
          <w:p w14:paraId="5D8E6CAE">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p>
        </w:tc>
      </w:tr>
      <w:tr w14:paraId="641E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81" w:type="dxa"/>
            <w:vAlign w:val="center"/>
          </w:tcPr>
          <w:p w14:paraId="34C2FDDF">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p>
        </w:tc>
        <w:tc>
          <w:tcPr>
            <w:tcW w:w="7278" w:type="dxa"/>
            <w:vAlign w:val="center"/>
          </w:tcPr>
          <w:p w14:paraId="46283969">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p>
        </w:tc>
      </w:tr>
      <w:tr w14:paraId="2CAF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681" w:type="dxa"/>
            <w:vAlign w:val="center"/>
          </w:tcPr>
          <w:p w14:paraId="0F17304A">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p>
        </w:tc>
        <w:tc>
          <w:tcPr>
            <w:tcW w:w="7278" w:type="dxa"/>
            <w:vAlign w:val="center"/>
          </w:tcPr>
          <w:p w14:paraId="7EB99792">
            <w:pPr>
              <w:keepNext w:val="0"/>
              <w:keepLines w:val="0"/>
              <w:pageBreakBefore w:val="0"/>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p>
        </w:tc>
      </w:tr>
    </w:tbl>
    <w:p w14:paraId="28DFB887">
      <w:pPr>
        <w:keepNext w:val="0"/>
        <w:keepLines w:val="0"/>
        <w:pageBreakBefore w:val="0"/>
        <w:kinsoku/>
        <w:wordWrap/>
        <w:overflowPunct/>
        <w:topLinePunct w:val="0"/>
        <w:autoSpaceDE/>
        <w:autoSpaceDN/>
        <w:bidi w:val="0"/>
        <w:adjustRightInd/>
        <w:snapToGrid/>
        <w:spacing w:line="500" w:lineRule="exact"/>
        <w:ind w:firstLine="640"/>
        <w:textAlignment w:val="auto"/>
        <w:rPr>
          <w:rFonts w:ascii="黑体" w:hAnsi="黑体" w:eastAsia="黑体"/>
          <w:b/>
          <w:bCs/>
          <w:sz w:val="32"/>
          <w:szCs w:val="32"/>
        </w:rPr>
      </w:pPr>
      <w:r>
        <w:rPr>
          <w:rFonts w:hint="eastAsia" w:ascii="黑体" w:hAnsi="黑体" w:eastAsia="黑体"/>
          <w:b/>
          <w:bCs/>
          <w:sz w:val="32"/>
          <w:szCs w:val="32"/>
        </w:rPr>
        <w:t>三、部门人员情况</w:t>
      </w:r>
    </w:p>
    <w:p w14:paraId="059E1CB0">
      <w:pPr>
        <w:keepNext w:val="0"/>
        <w:keepLines w:val="0"/>
        <w:pageBreakBefore w:val="0"/>
        <w:widowControl w:val="0"/>
        <w:kinsoku/>
        <w:wordWrap/>
        <w:overflowPunct/>
        <w:topLinePunct w:val="0"/>
        <w:autoSpaceDE/>
        <w:autoSpaceDN/>
        <w:bidi w:val="0"/>
        <w:adjustRightInd/>
        <w:snapToGrid/>
        <w:spacing w:line="500" w:lineRule="exact"/>
        <w:ind w:firstLine="641"/>
        <w:textAlignment w:val="auto"/>
        <w:outlineLvl w:val="9"/>
        <w:rPr>
          <w:rFonts w:ascii="黑体" w:hAnsi="宋体" w:eastAsia="黑体"/>
          <w:color w:val="000000"/>
          <w:kern w:val="0"/>
          <w:sz w:val="44"/>
          <w:szCs w:val="44"/>
        </w:rPr>
      </w:pPr>
      <w:r>
        <w:rPr>
          <w:rFonts w:hint="eastAsia" w:ascii="仿宋_GB2312" w:hAnsi="仿宋_GB2312" w:eastAsia="仿宋_GB2312" w:cs="仿宋_GB2312"/>
          <w:sz w:val="32"/>
          <w:szCs w:val="32"/>
        </w:rPr>
        <w:t>截止</w:t>
      </w:r>
      <w:r>
        <w:rPr>
          <w:rFonts w:hint="eastAsia" w:ascii="仿宋_GB2312" w:hAnsi="仿宋_GB2312" w:eastAsia="仿宋_GB2312" w:cs="仿宋_GB2312"/>
          <w:sz w:val="32"/>
          <w:szCs w:val="32"/>
          <w:lang w:eastAsia="zh-CN"/>
        </w:rPr>
        <w:t>2020年</w:t>
      </w:r>
      <w:r>
        <w:rPr>
          <w:rFonts w:hint="eastAsia" w:ascii="仿宋_GB2312" w:hAnsi="仿宋_GB2312" w:eastAsia="仿宋_GB2312" w:cs="仿宋_GB2312"/>
          <w:sz w:val="32"/>
          <w:szCs w:val="32"/>
        </w:rPr>
        <w:t>底，本部门人员编制</w:t>
      </w:r>
      <w:r>
        <w:rPr>
          <w:rFonts w:hint="eastAsia" w:ascii="仿宋_GB2312" w:hAnsi="Calibri" w:eastAsia="仿宋_GB2312" w:cs="Times New Roman"/>
          <w:kern w:val="2"/>
          <w:sz w:val="32"/>
          <w:szCs w:val="32"/>
          <w:lang w:val="en-US" w:eastAsia="zh-CN" w:bidi="ar-SA"/>
        </w:rPr>
        <w:t>2</w:t>
      </w:r>
      <w:r>
        <w:rPr>
          <w:rFonts w:hint="eastAsia" w:ascii="仿宋_GB2312" w:eastAsia="仿宋_GB2312" w:cs="Times New Roman"/>
          <w:kern w:val="2"/>
          <w:sz w:val="32"/>
          <w:szCs w:val="32"/>
          <w:lang w:val="en-US" w:eastAsia="zh-CN" w:bidi="ar-SA"/>
        </w:rPr>
        <w:t>4</w:t>
      </w:r>
      <w:r>
        <w:rPr>
          <w:rFonts w:hint="eastAsia" w:ascii="仿宋_GB2312" w:hAnsi="仿宋_GB2312" w:eastAsia="仿宋_GB2312" w:cs="仿宋_GB2312"/>
          <w:sz w:val="32"/>
          <w:szCs w:val="32"/>
        </w:rPr>
        <w:t>人，其中行政编制</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人、事业编制</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人；实有人员</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人，其中行政</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人、事业</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人。单位管理的离退休人员</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人。</w:t>
      </w:r>
    </w:p>
    <w:p w14:paraId="1CDFA3AD">
      <w:pPr>
        <w:widowControl/>
        <w:jc w:val="center"/>
        <w:rPr>
          <w:rFonts w:ascii="黑体" w:hAnsi="宋体" w:eastAsia="黑体"/>
          <w:color w:val="000000"/>
          <w:kern w:val="0"/>
          <w:sz w:val="44"/>
          <w:szCs w:val="44"/>
        </w:rPr>
      </w:pPr>
      <w:r>
        <w:rPr>
          <w:rFonts w:hint="eastAsia" w:ascii="仿宋_GB2312" w:hAnsi="仿宋_GB2312" w:eastAsia="仿宋_GB2312" w:cs="仿宋_GB2312"/>
          <w:sz w:val="32"/>
          <w:szCs w:val="32"/>
          <w:lang w:eastAsia="zh-CN"/>
        </w:rPr>
        <w:drawing>
          <wp:inline distT="0" distB="0" distL="114300" distR="114300">
            <wp:extent cx="5080000" cy="2468245"/>
            <wp:effectExtent l="4445" t="4445" r="20955" b="228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AC0426">
      <w:pPr>
        <w:widowControl/>
        <w:jc w:val="center"/>
        <w:rPr>
          <w:sz w:val="44"/>
          <w:szCs w:val="44"/>
        </w:rPr>
      </w:pPr>
      <w:r>
        <w:rPr>
          <w:rFonts w:ascii="黑体" w:hAnsi="宋体" w:eastAsia="黑体"/>
          <w:color w:val="000000"/>
          <w:kern w:val="0"/>
          <w:sz w:val="44"/>
          <w:szCs w:val="44"/>
        </w:rPr>
        <w:t xml:space="preserve">第二部分 </w:t>
      </w:r>
      <w:r>
        <w:rPr>
          <w:rFonts w:hint="eastAsia" w:ascii="黑体" w:hAnsi="宋体" w:eastAsia="黑体"/>
          <w:color w:val="000000"/>
          <w:kern w:val="0"/>
          <w:sz w:val="44"/>
          <w:szCs w:val="44"/>
          <w:lang w:eastAsia="zh-CN"/>
        </w:rPr>
        <w:t>2020年</w:t>
      </w:r>
      <w:r>
        <w:rPr>
          <w:rFonts w:ascii="黑体" w:hAnsi="宋体" w:eastAsia="黑体"/>
          <w:color w:val="000000"/>
          <w:kern w:val="0"/>
          <w:sz w:val="44"/>
          <w:szCs w:val="44"/>
        </w:rPr>
        <w:t>部门决算表</w:t>
      </w:r>
    </w:p>
    <w:tbl>
      <w:tblPr>
        <w:tblStyle w:val="6"/>
        <w:tblpPr w:leftFromText="180" w:rightFromText="180" w:vertAnchor="text" w:horzAnchor="page" w:tblpX="1508" w:tblpY="1123"/>
        <w:tblOverlap w:val="never"/>
        <w:tblW w:w="9210" w:type="dxa"/>
        <w:tblInd w:w="0" w:type="dxa"/>
        <w:tblLayout w:type="fixed"/>
        <w:tblCellMar>
          <w:top w:w="0" w:type="dxa"/>
          <w:left w:w="0" w:type="dxa"/>
          <w:bottom w:w="0" w:type="dxa"/>
          <w:right w:w="0" w:type="dxa"/>
        </w:tblCellMar>
      </w:tblPr>
      <w:tblGrid>
        <w:gridCol w:w="570"/>
        <w:gridCol w:w="6240"/>
        <w:gridCol w:w="660"/>
        <w:gridCol w:w="1740"/>
      </w:tblGrid>
      <w:tr w14:paraId="2090EBE7">
        <w:tblPrEx>
          <w:tblCellMar>
            <w:top w:w="0" w:type="dxa"/>
            <w:left w:w="0" w:type="dxa"/>
            <w:bottom w:w="0" w:type="dxa"/>
            <w:right w:w="0" w:type="dxa"/>
          </w:tblCellMar>
        </w:tblPrEx>
        <w:trPr>
          <w:trHeight w:val="64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2F499">
            <w:pPr>
              <w:widowControl/>
              <w:jc w:val="center"/>
              <w:textAlignment w:val="center"/>
              <w:rPr>
                <w:rFonts w:ascii="黑体" w:hAnsi="宋体" w:eastAsia="黑体"/>
                <w:color w:val="000000"/>
                <w:sz w:val="24"/>
              </w:rPr>
            </w:pPr>
            <w:r>
              <w:rPr>
                <w:rFonts w:hint="eastAsia" w:ascii="黑体" w:hAnsi="宋体" w:eastAsia="黑体"/>
                <w:color w:val="000000"/>
                <w:kern w:val="0"/>
                <w:sz w:val="24"/>
              </w:rPr>
              <w:t>序号</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723E5">
            <w:pPr>
              <w:widowControl/>
              <w:jc w:val="center"/>
              <w:textAlignment w:val="center"/>
              <w:rPr>
                <w:rFonts w:ascii="黑体" w:hAnsi="宋体" w:eastAsia="黑体"/>
                <w:color w:val="000000"/>
                <w:sz w:val="24"/>
              </w:rPr>
            </w:pPr>
            <w:r>
              <w:rPr>
                <w:rFonts w:hint="eastAsia" w:ascii="黑体" w:hAnsi="宋体" w:eastAsia="黑体"/>
                <w:color w:val="000000"/>
                <w:kern w:val="0"/>
                <w:sz w:val="24"/>
              </w:rPr>
              <w:t>内容</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1B12B">
            <w:pPr>
              <w:widowControl/>
              <w:jc w:val="center"/>
              <w:textAlignment w:val="center"/>
              <w:rPr>
                <w:rFonts w:ascii="黑体" w:hAnsi="宋体" w:eastAsia="黑体"/>
                <w:color w:val="000000"/>
                <w:kern w:val="0"/>
                <w:sz w:val="24"/>
              </w:rPr>
            </w:pPr>
            <w:r>
              <w:rPr>
                <w:rFonts w:hint="eastAsia" w:ascii="黑体" w:hAnsi="宋体" w:eastAsia="黑体"/>
                <w:color w:val="000000"/>
                <w:kern w:val="0"/>
                <w:sz w:val="24"/>
              </w:rPr>
              <w:t>是否</w:t>
            </w:r>
          </w:p>
          <w:p w14:paraId="4C119969">
            <w:pPr>
              <w:widowControl/>
              <w:jc w:val="center"/>
              <w:textAlignment w:val="center"/>
              <w:rPr>
                <w:rFonts w:ascii="黑体" w:hAnsi="宋体" w:eastAsia="黑体"/>
                <w:color w:val="000000"/>
                <w:sz w:val="24"/>
              </w:rPr>
            </w:pPr>
            <w:r>
              <w:rPr>
                <w:rFonts w:hint="eastAsia" w:ascii="黑体" w:hAnsi="宋体" w:eastAsia="黑体"/>
                <w:color w:val="000000"/>
                <w:kern w:val="0"/>
                <w:sz w:val="24"/>
              </w:rPr>
              <w:t>空表</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4C347">
            <w:pPr>
              <w:widowControl/>
              <w:jc w:val="center"/>
              <w:textAlignment w:val="center"/>
              <w:rPr>
                <w:rFonts w:ascii="黑体" w:hAnsi="宋体" w:eastAsia="黑体"/>
                <w:color w:val="000000"/>
                <w:sz w:val="24"/>
              </w:rPr>
            </w:pPr>
            <w:r>
              <w:rPr>
                <w:rFonts w:hint="eastAsia" w:ascii="黑体" w:hAnsi="宋体" w:eastAsia="黑体"/>
                <w:color w:val="000000"/>
                <w:kern w:val="0"/>
                <w:sz w:val="24"/>
              </w:rPr>
              <w:t>表格为空的理由</w:t>
            </w:r>
          </w:p>
        </w:tc>
      </w:tr>
      <w:tr w14:paraId="25575178">
        <w:tblPrEx>
          <w:tblCellMar>
            <w:top w:w="0" w:type="dxa"/>
            <w:left w:w="0" w:type="dxa"/>
            <w:bottom w:w="0" w:type="dxa"/>
            <w:right w:w="0" w:type="dxa"/>
          </w:tblCellMar>
        </w:tblPrEx>
        <w:trPr>
          <w:trHeight w:val="737"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0143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表1</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2FBF1">
            <w:pPr>
              <w:widowControl/>
              <w:jc w:val="left"/>
              <w:rPr>
                <w:rFonts w:ascii="宋体" w:hAnsi="宋体" w:cs="宋体"/>
                <w:color w:val="000000"/>
                <w:kern w:val="0"/>
                <w:sz w:val="21"/>
                <w:szCs w:val="21"/>
              </w:rPr>
            </w:pPr>
            <w:r>
              <w:rPr>
                <w:rFonts w:hint="eastAsia" w:ascii="宋体" w:hAnsi="宋体" w:cs="宋体"/>
                <w:color w:val="000000"/>
                <w:kern w:val="0"/>
                <w:sz w:val="21"/>
                <w:szCs w:val="21"/>
              </w:rPr>
              <w:t>收入支出决算总表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23955">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7349F">
            <w:pPr>
              <w:jc w:val="center"/>
              <w:rPr>
                <w:rFonts w:ascii="宋体" w:hAnsi="宋体" w:cs="宋体"/>
                <w:color w:val="000000"/>
                <w:sz w:val="24"/>
              </w:rPr>
            </w:pPr>
          </w:p>
        </w:tc>
      </w:tr>
      <w:tr w14:paraId="562E7111">
        <w:tblPrEx>
          <w:tblCellMar>
            <w:top w:w="0" w:type="dxa"/>
            <w:left w:w="0" w:type="dxa"/>
            <w:bottom w:w="0" w:type="dxa"/>
            <w:right w:w="0" w:type="dxa"/>
          </w:tblCellMar>
        </w:tblPrEx>
        <w:trPr>
          <w:trHeight w:val="737"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20E01">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表2</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6A289">
            <w:pPr>
              <w:widowControl/>
              <w:jc w:val="left"/>
              <w:rPr>
                <w:rFonts w:ascii="宋体" w:hAnsi="宋体" w:cs="宋体"/>
                <w:color w:val="000000"/>
                <w:kern w:val="0"/>
                <w:sz w:val="21"/>
                <w:szCs w:val="21"/>
              </w:rPr>
            </w:pPr>
            <w:r>
              <w:rPr>
                <w:rFonts w:hint="eastAsia" w:ascii="宋体" w:hAnsi="宋体" w:cs="宋体"/>
                <w:color w:val="000000"/>
                <w:kern w:val="0"/>
                <w:sz w:val="21"/>
                <w:szCs w:val="21"/>
              </w:rPr>
              <w:t>收入决算表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DFAF">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F7209">
            <w:pPr>
              <w:jc w:val="center"/>
              <w:rPr>
                <w:rFonts w:ascii="宋体" w:hAnsi="宋体" w:cs="宋体"/>
                <w:color w:val="000000"/>
                <w:sz w:val="24"/>
              </w:rPr>
            </w:pPr>
          </w:p>
        </w:tc>
      </w:tr>
      <w:tr w14:paraId="4A3FDC1A">
        <w:tblPrEx>
          <w:tblCellMar>
            <w:top w:w="0" w:type="dxa"/>
            <w:left w:w="0" w:type="dxa"/>
            <w:bottom w:w="0" w:type="dxa"/>
            <w:right w:w="0" w:type="dxa"/>
          </w:tblCellMar>
        </w:tblPrEx>
        <w:trPr>
          <w:trHeight w:val="737"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41F68">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表3</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A2FD5">
            <w:pPr>
              <w:widowControl/>
              <w:jc w:val="left"/>
              <w:rPr>
                <w:rFonts w:ascii="宋体" w:hAnsi="宋体" w:cs="宋体"/>
                <w:color w:val="000000"/>
                <w:kern w:val="0"/>
                <w:sz w:val="21"/>
                <w:szCs w:val="21"/>
              </w:rPr>
            </w:pPr>
            <w:r>
              <w:rPr>
                <w:rFonts w:hint="eastAsia" w:ascii="宋体" w:hAnsi="宋体" w:cs="宋体"/>
                <w:color w:val="000000"/>
                <w:kern w:val="0"/>
                <w:sz w:val="21"/>
                <w:szCs w:val="21"/>
              </w:rPr>
              <w:t>支出决算表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45928">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E8E8A">
            <w:pPr>
              <w:jc w:val="center"/>
              <w:rPr>
                <w:rFonts w:ascii="宋体" w:hAnsi="宋体" w:cs="宋体"/>
                <w:color w:val="000000"/>
                <w:sz w:val="24"/>
              </w:rPr>
            </w:pPr>
          </w:p>
        </w:tc>
      </w:tr>
      <w:tr w14:paraId="0C4E2760">
        <w:tblPrEx>
          <w:tblCellMar>
            <w:top w:w="0" w:type="dxa"/>
            <w:left w:w="0" w:type="dxa"/>
            <w:bottom w:w="0" w:type="dxa"/>
            <w:right w:w="0" w:type="dxa"/>
          </w:tblCellMar>
        </w:tblPrEx>
        <w:trPr>
          <w:trHeight w:val="737"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00758">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表4</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23519">
            <w:pPr>
              <w:widowControl/>
              <w:jc w:val="left"/>
              <w:rPr>
                <w:rFonts w:ascii="宋体" w:hAnsi="宋体" w:cs="宋体"/>
                <w:color w:val="000000"/>
                <w:kern w:val="0"/>
                <w:sz w:val="21"/>
                <w:szCs w:val="21"/>
              </w:rPr>
            </w:pPr>
            <w:r>
              <w:rPr>
                <w:rFonts w:hint="eastAsia" w:ascii="宋体" w:hAnsi="宋体" w:cs="宋体"/>
                <w:color w:val="000000"/>
                <w:kern w:val="0"/>
                <w:sz w:val="21"/>
                <w:szCs w:val="21"/>
              </w:rPr>
              <w:t>财政拨款收入支出决算总表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8E418">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91843">
            <w:pPr>
              <w:jc w:val="center"/>
              <w:rPr>
                <w:rFonts w:ascii="宋体" w:hAnsi="宋体" w:cs="宋体"/>
                <w:color w:val="000000"/>
                <w:sz w:val="24"/>
              </w:rPr>
            </w:pPr>
          </w:p>
        </w:tc>
      </w:tr>
      <w:tr w14:paraId="3EA11310">
        <w:tblPrEx>
          <w:tblCellMar>
            <w:top w:w="0" w:type="dxa"/>
            <w:left w:w="0" w:type="dxa"/>
            <w:bottom w:w="0" w:type="dxa"/>
            <w:right w:w="0" w:type="dxa"/>
          </w:tblCellMar>
        </w:tblPrEx>
        <w:trPr>
          <w:trHeight w:val="851"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CA7B1">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表5</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EADEA">
            <w:pPr>
              <w:widowControl/>
              <w:rPr>
                <w:rFonts w:ascii="宋体" w:hAnsi="宋体" w:cs="宋体"/>
                <w:color w:val="000000"/>
                <w:kern w:val="0"/>
                <w:sz w:val="21"/>
                <w:szCs w:val="21"/>
              </w:rPr>
            </w:pPr>
            <w:r>
              <w:rPr>
                <w:rFonts w:hint="eastAsia" w:ascii="宋体" w:hAnsi="宋体" w:cs="宋体"/>
                <w:color w:val="000000"/>
                <w:kern w:val="0"/>
                <w:sz w:val="21"/>
                <w:szCs w:val="21"/>
              </w:rPr>
              <w:t>一般公共预算财政拨款支出决算表（按功能分类科目）</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9BAD2">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0C42C">
            <w:pPr>
              <w:jc w:val="center"/>
              <w:rPr>
                <w:rFonts w:ascii="宋体" w:hAnsi="宋体" w:cs="宋体"/>
                <w:color w:val="000000"/>
                <w:sz w:val="24"/>
              </w:rPr>
            </w:pPr>
          </w:p>
        </w:tc>
      </w:tr>
      <w:tr w14:paraId="0048AC6D">
        <w:tblPrEx>
          <w:tblCellMar>
            <w:top w:w="0" w:type="dxa"/>
            <w:left w:w="0" w:type="dxa"/>
            <w:bottom w:w="0" w:type="dxa"/>
            <w:right w:w="0" w:type="dxa"/>
          </w:tblCellMar>
        </w:tblPrEx>
        <w:trPr>
          <w:trHeight w:val="851"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284E2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表6</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44661">
            <w:pPr>
              <w:widowControl/>
              <w:jc w:val="left"/>
              <w:rPr>
                <w:rFonts w:ascii="宋体" w:hAnsi="宋体" w:cs="宋体"/>
                <w:color w:val="000000"/>
                <w:kern w:val="0"/>
                <w:sz w:val="21"/>
                <w:szCs w:val="21"/>
              </w:rPr>
            </w:pPr>
            <w:r>
              <w:rPr>
                <w:rFonts w:hint="eastAsia" w:ascii="宋体" w:hAnsi="宋体" w:cs="宋体"/>
                <w:color w:val="000000"/>
                <w:kern w:val="0"/>
                <w:sz w:val="21"/>
                <w:szCs w:val="21"/>
              </w:rPr>
              <w:t>一般公共预算财政拨款基本支出决算表 （按经济分类科目）</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39D5F">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AAA94">
            <w:pPr>
              <w:jc w:val="center"/>
              <w:rPr>
                <w:rFonts w:ascii="宋体" w:hAnsi="宋体" w:cs="宋体"/>
                <w:color w:val="000000"/>
                <w:sz w:val="24"/>
              </w:rPr>
            </w:pPr>
          </w:p>
        </w:tc>
      </w:tr>
      <w:tr w14:paraId="2E96F226">
        <w:tblPrEx>
          <w:tblCellMar>
            <w:top w:w="0" w:type="dxa"/>
            <w:left w:w="0" w:type="dxa"/>
            <w:bottom w:w="0" w:type="dxa"/>
            <w:right w:w="0" w:type="dxa"/>
          </w:tblCellMar>
        </w:tblPrEx>
        <w:trPr>
          <w:trHeight w:val="786" w:hRule="exact"/>
        </w:trPr>
        <w:tc>
          <w:tcPr>
            <w:tcW w:w="57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39A90C1">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表7</w:t>
            </w:r>
          </w:p>
        </w:tc>
        <w:tc>
          <w:tcPr>
            <w:tcW w:w="624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26E6612">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rPr>
              <w:t>一般公共预算财政拨款“三公”经费及会议费、培训费支出决算表</w:t>
            </w:r>
          </w:p>
        </w:tc>
        <w:tc>
          <w:tcPr>
            <w:tcW w:w="6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07083A9">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否</w:t>
            </w:r>
          </w:p>
        </w:tc>
        <w:tc>
          <w:tcPr>
            <w:tcW w:w="174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D1FDDA">
            <w:pPr>
              <w:jc w:val="center"/>
              <w:rPr>
                <w:rFonts w:ascii="宋体" w:hAnsi="宋体" w:cs="宋体"/>
                <w:color w:val="000000"/>
                <w:sz w:val="24"/>
              </w:rPr>
            </w:pPr>
          </w:p>
        </w:tc>
      </w:tr>
      <w:tr w14:paraId="76665DB8">
        <w:tblPrEx>
          <w:tblCellMar>
            <w:top w:w="0" w:type="dxa"/>
            <w:left w:w="0" w:type="dxa"/>
            <w:bottom w:w="0" w:type="dxa"/>
            <w:right w:w="0" w:type="dxa"/>
          </w:tblCellMar>
        </w:tblPrEx>
        <w:trPr>
          <w:trHeight w:val="736"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08DD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rPr>
              <w:t>表8</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D579F">
            <w:pPr>
              <w:widowControl/>
              <w:jc w:val="both"/>
              <w:textAlignment w:val="center"/>
              <w:rPr>
                <w:rFonts w:hint="eastAsia" w:ascii="宋体" w:hAnsi="宋体" w:cs="宋体"/>
                <w:color w:val="000000"/>
                <w:kern w:val="0"/>
                <w:sz w:val="21"/>
                <w:szCs w:val="21"/>
              </w:rPr>
            </w:pPr>
          </w:p>
          <w:p w14:paraId="28D5676A">
            <w:pPr>
              <w:widowControl/>
              <w:jc w:val="both"/>
              <w:textAlignment w:val="center"/>
              <w:rPr>
                <w:rFonts w:hint="eastAsia" w:ascii="宋体" w:hAnsi="宋体" w:cs="宋体"/>
                <w:color w:val="000000"/>
                <w:kern w:val="0"/>
                <w:sz w:val="21"/>
                <w:szCs w:val="21"/>
                <w:lang w:eastAsia="zh-CN"/>
              </w:rPr>
            </w:pPr>
            <w:r>
              <w:rPr>
                <w:rFonts w:hint="eastAsia" w:ascii="宋体" w:hAnsi="宋体" w:cs="宋体"/>
                <w:color w:val="000000"/>
                <w:kern w:val="0"/>
                <w:sz w:val="21"/>
                <w:szCs w:val="21"/>
              </w:rPr>
              <w:t>政府性基金预算财政拨款收入支出</w:t>
            </w:r>
            <w:r>
              <w:rPr>
                <w:rFonts w:hint="eastAsia" w:ascii="宋体" w:hAnsi="宋体" w:cs="宋体"/>
                <w:color w:val="000000"/>
                <w:kern w:val="0"/>
                <w:sz w:val="21"/>
                <w:szCs w:val="21"/>
                <w:lang w:eastAsia="zh-CN"/>
              </w:rPr>
              <w:t>决算表</w:t>
            </w:r>
          </w:p>
          <w:p w14:paraId="2F3CEE5F">
            <w:pPr>
              <w:widowControl/>
              <w:jc w:val="left"/>
              <w:rPr>
                <w:rFonts w:ascii="宋体" w:hAnsi="宋体" w:cs="宋体"/>
                <w:color w:val="000000"/>
                <w:sz w:val="21"/>
                <w:szCs w:val="21"/>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CDB60">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是</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561EF">
            <w:pPr>
              <w:widowControl/>
              <w:jc w:val="center"/>
              <w:rPr>
                <w:rFonts w:hint="eastAsia" w:ascii="宋体" w:hAnsi="宋体" w:cs="宋体"/>
                <w:color w:val="000000"/>
                <w:kern w:val="0"/>
                <w:sz w:val="21"/>
                <w:szCs w:val="21"/>
                <w:lang w:eastAsia="zh-CN"/>
              </w:rPr>
            </w:pPr>
            <w:r>
              <w:rPr>
                <w:rFonts w:hint="eastAsia" w:ascii="宋体" w:hAnsi="宋体" w:cs="宋体"/>
                <w:color w:val="000000"/>
                <w:kern w:val="0"/>
                <w:sz w:val="21"/>
                <w:szCs w:val="21"/>
                <w:lang w:eastAsia="zh-CN"/>
              </w:rPr>
              <w:t>无该项收入支出</w:t>
            </w:r>
          </w:p>
        </w:tc>
      </w:tr>
      <w:tr w14:paraId="6D8E621B">
        <w:tblPrEx>
          <w:tblCellMar>
            <w:top w:w="0" w:type="dxa"/>
            <w:left w:w="0" w:type="dxa"/>
            <w:bottom w:w="0" w:type="dxa"/>
            <w:right w:w="0" w:type="dxa"/>
          </w:tblCellMar>
        </w:tblPrEx>
        <w:trPr>
          <w:trHeight w:val="736" w:hRule="exact"/>
        </w:trPr>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5B0FE">
            <w:pPr>
              <w:widowControl/>
              <w:jc w:val="center"/>
              <w:textAlignment w:val="center"/>
              <w:rPr>
                <w:rFonts w:hint="default" w:ascii="宋体" w:hAnsi="宋体" w:eastAsia="方正仿宋简体" w:cs="宋体"/>
                <w:color w:val="000000"/>
                <w:kern w:val="0"/>
                <w:sz w:val="21"/>
                <w:szCs w:val="21"/>
                <w:lang w:val="en-US" w:eastAsia="zh-CN"/>
              </w:rPr>
            </w:pPr>
            <w:r>
              <w:rPr>
                <w:rFonts w:hint="eastAsia" w:ascii="宋体" w:hAnsi="宋体" w:cs="宋体"/>
                <w:color w:val="000000"/>
                <w:kern w:val="0"/>
                <w:sz w:val="21"/>
                <w:szCs w:val="21"/>
                <w:lang w:eastAsia="zh-CN"/>
              </w:rPr>
              <w:t>表</w:t>
            </w:r>
            <w:r>
              <w:rPr>
                <w:rFonts w:hint="eastAsia" w:ascii="宋体" w:hAnsi="宋体" w:cs="宋体"/>
                <w:color w:val="000000"/>
                <w:kern w:val="0"/>
                <w:sz w:val="21"/>
                <w:szCs w:val="21"/>
                <w:lang w:val="en-US" w:eastAsia="zh-CN"/>
              </w:rPr>
              <w:t>9</w:t>
            </w:r>
          </w:p>
        </w:tc>
        <w:tc>
          <w:tcPr>
            <w:tcW w:w="6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7CFB6A">
            <w:pPr>
              <w:widowControl/>
              <w:jc w:val="left"/>
              <w:rPr>
                <w:rFonts w:hint="eastAsia" w:ascii="宋体" w:hAnsi="宋体" w:eastAsia="方正仿宋简体" w:cs="宋体"/>
                <w:color w:val="000000"/>
                <w:kern w:val="0"/>
                <w:sz w:val="21"/>
                <w:szCs w:val="21"/>
                <w:lang w:eastAsia="zh-CN"/>
              </w:rPr>
            </w:pPr>
            <w:r>
              <w:rPr>
                <w:rFonts w:hint="eastAsia" w:ascii="宋体" w:hAnsi="宋体" w:cs="宋体"/>
                <w:color w:val="000000"/>
                <w:kern w:val="0"/>
                <w:sz w:val="21"/>
                <w:szCs w:val="21"/>
                <w:lang w:eastAsia="zh-CN"/>
              </w:rPr>
              <w:t>国有资本经营预算财政拨款支出决算表</w:t>
            </w:r>
          </w:p>
        </w:tc>
        <w:tc>
          <w:tcPr>
            <w:tcW w:w="6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350F3">
            <w:pPr>
              <w:jc w:val="center"/>
              <w:rPr>
                <w:rFonts w:hint="eastAsia" w:ascii="宋体" w:hAnsi="宋体" w:eastAsia="方正仿宋简体" w:cs="宋体"/>
                <w:color w:val="000000"/>
                <w:sz w:val="24"/>
                <w:lang w:eastAsia="zh-CN"/>
              </w:rPr>
            </w:pPr>
            <w:r>
              <w:rPr>
                <w:rFonts w:hint="eastAsia" w:ascii="宋体" w:hAnsi="宋体" w:cs="宋体"/>
                <w:color w:val="000000"/>
                <w:sz w:val="24"/>
                <w:lang w:eastAsia="zh-CN"/>
              </w:rPr>
              <w:t>是</w:t>
            </w:r>
          </w:p>
        </w:tc>
        <w:tc>
          <w:tcPr>
            <w:tcW w:w="17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2B4AA">
            <w:pPr>
              <w:widowControl/>
              <w:jc w:val="center"/>
              <w:rPr>
                <w:rFonts w:hint="eastAsia" w:ascii="宋体" w:hAnsi="宋体" w:cs="宋体"/>
                <w:color w:val="000000"/>
                <w:kern w:val="0"/>
                <w:sz w:val="21"/>
                <w:szCs w:val="21"/>
                <w:lang w:eastAsia="zh-CN"/>
              </w:rPr>
            </w:pPr>
            <w:r>
              <w:rPr>
                <w:rFonts w:hint="eastAsia" w:ascii="宋体" w:hAnsi="宋体" w:cs="宋体"/>
                <w:color w:val="000000"/>
                <w:kern w:val="0"/>
                <w:sz w:val="21"/>
                <w:szCs w:val="21"/>
                <w:lang w:eastAsia="zh-CN"/>
              </w:rPr>
              <w:t>无该项收入支出</w:t>
            </w:r>
          </w:p>
        </w:tc>
      </w:tr>
    </w:tbl>
    <w:p w14:paraId="79542F07">
      <w:pPr>
        <w:widowControl/>
        <w:rPr>
          <w:rFonts w:ascii="黑体" w:hAnsi="宋体" w:eastAsia="黑体"/>
          <w:color w:val="000000"/>
          <w:kern w:val="0"/>
          <w:sz w:val="44"/>
          <w:szCs w:val="44"/>
        </w:rPr>
      </w:pPr>
    </w:p>
    <w:p w14:paraId="1C8D7405">
      <w:pPr>
        <w:widowControl/>
        <w:jc w:val="both"/>
        <w:textAlignment w:val="center"/>
        <w:rPr>
          <w:rFonts w:ascii="宋体" w:hAnsi="宋体" w:cs="宋体"/>
          <w:b/>
          <w:color w:val="000000"/>
          <w:kern w:val="0"/>
          <w:sz w:val="40"/>
          <w:szCs w:val="40"/>
        </w:rPr>
      </w:pPr>
      <w:r>
        <w:rPr>
          <w:rFonts w:hint="eastAsia" w:ascii="宋体" w:hAnsi="宋体" w:cs="宋体"/>
          <w:b/>
          <w:color w:val="000000"/>
          <w:kern w:val="0"/>
          <w:sz w:val="40"/>
          <w:szCs w:val="40"/>
        </w:rPr>
        <w:br w:type="page"/>
      </w:r>
    </w:p>
    <w:p w14:paraId="1E5467D8">
      <w:pPr>
        <w:jc w:val="center"/>
        <w:rPr>
          <w:rFonts w:ascii="宋体" w:hAnsi="宋体" w:eastAsia="宋体" w:cs="宋体"/>
          <w:b/>
          <w:bCs/>
          <w:szCs w:val="32"/>
        </w:rPr>
      </w:pPr>
      <w:r>
        <w:rPr>
          <w:rFonts w:hint="eastAsia" w:ascii="宋体" w:hAnsi="宋体" w:eastAsia="宋体" w:cs="宋体"/>
          <w:b/>
          <w:bCs/>
          <w:szCs w:val="32"/>
        </w:rPr>
        <w:t>收入支出决算总表</w:t>
      </w:r>
    </w:p>
    <w:p w14:paraId="7F364688">
      <w:pPr>
        <w:jc w:val="right"/>
        <w:rPr>
          <w:rFonts w:ascii="宋体" w:hAnsi="宋体" w:eastAsia="宋体" w:cs="宋体"/>
          <w:b/>
          <w:bCs/>
          <w:sz w:val="21"/>
          <w:szCs w:val="21"/>
        </w:rPr>
      </w:pPr>
      <w:r>
        <w:rPr>
          <w:rFonts w:hint="eastAsia" w:ascii="宋体" w:hAnsi="宋体" w:eastAsia="宋体" w:cs="宋体"/>
          <w:b/>
          <w:bCs/>
          <w:sz w:val="21"/>
          <w:szCs w:val="21"/>
        </w:rPr>
        <w:t>公开01表</w:t>
      </w:r>
    </w:p>
    <w:p w14:paraId="383CC35F">
      <w:pPr>
        <w:rPr>
          <w:rFonts w:ascii="宋体" w:hAnsi="宋体" w:eastAsia="宋体" w:cs="宋体"/>
          <w:b/>
          <w:bCs/>
          <w:sz w:val="21"/>
          <w:szCs w:val="21"/>
        </w:rPr>
      </w:pPr>
      <w:r>
        <w:rPr>
          <w:rFonts w:hint="eastAsia" w:ascii="宋体" w:hAnsi="宋体" w:eastAsia="宋体" w:cs="宋体"/>
          <w:b/>
          <w:bCs/>
          <w:sz w:val="21"/>
          <w:szCs w:val="21"/>
        </w:rPr>
        <w:t xml:space="preserve">编制部门：西安市阎良区人民代表大会常务委员会办公室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 xml:space="preserve">   金额单位：万元</w:t>
      </w:r>
    </w:p>
    <w:tbl>
      <w:tblPr>
        <w:tblStyle w:val="6"/>
        <w:tblW w:w="8884" w:type="dxa"/>
        <w:tblInd w:w="0" w:type="dxa"/>
        <w:tblLayout w:type="fixed"/>
        <w:tblCellMar>
          <w:top w:w="15" w:type="dxa"/>
          <w:left w:w="15" w:type="dxa"/>
          <w:bottom w:w="15" w:type="dxa"/>
          <w:right w:w="15" w:type="dxa"/>
        </w:tblCellMar>
      </w:tblPr>
      <w:tblGrid>
        <w:gridCol w:w="3388"/>
        <w:gridCol w:w="1080"/>
        <w:gridCol w:w="3090"/>
        <w:gridCol w:w="1326"/>
      </w:tblGrid>
      <w:tr w14:paraId="41652B85">
        <w:tblPrEx>
          <w:tblCellMar>
            <w:top w:w="15" w:type="dxa"/>
            <w:left w:w="15" w:type="dxa"/>
            <w:bottom w:w="15" w:type="dxa"/>
            <w:right w:w="15" w:type="dxa"/>
          </w:tblCellMar>
        </w:tblPrEx>
        <w:trPr>
          <w:trHeight w:val="426" w:hRule="atLeast"/>
        </w:trPr>
        <w:tc>
          <w:tcPr>
            <w:tcW w:w="4468" w:type="dxa"/>
            <w:gridSpan w:val="2"/>
            <w:tcBorders>
              <w:top w:val="single" w:color="000000" w:sz="4" w:space="0"/>
              <w:left w:val="single" w:color="000000" w:sz="4" w:space="0"/>
              <w:bottom w:val="single" w:color="000000" w:sz="4" w:space="0"/>
              <w:right w:val="single" w:color="000000" w:sz="4" w:space="0"/>
            </w:tcBorders>
            <w:vAlign w:val="center"/>
          </w:tcPr>
          <w:p w14:paraId="000E18E6">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收    入</w:t>
            </w:r>
          </w:p>
        </w:tc>
        <w:tc>
          <w:tcPr>
            <w:tcW w:w="4416" w:type="dxa"/>
            <w:gridSpan w:val="2"/>
            <w:tcBorders>
              <w:top w:val="single" w:color="000000" w:sz="4" w:space="0"/>
              <w:left w:val="single" w:color="000000" w:sz="4" w:space="0"/>
              <w:bottom w:val="single" w:color="000000" w:sz="4" w:space="0"/>
              <w:right w:val="single" w:color="000000" w:sz="4" w:space="0"/>
            </w:tcBorders>
            <w:vAlign w:val="center"/>
          </w:tcPr>
          <w:p w14:paraId="28E584F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支    出</w:t>
            </w:r>
          </w:p>
        </w:tc>
      </w:tr>
      <w:tr w14:paraId="2EE69B71">
        <w:tblPrEx>
          <w:tblCellMar>
            <w:top w:w="15" w:type="dxa"/>
            <w:left w:w="15" w:type="dxa"/>
            <w:bottom w:w="15" w:type="dxa"/>
            <w:right w:w="15" w:type="dxa"/>
          </w:tblCellMar>
        </w:tblPrEx>
        <w:trPr>
          <w:trHeight w:val="378"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00CAF89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    目</w:t>
            </w:r>
          </w:p>
        </w:tc>
        <w:tc>
          <w:tcPr>
            <w:tcW w:w="1080" w:type="dxa"/>
            <w:tcBorders>
              <w:top w:val="single" w:color="000000" w:sz="4" w:space="0"/>
              <w:left w:val="single" w:color="000000" w:sz="4" w:space="0"/>
              <w:bottom w:val="single" w:color="000000" w:sz="4" w:space="0"/>
              <w:right w:val="single" w:color="000000" w:sz="4" w:space="0"/>
            </w:tcBorders>
            <w:vAlign w:val="center"/>
          </w:tcPr>
          <w:p w14:paraId="4A38B5D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决算数</w:t>
            </w:r>
          </w:p>
        </w:tc>
        <w:tc>
          <w:tcPr>
            <w:tcW w:w="3090" w:type="dxa"/>
            <w:tcBorders>
              <w:top w:val="single" w:color="000000" w:sz="4" w:space="0"/>
              <w:left w:val="single" w:color="000000" w:sz="4" w:space="0"/>
              <w:bottom w:val="single" w:color="000000" w:sz="4" w:space="0"/>
              <w:right w:val="single" w:color="000000" w:sz="4" w:space="0"/>
            </w:tcBorders>
            <w:vAlign w:val="center"/>
          </w:tcPr>
          <w:p w14:paraId="4376D976">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w:t>
            </w:r>
          </w:p>
        </w:tc>
        <w:tc>
          <w:tcPr>
            <w:tcW w:w="1326" w:type="dxa"/>
            <w:tcBorders>
              <w:top w:val="single" w:color="000000" w:sz="4" w:space="0"/>
              <w:left w:val="single" w:color="000000" w:sz="4" w:space="0"/>
              <w:bottom w:val="single" w:color="000000" w:sz="4" w:space="0"/>
              <w:right w:val="single" w:color="000000" w:sz="4" w:space="0"/>
            </w:tcBorders>
            <w:vAlign w:val="center"/>
          </w:tcPr>
          <w:p w14:paraId="6175766B">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决算数</w:t>
            </w:r>
          </w:p>
        </w:tc>
      </w:tr>
      <w:tr w14:paraId="1B943193">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01F3F947">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1、一般公共预算财政拨款</w:t>
            </w:r>
          </w:p>
        </w:tc>
        <w:tc>
          <w:tcPr>
            <w:tcW w:w="1080" w:type="dxa"/>
            <w:tcBorders>
              <w:top w:val="single" w:color="000000" w:sz="4" w:space="0"/>
              <w:left w:val="single" w:color="000000" w:sz="4" w:space="0"/>
              <w:bottom w:val="single" w:color="000000" w:sz="4" w:space="0"/>
              <w:right w:val="single" w:color="000000" w:sz="4" w:space="0"/>
            </w:tcBorders>
            <w:vAlign w:val="center"/>
          </w:tcPr>
          <w:p w14:paraId="4AA0F380">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3090" w:type="dxa"/>
            <w:tcBorders>
              <w:top w:val="single" w:color="000000" w:sz="4" w:space="0"/>
              <w:left w:val="single" w:color="000000" w:sz="4" w:space="0"/>
              <w:bottom w:val="single" w:color="000000" w:sz="4" w:space="0"/>
              <w:right w:val="single" w:color="000000" w:sz="4" w:space="0"/>
            </w:tcBorders>
            <w:vAlign w:val="center"/>
          </w:tcPr>
          <w:p w14:paraId="3DD12C55">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1、一般公共服务支出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0FBC2513">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r>
      <w:tr w14:paraId="27ADAA0E">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1ABA07CA">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2、政府性基金预算财政拨款</w:t>
            </w:r>
          </w:p>
        </w:tc>
        <w:tc>
          <w:tcPr>
            <w:tcW w:w="1080" w:type="dxa"/>
            <w:tcBorders>
              <w:top w:val="single" w:color="000000" w:sz="4" w:space="0"/>
              <w:left w:val="single" w:color="000000" w:sz="4" w:space="0"/>
              <w:bottom w:val="single" w:color="000000" w:sz="4" w:space="0"/>
              <w:right w:val="single" w:color="000000" w:sz="4" w:space="0"/>
            </w:tcBorders>
            <w:vAlign w:val="center"/>
          </w:tcPr>
          <w:p w14:paraId="05663799">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6250A3BA">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2、外交支出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73AB1309">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39B69461">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419AD57B">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 xml:space="preserve">3、国有资本经营预算财政拨款 </w:t>
            </w:r>
          </w:p>
        </w:tc>
        <w:tc>
          <w:tcPr>
            <w:tcW w:w="1080" w:type="dxa"/>
            <w:tcBorders>
              <w:top w:val="single" w:color="000000" w:sz="4" w:space="0"/>
              <w:left w:val="single" w:color="000000" w:sz="4" w:space="0"/>
              <w:bottom w:val="single" w:color="000000" w:sz="4" w:space="0"/>
              <w:right w:val="single" w:color="000000" w:sz="4" w:space="0"/>
            </w:tcBorders>
            <w:vAlign w:val="center"/>
          </w:tcPr>
          <w:p w14:paraId="58401803">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0AE3E151">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3、国防支出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6D19EE5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62CC714B">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48088D4A">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4、上级补助收入</w:t>
            </w:r>
          </w:p>
        </w:tc>
        <w:tc>
          <w:tcPr>
            <w:tcW w:w="1080" w:type="dxa"/>
            <w:tcBorders>
              <w:top w:val="single" w:color="000000" w:sz="4" w:space="0"/>
              <w:left w:val="single" w:color="000000" w:sz="4" w:space="0"/>
              <w:bottom w:val="single" w:color="000000" w:sz="4" w:space="0"/>
              <w:right w:val="single" w:color="000000" w:sz="4" w:space="0"/>
            </w:tcBorders>
            <w:vAlign w:val="center"/>
          </w:tcPr>
          <w:p w14:paraId="371D2E38">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5CAFD288">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4、公共安全支出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6BEA58A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6A686C8F">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1EBE5599">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5、事业收入</w:t>
            </w:r>
          </w:p>
        </w:tc>
        <w:tc>
          <w:tcPr>
            <w:tcW w:w="1080" w:type="dxa"/>
            <w:tcBorders>
              <w:top w:val="single" w:color="000000" w:sz="4" w:space="0"/>
              <w:left w:val="single" w:color="000000" w:sz="4" w:space="0"/>
              <w:bottom w:val="single" w:color="000000" w:sz="4" w:space="0"/>
              <w:right w:val="single" w:color="000000" w:sz="4" w:space="0"/>
            </w:tcBorders>
            <w:vAlign w:val="center"/>
          </w:tcPr>
          <w:p w14:paraId="6B194795">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3D9B70EE">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5、教育支出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2F43EE7D">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54BA3006">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278C50B0">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6、经营收入</w:t>
            </w:r>
          </w:p>
        </w:tc>
        <w:tc>
          <w:tcPr>
            <w:tcW w:w="1080" w:type="dxa"/>
            <w:tcBorders>
              <w:top w:val="single" w:color="000000" w:sz="4" w:space="0"/>
              <w:bottom w:val="single" w:color="000000" w:sz="4" w:space="0"/>
              <w:right w:val="single" w:color="000000" w:sz="4" w:space="0"/>
            </w:tcBorders>
            <w:vAlign w:val="center"/>
          </w:tcPr>
          <w:p w14:paraId="410C718F">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338DA641">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6、科学技术支出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0D30979F">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0507FA74">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7AAB8669">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7、附属单位上缴收入</w:t>
            </w:r>
          </w:p>
        </w:tc>
        <w:tc>
          <w:tcPr>
            <w:tcW w:w="1080" w:type="dxa"/>
            <w:tcBorders>
              <w:top w:val="single" w:color="000000" w:sz="4" w:space="0"/>
              <w:bottom w:val="single" w:color="000000" w:sz="4" w:space="0"/>
              <w:right w:val="single" w:color="000000" w:sz="4" w:space="0"/>
            </w:tcBorders>
            <w:vAlign w:val="center"/>
          </w:tcPr>
          <w:p w14:paraId="5987EC63">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373A589E">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7、文化旅游体育与传媒支出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52242CC2">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7C1EC85B">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045777C5">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0"/>
              </w:rPr>
              <w:t>8、其他收入</w:t>
            </w:r>
          </w:p>
        </w:tc>
        <w:tc>
          <w:tcPr>
            <w:tcW w:w="1080" w:type="dxa"/>
            <w:tcBorders>
              <w:top w:val="single" w:color="000000" w:sz="4" w:space="0"/>
              <w:bottom w:val="single" w:color="000000" w:sz="4" w:space="0"/>
              <w:right w:val="single" w:color="000000" w:sz="4" w:space="0"/>
            </w:tcBorders>
            <w:vAlign w:val="center"/>
          </w:tcPr>
          <w:p w14:paraId="79B6BA75">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532D287A">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8、社会保障和就业支出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1C4CD558">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r>
      <w:tr w14:paraId="5E45FF9B">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7756AC21">
            <w:pPr>
              <w:widowControl/>
              <w:jc w:val="left"/>
              <w:textAlignment w:val="center"/>
              <w:rPr>
                <w:rFonts w:ascii="宋体" w:hAnsi="宋体" w:eastAsia="宋体" w:cs="宋体"/>
                <w:color w:val="000000"/>
                <w:sz w:val="21"/>
                <w:szCs w:val="21"/>
              </w:rPr>
            </w:pPr>
          </w:p>
        </w:tc>
        <w:tc>
          <w:tcPr>
            <w:tcW w:w="1080" w:type="dxa"/>
            <w:tcBorders>
              <w:top w:val="single" w:color="000000" w:sz="4" w:space="0"/>
              <w:bottom w:val="single" w:color="000000" w:sz="4" w:space="0"/>
              <w:right w:val="single" w:color="000000" w:sz="4" w:space="0"/>
            </w:tcBorders>
            <w:vAlign w:val="center"/>
          </w:tcPr>
          <w:p w14:paraId="11983BCF">
            <w:pPr>
              <w:widowControl/>
              <w:jc w:val="right"/>
              <w:textAlignment w:val="center"/>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2EA6A482">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9、卫生健康支出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4D2FF2E7">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r>
      <w:tr w14:paraId="76BC89AE">
        <w:tblPrEx>
          <w:tblCellMar>
            <w:top w:w="15" w:type="dxa"/>
            <w:left w:w="15" w:type="dxa"/>
            <w:bottom w:w="15" w:type="dxa"/>
            <w:right w:w="15" w:type="dxa"/>
          </w:tblCellMar>
        </w:tblPrEx>
        <w:trPr>
          <w:trHeight w:val="249"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58EEBD5F">
            <w:pPr>
              <w:widowControl/>
              <w:jc w:val="left"/>
              <w:textAlignment w:val="center"/>
              <w:rPr>
                <w:rFonts w:ascii="宋体" w:hAnsi="宋体" w:eastAsia="宋体" w:cs="宋体"/>
                <w:color w:val="000000"/>
                <w:sz w:val="21"/>
                <w:szCs w:val="21"/>
              </w:rPr>
            </w:pPr>
          </w:p>
        </w:tc>
        <w:tc>
          <w:tcPr>
            <w:tcW w:w="1080" w:type="dxa"/>
            <w:tcBorders>
              <w:top w:val="single" w:color="000000" w:sz="4" w:space="0"/>
              <w:bottom w:val="single" w:color="000000" w:sz="4" w:space="0"/>
              <w:right w:val="single" w:color="000000" w:sz="4" w:space="0"/>
            </w:tcBorders>
            <w:vAlign w:val="center"/>
          </w:tcPr>
          <w:p w14:paraId="589F0660">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27970CE5">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10、节能环保支出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59FF110B">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77BAC0B2">
        <w:tblPrEx>
          <w:tblCellMar>
            <w:top w:w="15" w:type="dxa"/>
            <w:left w:w="15" w:type="dxa"/>
            <w:bottom w:w="15" w:type="dxa"/>
            <w:right w:w="15" w:type="dxa"/>
          </w:tblCellMar>
        </w:tblPrEx>
        <w:trPr>
          <w:trHeight w:val="33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6899B7ED">
            <w:pPr>
              <w:widowControl/>
              <w:jc w:val="left"/>
              <w:textAlignment w:val="center"/>
              <w:rPr>
                <w:rFonts w:ascii="宋体" w:hAnsi="宋体" w:eastAsia="宋体" w:cs="宋体"/>
                <w:color w:val="000000"/>
                <w:sz w:val="21"/>
                <w:szCs w:val="21"/>
              </w:rPr>
            </w:pPr>
          </w:p>
        </w:tc>
        <w:tc>
          <w:tcPr>
            <w:tcW w:w="1080" w:type="dxa"/>
            <w:tcBorders>
              <w:top w:val="single" w:color="000000" w:sz="4" w:space="0"/>
              <w:bottom w:val="single" w:color="000000" w:sz="4" w:space="0"/>
              <w:right w:val="single" w:color="000000" w:sz="4" w:space="0"/>
            </w:tcBorders>
            <w:vAlign w:val="center"/>
          </w:tcPr>
          <w:p w14:paraId="344B6DE2">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37C0DD3F">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11、城乡社区支出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3737D06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06F20ACA">
        <w:tblPrEx>
          <w:tblCellMar>
            <w:top w:w="15" w:type="dxa"/>
            <w:left w:w="15" w:type="dxa"/>
            <w:bottom w:w="15" w:type="dxa"/>
            <w:right w:w="15" w:type="dxa"/>
          </w:tblCellMar>
        </w:tblPrEx>
        <w:trPr>
          <w:trHeight w:val="300"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43623712">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3A5E98B">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73B23E04">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12、农林水支出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31283A3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5FF27030">
        <w:tblPrEx>
          <w:tblCellMar>
            <w:top w:w="15" w:type="dxa"/>
            <w:left w:w="15" w:type="dxa"/>
            <w:bottom w:w="15" w:type="dxa"/>
            <w:right w:w="15" w:type="dxa"/>
          </w:tblCellMar>
        </w:tblPrEx>
        <w:trPr>
          <w:trHeight w:val="317"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2B1B05C3">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86CDC76">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6F622CD3">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13、交通运输支出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7DB92C3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35ACFED0">
        <w:tblPrEx>
          <w:tblCellMar>
            <w:top w:w="15" w:type="dxa"/>
            <w:left w:w="15" w:type="dxa"/>
            <w:bottom w:w="15" w:type="dxa"/>
            <w:right w:w="15" w:type="dxa"/>
          </w:tblCellMar>
        </w:tblPrEx>
        <w:trPr>
          <w:trHeight w:val="312"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42DD1DFE">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9D4A852">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1950E05D">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14、资源勘探信息等支出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292F831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2AFE5BD3">
        <w:tblPrEx>
          <w:tblCellMar>
            <w:top w:w="15" w:type="dxa"/>
            <w:left w:w="15" w:type="dxa"/>
            <w:bottom w:w="15" w:type="dxa"/>
            <w:right w:w="15" w:type="dxa"/>
          </w:tblCellMar>
        </w:tblPrEx>
        <w:trPr>
          <w:trHeight w:val="312"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69D38A6F">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801B896">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504F83E1">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15、商业服务业等支出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63A4BCBB">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722C413F">
        <w:tblPrEx>
          <w:tblCellMar>
            <w:top w:w="15" w:type="dxa"/>
            <w:left w:w="15" w:type="dxa"/>
            <w:bottom w:w="15" w:type="dxa"/>
            <w:right w:w="15" w:type="dxa"/>
          </w:tblCellMar>
        </w:tblPrEx>
        <w:trPr>
          <w:trHeight w:val="298"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7F49A3A8">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75482FD">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63819400">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16、金融支出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45BFAE10">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04A876CF">
        <w:tblPrEx>
          <w:tblCellMar>
            <w:top w:w="15" w:type="dxa"/>
            <w:left w:w="15" w:type="dxa"/>
            <w:bottom w:w="15" w:type="dxa"/>
            <w:right w:w="15" w:type="dxa"/>
          </w:tblCellMar>
        </w:tblPrEx>
        <w:trPr>
          <w:trHeight w:val="315"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59E4F9D4">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61938EF">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162FFED0">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17、援助其他地区支出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0D455588">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4DFC6DFC">
        <w:tblPrEx>
          <w:tblCellMar>
            <w:top w:w="15" w:type="dxa"/>
            <w:left w:w="15" w:type="dxa"/>
            <w:bottom w:w="15" w:type="dxa"/>
            <w:right w:w="15" w:type="dxa"/>
          </w:tblCellMar>
        </w:tblPrEx>
        <w:trPr>
          <w:trHeight w:val="281"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1678A554">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21A76EF">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61F795D5">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18、自然资源海洋气象等支出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614B3318">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17472956">
        <w:tblPrEx>
          <w:tblCellMar>
            <w:top w:w="15" w:type="dxa"/>
            <w:left w:w="15" w:type="dxa"/>
            <w:bottom w:w="15" w:type="dxa"/>
            <w:right w:w="15" w:type="dxa"/>
          </w:tblCellMar>
        </w:tblPrEx>
        <w:trPr>
          <w:trHeight w:val="345"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5E690019">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FBDD8A0">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54D1109B">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19、住房保障支出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48B41664">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35779F9B">
        <w:tblPrEx>
          <w:tblCellMar>
            <w:top w:w="15" w:type="dxa"/>
            <w:left w:w="15" w:type="dxa"/>
            <w:bottom w:w="15" w:type="dxa"/>
            <w:right w:w="15" w:type="dxa"/>
          </w:tblCellMar>
        </w:tblPrEx>
        <w:trPr>
          <w:trHeight w:val="312"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60041718">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7B6ED9">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2C0C1736">
            <w:pPr>
              <w:widowControl/>
              <w:ind w:firstLine="210" w:firstLineChars="100"/>
              <w:jc w:val="left"/>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20、粮油物资储备支出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4D425F3B">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3CD1D345">
        <w:tblPrEx>
          <w:tblCellMar>
            <w:top w:w="15" w:type="dxa"/>
            <w:left w:w="15" w:type="dxa"/>
            <w:bottom w:w="15" w:type="dxa"/>
            <w:right w:w="15" w:type="dxa"/>
          </w:tblCellMar>
        </w:tblPrEx>
        <w:trPr>
          <w:trHeight w:val="312"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6F06E99B">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5FC353B">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1FCF5F73">
            <w:pPr>
              <w:widowControl/>
              <w:jc w:val="left"/>
              <w:textAlignment w:val="center"/>
              <w:rPr>
                <w:rFonts w:hint="eastAsia" w:ascii="宋体" w:hAnsi="宋体" w:eastAsia="宋体" w:cs="宋体"/>
                <w:color w:val="000000"/>
                <w:sz w:val="21"/>
                <w:szCs w:val="21"/>
                <w:lang w:eastAsia="zh-CN"/>
              </w:rPr>
            </w:pP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highlight w:val="none"/>
              </w:rPr>
              <w:t xml:space="preserve"> 2</w:t>
            </w: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eastAsia="zh-CN"/>
              </w:rPr>
              <w:t>国有资本经营预算支出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2BEADC45">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4B700F1F">
        <w:tblPrEx>
          <w:tblCellMar>
            <w:top w:w="15" w:type="dxa"/>
            <w:left w:w="15" w:type="dxa"/>
            <w:bottom w:w="15" w:type="dxa"/>
            <w:right w:w="15" w:type="dxa"/>
          </w:tblCellMar>
        </w:tblPrEx>
        <w:trPr>
          <w:trHeight w:val="287"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5CA35735">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A99C5F0">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308B0514">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 xml:space="preserve">  2</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、灾害防治及应急管理支出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2EF4C0B6">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62B6A33A">
        <w:tblPrEx>
          <w:tblCellMar>
            <w:top w:w="15" w:type="dxa"/>
            <w:left w:w="15" w:type="dxa"/>
            <w:bottom w:w="15" w:type="dxa"/>
            <w:right w:w="15" w:type="dxa"/>
          </w:tblCellMar>
        </w:tblPrEx>
        <w:trPr>
          <w:trHeight w:val="287" w:hRule="atLeast"/>
        </w:trPr>
        <w:tc>
          <w:tcPr>
            <w:tcW w:w="3388" w:type="dxa"/>
            <w:tcBorders>
              <w:top w:val="single" w:color="000000" w:sz="4" w:space="0"/>
              <w:left w:val="single" w:color="000000" w:sz="4" w:space="0"/>
              <w:bottom w:val="single" w:color="000000" w:sz="4" w:space="0"/>
              <w:right w:val="single" w:color="000000" w:sz="4" w:space="0"/>
            </w:tcBorders>
            <w:vAlign w:val="bottom"/>
          </w:tcPr>
          <w:p w14:paraId="63ECC5CC">
            <w:pPr>
              <w:rPr>
                <w:rFonts w:ascii="宋体" w:hAnsi="宋体" w:eastAsia="宋体" w:cs="宋体"/>
                <w:color w:val="000000"/>
                <w:sz w:val="21"/>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2186871">
            <w:pPr>
              <w:jc w:val="right"/>
              <w:rPr>
                <w:rFonts w:ascii="宋体" w:hAnsi="宋体" w:eastAsia="宋体" w:cs="宋体"/>
                <w:color w:val="000000"/>
                <w:sz w:val="21"/>
                <w:szCs w:val="21"/>
              </w:rPr>
            </w:pPr>
          </w:p>
        </w:tc>
        <w:tc>
          <w:tcPr>
            <w:tcW w:w="3090" w:type="dxa"/>
            <w:tcBorders>
              <w:top w:val="single" w:color="000000" w:sz="4" w:space="0"/>
              <w:left w:val="single" w:color="000000" w:sz="4" w:space="0"/>
              <w:bottom w:val="single" w:color="000000" w:sz="4" w:space="0"/>
              <w:right w:val="single" w:color="000000" w:sz="4" w:space="0"/>
            </w:tcBorders>
            <w:vAlign w:val="center"/>
          </w:tcPr>
          <w:p w14:paraId="57FAFC05">
            <w:pPr>
              <w:widowControl/>
              <w:ind w:firstLine="210" w:firstLineChars="100"/>
              <w:jc w:val="left"/>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、其他支出</w:t>
            </w:r>
          </w:p>
        </w:tc>
        <w:tc>
          <w:tcPr>
            <w:tcW w:w="1326" w:type="dxa"/>
            <w:tcBorders>
              <w:top w:val="single" w:color="000000" w:sz="4" w:space="0"/>
              <w:left w:val="single" w:color="000000" w:sz="4" w:space="0"/>
              <w:bottom w:val="single" w:color="000000" w:sz="4" w:space="0"/>
              <w:right w:val="single" w:color="000000" w:sz="4" w:space="0"/>
            </w:tcBorders>
            <w:vAlign w:val="center"/>
          </w:tcPr>
          <w:p w14:paraId="73D4BB6B">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275B40F7">
        <w:tblPrEx>
          <w:tblCellMar>
            <w:top w:w="15" w:type="dxa"/>
            <w:left w:w="15" w:type="dxa"/>
            <w:bottom w:w="15" w:type="dxa"/>
            <w:right w:w="15" w:type="dxa"/>
          </w:tblCellMar>
        </w:tblPrEx>
        <w:trPr>
          <w:trHeight w:val="415" w:hRule="atLeast"/>
        </w:trPr>
        <w:tc>
          <w:tcPr>
            <w:tcW w:w="3388" w:type="dxa"/>
            <w:tcBorders>
              <w:top w:val="single" w:color="000000" w:sz="4" w:space="0"/>
              <w:left w:val="single" w:color="000000" w:sz="4" w:space="0"/>
              <w:right w:val="single" w:color="000000" w:sz="4" w:space="0"/>
            </w:tcBorders>
            <w:vAlign w:val="center"/>
          </w:tcPr>
          <w:p w14:paraId="62A5BFC5">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本年收入合计</w:t>
            </w:r>
          </w:p>
        </w:tc>
        <w:tc>
          <w:tcPr>
            <w:tcW w:w="1080" w:type="dxa"/>
            <w:tcBorders>
              <w:top w:val="single" w:color="000000" w:sz="4" w:space="0"/>
              <w:left w:val="single" w:color="000000" w:sz="4" w:space="0"/>
              <w:right w:val="single" w:color="000000" w:sz="4" w:space="0"/>
            </w:tcBorders>
            <w:vAlign w:val="center"/>
          </w:tcPr>
          <w:p w14:paraId="0392E6A9">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3090" w:type="dxa"/>
            <w:tcBorders>
              <w:top w:val="single" w:color="000000" w:sz="4" w:space="0"/>
              <w:left w:val="single" w:color="000000" w:sz="4" w:space="0"/>
              <w:right w:val="single" w:color="000000" w:sz="4" w:space="0"/>
            </w:tcBorders>
            <w:vAlign w:val="center"/>
          </w:tcPr>
          <w:p w14:paraId="3637FE5F">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本年支出合计</w:t>
            </w:r>
          </w:p>
        </w:tc>
        <w:tc>
          <w:tcPr>
            <w:tcW w:w="1326" w:type="dxa"/>
            <w:tcBorders>
              <w:top w:val="single" w:color="000000" w:sz="4" w:space="0"/>
              <w:left w:val="single" w:color="000000" w:sz="4" w:space="0"/>
              <w:right w:val="single" w:color="000000" w:sz="4" w:space="0"/>
            </w:tcBorders>
            <w:vAlign w:val="center"/>
          </w:tcPr>
          <w:p w14:paraId="71B2BE8C">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837.20</w:t>
            </w:r>
          </w:p>
        </w:tc>
      </w:tr>
      <w:tr w14:paraId="19463E08">
        <w:tblPrEx>
          <w:tblCellMar>
            <w:top w:w="15" w:type="dxa"/>
            <w:left w:w="15" w:type="dxa"/>
            <w:bottom w:w="15" w:type="dxa"/>
            <w:right w:w="15" w:type="dxa"/>
          </w:tblCellMar>
        </w:tblPrEx>
        <w:trPr>
          <w:trHeight w:val="355"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2445DCAC">
            <w:pPr>
              <w:widowControl/>
              <w:jc w:val="center"/>
              <w:textAlignment w:val="center"/>
              <w:rPr>
                <w:rFonts w:hint="eastAsia" w:ascii="宋体" w:hAnsi="宋体" w:eastAsia="宋体" w:cs="宋体"/>
                <w:bCs/>
                <w:color w:val="000000"/>
                <w:sz w:val="21"/>
                <w:szCs w:val="21"/>
                <w:lang w:eastAsia="zh-CN"/>
              </w:rPr>
            </w:pPr>
            <w:r>
              <w:rPr>
                <w:rFonts w:hint="eastAsia" w:ascii="宋体" w:hAnsi="宋体" w:eastAsia="宋体" w:cs="宋体"/>
                <w:bCs/>
                <w:color w:val="000000"/>
                <w:kern w:val="0"/>
                <w:sz w:val="21"/>
                <w:szCs w:val="21"/>
                <w:highlight w:val="none"/>
                <w:lang w:eastAsia="zh-CN"/>
              </w:rPr>
              <w:t>使</w:t>
            </w:r>
            <w:r>
              <w:rPr>
                <w:rFonts w:hint="eastAsia" w:ascii="宋体" w:hAnsi="宋体" w:eastAsia="宋体" w:cs="宋体"/>
                <w:bCs/>
                <w:color w:val="000000"/>
                <w:kern w:val="0"/>
                <w:sz w:val="21"/>
                <w:szCs w:val="21"/>
                <w:highlight w:val="none"/>
              </w:rPr>
              <w:t>用</w:t>
            </w:r>
            <w:r>
              <w:rPr>
                <w:rFonts w:hint="eastAsia" w:ascii="宋体" w:hAnsi="宋体" w:eastAsia="宋体" w:cs="宋体"/>
                <w:bCs/>
                <w:color w:val="000000"/>
                <w:kern w:val="0"/>
                <w:sz w:val="21"/>
                <w:szCs w:val="21"/>
                <w:highlight w:val="none"/>
                <w:lang w:eastAsia="zh-CN"/>
              </w:rPr>
              <w:t>非财政拨款结余</w:t>
            </w:r>
          </w:p>
        </w:tc>
        <w:tc>
          <w:tcPr>
            <w:tcW w:w="1080" w:type="dxa"/>
            <w:tcBorders>
              <w:top w:val="single" w:color="000000" w:sz="4" w:space="0"/>
              <w:left w:val="single" w:color="000000" w:sz="4" w:space="0"/>
              <w:bottom w:val="single" w:color="000000" w:sz="4" w:space="0"/>
              <w:right w:val="single" w:color="000000" w:sz="4" w:space="0"/>
            </w:tcBorders>
            <w:vAlign w:val="center"/>
          </w:tcPr>
          <w:p w14:paraId="5C9D5DB6">
            <w:pPr>
              <w:keepNext w:val="0"/>
              <w:keepLines w:val="0"/>
              <w:widowControl/>
              <w:suppressLineNumbers w:val="0"/>
              <w:jc w:val="right"/>
              <w:textAlignment w:val="center"/>
              <w:rPr>
                <w:rFonts w:ascii="宋体" w:hAnsi="宋体" w:eastAsia="宋体" w:cs="宋体"/>
                <w:bCs/>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07C9D0C8">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 xml:space="preserve">结余分配 </w:t>
            </w:r>
          </w:p>
        </w:tc>
        <w:tc>
          <w:tcPr>
            <w:tcW w:w="1326" w:type="dxa"/>
            <w:tcBorders>
              <w:top w:val="single" w:color="000000" w:sz="4" w:space="0"/>
              <w:left w:val="single" w:color="000000" w:sz="4" w:space="0"/>
              <w:bottom w:val="single" w:color="000000" w:sz="4" w:space="0"/>
              <w:right w:val="single" w:color="000000" w:sz="4" w:space="0"/>
            </w:tcBorders>
            <w:vAlign w:val="center"/>
          </w:tcPr>
          <w:p w14:paraId="79B1391D">
            <w:pPr>
              <w:keepNext w:val="0"/>
              <w:keepLines w:val="0"/>
              <w:widowControl/>
              <w:suppressLineNumbers w:val="0"/>
              <w:jc w:val="right"/>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674F414E">
        <w:tblPrEx>
          <w:tblCellMar>
            <w:top w:w="15" w:type="dxa"/>
            <w:left w:w="15" w:type="dxa"/>
            <w:bottom w:w="15" w:type="dxa"/>
            <w:right w:w="15" w:type="dxa"/>
          </w:tblCellMar>
        </w:tblPrEx>
        <w:trPr>
          <w:trHeight w:val="371"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4EB4BAEB">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年初结转和结余</w:t>
            </w:r>
          </w:p>
        </w:tc>
        <w:tc>
          <w:tcPr>
            <w:tcW w:w="1080" w:type="dxa"/>
            <w:tcBorders>
              <w:top w:val="single" w:color="000000" w:sz="4" w:space="0"/>
              <w:left w:val="single" w:color="000000" w:sz="4" w:space="0"/>
              <w:bottom w:val="single" w:color="000000" w:sz="4" w:space="0"/>
              <w:right w:val="single" w:color="000000" w:sz="4" w:space="0"/>
            </w:tcBorders>
            <w:vAlign w:val="center"/>
          </w:tcPr>
          <w:p w14:paraId="0D50197B">
            <w:pPr>
              <w:keepNext w:val="0"/>
              <w:keepLines w:val="0"/>
              <w:widowControl/>
              <w:suppressLineNumbers w:val="0"/>
              <w:jc w:val="right"/>
              <w:textAlignment w:val="center"/>
              <w:rPr>
                <w:rFonts w:ascii="宋体" w:hAnsi="宋体" w:eastAsia="宋体" w:cs="宋体"/>
                <w:bCs/>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3090" w:type="dxa"/>
            <w:tcBorders>
              <w:top w:val="single" w:color="000000" w:sz="4" w:space="0"/>
              <w:left w:val="single" w:color="000000" w:sz="4" w:space="0"/>
              <w:bottom w:val="single" w:color="000000" w:sz="4" w:space="0"/>
              <w:right w:val="single" w:color="000000" w:sz="4" w:space="0"/>
            </w:tcBorders>
            <w:vAlign w:val="center"/>
          </w:tcPr>
          <w:p w14:paraId="3339CA59">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年末结转和结余</w:t>
            </w:r>
          </w:p>
        </w:tc>
        <w:tc>
          <w:tcPr>
            <w:tcW w:w="1326" w:type="dxa"/>
            <w:tcBorders>
              <w:top w:val="single" w:color="000000" w:sz="4" w:space="0"/>
              <w:left w:val="single" w:color="000000" w:sz="4" w:space="0"/>
              <w:bottom w:val="single" w:color="000000" w:sz="4" w:space="0"/>
              <w:right w:val="single" w:color="000000" w:sz="4" w:space="0"/>
            </w:tcBorders>
            <w:vAlign w:val="center"/>
          </w:tcPr>
          <w:p w14:paraId="20937C0F">
            <w:pPr>
              <w:keepNext w:val="0"/>
              <w:keepLines w:val="0"/>
              <w:widowControl/>
              <w:suppressLineNumbers w:val="0"/>
              <w:jc w:val="right"/>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6E0AFF8C">
        <w:tblPrEx>
          <w:tblCellMar>
            <w:top w:w="15" w:type="dxa"/>
            <w:left w:w="15" w:type="dxa"/>
            <w:bottom w:w="15" w:type="dxa"/>
            <w:right w:w="15" w:type="dxa"/>
          </w:tblCellMar>
        </w:tblPrEx>
        <w:trPr>
          <w:trHeight w:val="382" w:hRule="atLeast"/>
        </w:trPr>
        <w:tc>
          <w:tcPr>
            <w:tcW w:w="3388" w:type="dxa"/>
            <w:tcBorders>
              <w:top w:val="single" w:color="000000" w:sz="4" w:space="0"/>
              <w:left w:val="single" w:color="000000" w:sz="4" w:space="0"/>
              <w:bottom w:val="single" w:color="000000" w:sz="4" w:space="0"/>
              <w:right w:val="single" w:color="000000" w:sz="4" w:space="0"/>
            </w:tcBorders>
            <w:vAlign w:val="center"/>
          </w:tcPr>
          <w:p w14:paraId="1910AAF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收入总计</w:t>
            </w:r>
          </w:p>
        </w:tc>
        <w:tc>
          <w:tcPr>
            <w:tcW w:w="1080" w:type="dxa"/>
            <w:tcBorders>
              <w:top w:val="single" w:color="000000" w:sz="4" w:space="0"/>
              <w:left w:val="single" w:color="000000" w:sz="4" w:space="0"/>
              <w:bottom w:val="single" w:color="000000" w:sz="4" w:space="0"/>
              <w:right w:val="single" w:color="000000" w:sz="4" w:space="0"/>
            </w:tcBorders>
            <w:vAlign w:val="center"/>
          </w:tcPr>
          <w:p w14:paraId="02EE639B">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837.20</w:t>
            </w:r>
          </w:p>
        </w:tc>
        <w:tc>
          <w:tcPr>
            <w:tcW w:w="3090" w:type="dxa"/>
            <w:tcBorders>
              <w:top w:val="single" w:color="000000" w:sz="4" w:space="0"/>
              <w:left w:val="single" w:color="000000" w:sz="4" w:space="0"/>
              <w:bottom w:val="single" w:color="000000" w:sz="4" w:space="0"/>
              <w:right w:val="single" w:color="000000" w:sz="4" w:space="0"/>
            </w:tcBorders>
            <w:vAlign w:val="center"/>
          </w:tcPr>
          <w:p w14:paraId="767AB67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支出总计</w:t>
            </w:r>
          </w:p>
        </w:tc>
        <w:tc>
          <w:tcPr>
            <w:tcW w:w="1326" w:type="dxa"/>
            <w:tcBorders>
              <w:top w:val="single" w:color="000000" w:sz="4" w:space="0"/>
              <w:left w:val="single" w:color="000000" w:sz="4" w:space="0"/>
              <w:bottom w:val="single" w:color="000000" w:sz="4" w:space="0"/>
              <w:right w:val="single" w:color="000000" w:sz="4" w:space="0"/>
            </w:tcBorders>
            <w:vAlign w:val="center"/>
          </w:tcPr>
          <w:p w14:paraId="450FDE96">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837.20</w:t>
            </w:r>
          </w:p>
        </w:tc>
      </w:tr>
    </w:tbl>
    <w:p w14:paraId="1735700D">
      <w:pPr>
        <w:widowControl/>
        <w:ind w:left="420" w:hanging="420" w:hangingChars="200"/>
        <w:jc w:val="left"/>
        <w:rPr>
          <w:rFonts w:ascii="宋体" w:hAnsi="宋体" w:eastAsia="宋体" w:cs="宋体"/>
          <w:sz w:val="48"/>
          <w:szCs w:val="48"/>
        </w:rPr>
      </w:pPr>
      <w:r>
        <w:rPr>
          <w:rFonts w:hint="eastAsia" w:ascii="宋体" w:hAnsi="宋体" w:eastAsia="宋体" w:cs="宋体"/>
          <w:color w:val="000000"/>
          <w:kern w:val="0"/>
          <w:sz w:val="21"/>
          <w:szCs w:val="21"/>
        </w:rPr>
        <w:t>注：本表反映部门本年度的总收支和年末结转结余情况。本表金额转换为万元时，因四舍五入可能存在尾差。</w:t>
      </w:r>
    </w:p>
    <w:p w14:paraId="1DDD4747"/>
    <w:p w14:paraId="4E17B7D3"/>
    <w:p w14:paraId="4287D2BD"/>
    <w:p w14:paraId="5B269CCD"/>
    <w:p w14:paraId="0C7F72D1"/>
    <w:p w14:paraId="149BA880"/>
    <w:p w14:paraId="0DD765BE">
      <w:pPr>
        <w:jc w:val="center"/>
        <w:rPr>
          <w:rFonts w:ascii="宋体" w:hAnsi="宋体" w:eastAsia="宋体" w:cs="宋体"/>
          <w:b/>
          <w:bCs/>
          <w:szCs w:val="32"/>
        </w:rPr>
      </w:pPr>
      <w:r>
        <w:rPr>
          <w:rFonts w:hint="eastAsia" w:ascii="宋体" w:hAnsi="宋体" w:eastAsia="宋体" w:cs="宋体"/>
          <w:b/>
          <w:bCs/>
          <w:szCs w:val="32"/>
        </w:rPr>
        <w:t>收入决算表</w:t>
      </w:r>
    </w:p>
    <w:p w14:paraId="68A4CC58">
      <w:pPr>
        <w:ind w:firstLine="7379" w:firstLineChars="3500"/>
        <w:rPr>
          <w:rFonts w:ascii="宋体" w:hAnsi="宋体" w:eastAsia="宋体" w:cs="宋体"/>
          <w:b/>
          <w:bCs/>
          <w:sz w:val="21"/>
          <w:szCs w:val="21"/>
        </w:rPr>
      </w:pPr>
      <w:r>
        <w:rPr>
          <w:rFonts w:hint="eastAsia" w:ascii="宋体" w:hAnsi="宋体" w:eastAsia="宋体" w:cs="宋体"/>
          <w:b/>
          <w:bCs/>
          <w:sz w:val="21"/>
          <w:szCs w:val="21"/>
        </w:rPr>
        <w:t>公开02表</w:t>
      </w:r>
    </w:p>
    <w:p w14:paraId="27430824">
      <w:pPr>
        <w:rPr>
          <w:rFonts w:ascii="宋体" w:hAnsi="宋体" w:eastAsia="宋体" w:cs="宋体"/>
          <w:b/>
          <w:bCs/>
          <w:sz w:val="48"/>
          <w:szCs w:val="48"/>
        </w:rPr>
      </w:pPr>
      <w:r>
        <w:rPr>
          <w:rFonts w:hint="eastAsia" w:ascii="宋体" w:hAnsi="宋体" w:eastAsia="宋体" w:cs="宋体"/>
          <w:b/>
          <w:bCs/>
          <w:sz w:val="21"/>
          <w:szCs w:val="21"/>
        </w:rPr>
        <w:t>编制部门：西安市阎良区人民代表大会常务委员会办公室</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 xml:space="preserve">             金额单位：万元</w:t>
      </w:r>
    </w:p>
    <w:tbl>
      <w:tblPr>
        <w:tblStyle w:val="6"/>
        <w:tblW w:w="8867" w:type="dxa"/>
        <w:tblInd w:w="0" w:type="dxa"/>
        <w:tblLayout w:type="fixed"/>
        <w:tblCellMar>
          <w:top w:w="15" w:type="dxa"/>
          <w:left w:w="15" w:type="dxa"/>
          <w:bottom w:w="15" w:type="dxa"/>
          <w:right w:w="15" w:type="dxa"/>
        </w:tblCellMar>
      </w:tblPr>
      <w:tblGrid>
        <w:gridCol w:w="927"/>
        <w:gridCol w:w="2631"/>
        <w:gridCol w:w="832"/>
        <w:gridCol w:w="723"/>
        <w:gridCol w:w="723"/>
        <w:gridCol w:w="640"/>
        <w:gridCol w:w="600"/>
        <w:gridCol w:w="573"/>
        <w:gridCol w:w="627"/>
        <w:gridCol w:w="591"/>
      </w:tblGrid>
      <w:tr w14:paraId="006318F4">
        <w:tblPrEx>
          <w:tblCellMar>
            <w:top w:w="15" w:type="dxa"/>
            <w:left w:w="15" w:type="dxa"/>
            <w:bottom w:w="15" w:type="dxa"/>
            <w:right w:w="15" w:type="dxa"/>
          </w:tblCellMar>
        </w:tblPrEx>
        <w:trPr>
          <w:trHeight w:val="439" w:hRule="atLeast"/>
        </w:trPr>
        <w:tc>
          <w:tcPr>
            <w:tcW w:w="3558" w:type="dxa"/>
            <w:gridSpan w:val="2"/>
            <w:tcBorders>
              <w:top w:val="single" w:color="000000" w:sz="4" w:space="0"/>
              <w:left w:val="single" w:color="000000" w:sz="4" w:space="0"/>
              <w:bottom w:val="single" w:color="000000" w:sz="4" w:space="0"/>
              <w:right w:val="single" w:color="000000" w:sz="4" w:space="0"/>
            </w:tcBorders>
            <w:vAlign w:val="center"/>
          </w:tcPr>
          <w:p w14:paraId="10CFFA96">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项目</w:t>
            </w:r>
          </w:p>
        </w:tc>
        <w:tc>
          <w:tcPr>
            <w:tcW w:w="832" w:type="dxa"/>
            <w:vMerge w:val="restart"/>
            <w:tcBorders>
              <w:top w:val="single" w:color="000000" w:sz="4" w:space="0"/>
              <w:left w:val="single" w:color="000000" w:sz="4" w:space="0"/>
              <w:bottom w:val="single" w:color="000000" w:sz="4" w:space="0"/>
              <w:right w:val="single" w:color="000000" w:sz="4" w:space="0"/>
            </w:tcBorders>
            <w:vAlign w:val="center"/>
          </w:tcPr>
          <w:p w14:paraId="5D1A4DDA">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本年收入合计</w:t>
            </w:r>
          </w:p>
        </w:tc>
        <w:tc>
          <w:tcPr>
            <w:tcW w:w="723" w:type="dxa"/>
            <w:vMerge w:val="restart"/>
            <w:tcBorders>
              <w:top w:val="single" w:color="000000" w:sz="4" w:space="0"/>
              <w:left w:val="single" w:color="000000" w:sz="4" w:space="0"/>
              <w:bottom w:val="single" w:color="000000" w:sz="4" w:space="0"/>
              <w:right w:val="single" w:color="000000" w:sz="4" w:space="0"/>
            </w:tcBorders>
            <w:vAlign w:val="center"/>
          </w:tcPr>
          <w:p w14:paraId="1BA41226">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财政拨款收入</w:t>
            </w:r>
          </w:p>
        </w:tc>
        <w:tc>
          <w:tcPr>
            <w:tcW w:w="723" w:type="dxa"/>
            <w:vMerge w:val="restart"/>
            <w:tcBorders>
              <w:top w:val="single" w:color="000000" w:sz="4" w:space="0"/>
              <w:left w:val="single" w:color="000000" w:sz="4" w:space="0"/>
              <w:bottom w:val="single" w:color="000000" w:sz="4" w:space="0"/>
              <w:right w:val="single" w:color="000000" w:sz="4" w:space="0"/>
            </w:tcBorders>
            <w:vAlign w:val="center"/>
          </w:tcPr>
          <w:p w14:paraId="01AC77F1">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上级补助收入</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14:paraId="736DF420">
            <w:pPr>
              <w:widowControl/>
              <w:jc w:val="center"/>
              <w:textAlignment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事业收入</w:t>
            </w:r>
          </w:p>
        </w:tc>
        <w:tc>
          <w:tcPr>
            <w:tcW w:w="573" w:type="dxa"/>
            <w:vMerge w:val="restart"/>
            <w:tcBorders>
              <w:top w:val="single" w:color="000000" w:sz="4" w:space="0"/>
              <w:left w:val="single" w:color="000000" w:sz="4" w:space="0"/>
              <w:bottom w:val="single" w:color="000000" w:sz="4" w:space="0"/>
              <w:right w:val="single" w:color="000000" w:sz="4" w:space="0"/>
            </w:tcBorders>
            <w:vAlign w:val="center"/>
          </w:tcPr>
          <w:p w14:paraId="6A9C74AB">
            <w:pPr>
              <w:widowControl/>
              <w:jc w:val="center"/>
              <w:textAlignment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经营</w:t>
            </w:r>
          </w:p>
          <w:p w14:paraId="1954416F">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收入</w:t>
            </w:r>
          </w:p>
        </w:tc>
        <w:tc>
          <w:tcPr>
            <w:tcW w:w="627" w:type="dxa"/>
            <w:vMerge w:val="restart"/>
            <w:tcBorders>
              <w:top w:val="single" w:color="000000" w:sz="4" w:space="0"/>
              <w:left w:val="single" w:color="000000" w:sz="4" w:space="0"/>
              <w:bottom w:val="single" w:color="000000" w:sz="4" w:space="0"/>
              <w:right w:val="single" w:color="000000" w:sz="4" w:space="0"/>
            </w:tcBorders>
            <w:vAlign w:val="center"/>
          </w:tcPr>
          <w:p w14:paraId="4E70A066">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附属单位上缴收入</w:t>
            </w:r>
          </w:p>
        </w:tc>
        <w:tc>
          <w:tcPr>
            <w:tcW w:w="591" w:type="dxa"/>
            <w:vMerge w:val="restart"/>
            <w:tcBorders>
              <w:top w:val="single" w:color="000000" w:sz="4" w:space="0"/>
              <w:left w:val="single" w:color="000000" w:sz="4" w:space="0"/>
              <w:bottom w:val="single" w:color="000000" w:sz="4" w:space="0"/>
              <w:right w:val="single" w:color="000000" w:sz="4" w:space="0"/>
            </w:tcBorders>
            <w:vAlign w:val="center"/>
          </w:tcPr>
          <w:p w14:paraId="4D4CAD4A">
            <w:pPr>
              <w:widowControl/>
              <w:jc w:val="center"/>
              <w:textAlignment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其他</w:t>
            </w:r>
          </w:p>
          <w:p w14:paraId="49E48F12">
            <w:pPr>
              <w:widowControl/>
              <w:jc w:val="center"/>
              <w:textAlignment w:val="center"/>
              <w:rPr>
                <w:rFonts w:ascii="宋体" w:hAnsi="宋体" w:eastAsia="宋体" w:cs="宋体"/>
                <w:b/>
                <w:bCs/>
                <w:color w:val="000000"/>
                <w:sz w:val="21"/>
                <w:szCs w:val="21"/>
              </w:rPr>
            </w:pPr>
            <w:r>
              <w:rPr>
                <w:rFonts w:hint="eastAsia" w:ascii="宋体" w:hAnsi="宋体" w:eastAsia="宋体" w:cs="宋体"/>
                <w:b/>
                <w:bCs/>
                <w:color w:val="000000"/>
                <w:kern w:val="0"/>
                <w:sz w:val="21"/>
                <w:szCs w:val="21"/>
              </w:rPr>
              <w:t>收入</w:t>
            </w:r>
          </w:p>
        </w:tc>
      </w:tr>
      <w:tr w14:paraId="111B78A0">
        <w:tblPrEx>
          <w:tblCellMar>
            <w:top w:w="15" w:type="dxa"/>
            <w:left w:w="15" w:type="dxa"/>
            <w:bottom w:w="15" w:type="dxa"/>
            <w:right w:w="15" w:type="dxa"/>
          </w:tblCellMar>
        </w:tblPrEx>
        <w:trPr>
          <w:trHeight w:val="1125" w:hRule="atLeast"/>
        </w:trPr>
        <w:tc>
          <w:tcPr>
            <w:tcW w:w="927" w:type="dxa"/>
            <w:tcBorders>
              <w:top w:val="single" w:color="000000" w:sz="4" w:space="0"/>
              <w:left w:val="single" w:color="000000" w:sz="4" w:space="0"/>
              <w:right w:val="single" w:color="000000" w:sz="4" w:space="0"/>
            </w:tcBorders>
            <w:vAlign w:val="center"/>
          </w:tcPr>
          <w:p w14:paraId="7C6B2F8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功能分类科目编码</w:t>
            </w:r>
          </w:p>
        </w:tc>
        <w:tc>
          <w:tcPr>
            <w:tcW w:w="2631" w:type="dxa"/>
            <w:tcBorders>
              <w:top w:val="single" w:color="000000" w:sz="4" w:space="0"/>
              <w:left w:val="single" w:color="000000" w:sz="4" w:space="0"/>
              <w:right w:val="single" w:color="000000" w:sz="4" w:space="0"/>
            </w:tcBorders>
            <w:vAlign w:val="center"/>
          </w:tcPr>
          <w:p w14:paraId="0CBCF338">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科目</w:t>
            </w:r>
          </w:p>
          <w:p w14:paraId="2816E92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名称</w:t>
            </w:r>
          </w:p>
        </w:tc>
        <w:tc>
          <w:tcPr>
            <w:tcW w:w="832" w:type="dxa"/>
            <w:vMerge w:val="continue"/>
            <w:tcBorders>
              <w:top w:val="single" w:color="000000" w:sz="4" w:space="0"/>
              <w:left w:val="single" w:color="000000" w:sz="4" w:space="0"/>
              <w:bottom w:val="single" w:color="000000" w:sz="4" w:space="0"/>
              <w:right w:val="single" w:color="000000" w:sz="4" w:space="0"/>
            </w:tcBorders>
            <w:vAlign w:val="center"/>
          </w:tcPr>
          <w:p w14:paraId="78AF9D78">
            <w:pPr>
              <w:jc w:val="center"/>
              <w:rPr>
                <w:rFonts w:ascii="宋体" w:hAnsi="宋体" w:eastAsia="宋体" w:cs="宋体"/>
                <w:b/>
                <w:color w:val="000000"/>
                <w:sz w:val="21"/>
                <w:szCs w:val="21"/>
              </w:rPr>
            </w:pPr>
          </w:p>
        </w:tc>
        <w:tc>
          <w:tcPr>
            <w:tcW w:w="723" w:type="dxa"/>
            <w:vMerge w:val="continue"/>
            <w:tcBorders>
              <w:top w:val="single" w:color="000000" w:sz="4" w:space="0"/>
              <w:left w:val="single" w:color="000000" w:sz="4" w:space="0"/>
              <w:bottom w:val="single" w:color="000000" w:sz="4" w:space="0"/>
              <w:right w:val="single" w:color="000000" w:sz="4" w:space="0"/>
            </w:tcBorders>
            <w:vAlign w:val="center"/>
          </w:tcPr>
          <w:p w14:paraId="447AF2BD">
            <w:pPr>
              <w:jc w:val="center"/>
              <w:rPr>
                <w:rFonts w:ascii="宋体" w:hAnsi="宋体" w:eastAsia="宋体" w:cs="宋体"/>
                <w:b/>
                <w:color w:val="000000"/>
                <w:sz w:val="21"/>
                <w:szCs w:val="21"/>
              </w:rPr>
            </w:pPr>
          </w:p>
        </w:tc>
        <w:tc>
          <w:tcPr>
            <w:tcW w:w="723" w:type="dxa"/>
            <w:vMerge w:val="continue"/>
            <w:tcBorders>
              <w:top w:val="single" w:color="000000" w:sz="4" w:space="0"/>
              <w:left w:val="single" w:color="000000" w:sz="4" w:space="0"/>
              <w:bottom w:val="single" w:color="000000" w:sz="4" w:space="0"/>
              <w:right w:val="single" w:color="000000" w:sz="4" w:space="0"/>
            </w:tcBorders>
            <w:vAlign w:val="center"/>
          </w:tcPr>
          <w:p w14:paraId="4D9472F4">
            <w:pPr>
              <w:jc w:val="center"/>
              <w:rPr>
                <w:rFonts w:ascii="宋体" w:hAnsi="宋体" w:eastAsia="宋体" w:cs="宋体"/>
                <w:b/>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399FAB37">
            <w:pPr>
              <w:jc w:val="center"/>
              <w:rPr>
                <w:rFonts w:ascii="宋体" w:hAnsi="宋体" w:eastAsia="宋体" w:cs="宋体"/>
                <w:b/>
                <w:color w:val="000000"/>
                <w:sz w:val="21"/>
                <w:szCs w:val="21"/>
              </w:rPr>
            </w:pPr>
            <w:r>
              <w:rPr>
                <w:rFonts w:hint="eastAsia" w:ascii="宋体" w:hAnsi="宋体" w:eastAsia="宋体" w:cs="宋体"/>
                <w:b/>
                <w:color w:val="000000"/>
                <w:sz w:val="21"/>
                <w:szCs w:val="21"/>
              </w:rPr>
              <w:t>小计</w:t>
            </w:r>
          </w:p>
        </w:tc>
        <w:tc>
          <w:tcPr>
            <w:tcW w:w="600" w:type="dxa"/>
            <w:tcBorders>
              <w:top w:val="single" w:color="000000" w:sz="4" w:space="0"/>
              <w:left w:val="single" w:color="000000" w:sz="4" w:space="0"/>
              <w:bottom w:val="single" w:color="000000" w:sz="4" w:space="0"/>
              <w:right w:val="single" w:color="000000" w:sz="4" w:space="0"/>
            </w:tcBorders>
            <w:vAlign w:val="center"/>
          </w:tcPr>
          <w:p w14:paraId="492FC2F2">
            <w:pPr>
              <w:jc w:val="center"/>
              <w:rPr>
                <w:rFonts w:ascii="宋体" w:hAnsi="宋体" w:eastAsia="宋体" w:cs="宋体"/>
                <w:b/>
                <w:color w:val="000000"/>
                <w:sz w:val="21"/>
                <w:szCs w:val="21"/>
              </w:rPr>
            </w:pPr>
            <w:r>
              <w:rPr>
                <w:rFonts w:hint="eastAsia" w:ascii="宋体" w:hAnsi="宋体" w:eastAsia="宋体" w:cs="宋体"/>
                <w:b/>
                <w:color w:val="000000"/>
                <w:sz w:val="21"/>
                <w:szCs w:val="21"/>
              </w:rPr>
              <w:t>其中：教育收费</w:t>
            </w:r>
          </w:p>
        </w:tc>
        <w:tc>
          <w:tcPr>
            <w:tcW w:w="573" w:type="dxa"/>
            <w:vMerge w:val="continue"/>
            <w:tcBorders>
              <w:top w:val="single" w:color="000000" w:sz="4" w:space="0"/>
              <w:left w:val="single" w:color="000000" w:sz="4" w:space="0"/>
              <w:bottom w:val="single" w:color="000000" w:sz="4" w:space="0"/>
              <w:right w:val="single" w:color="000000" w:sz="4" w:space="0"/>
            </w:tcBorders>
            <w:vAlign w:val="center"/>
          </w:tcPr>
          <w:p w14:paraId="12E5BB1D">
            <w:pPr>
              <w:jc w:val="center"/>
              <w:rPr>
                <w:rFonts w:ascii="宋体" w:hAnsi="宋体" w:eastAsia="宋体" w:cs="宋体"/>
                <w:b/>
                <w:color w:val="000000"/>
                <w:sz w:val="21"/>
                <w:szCs w:val="21"/>
              </w:rPr>
            </w:pPr>
          </w:p>
        </w:tc>
        <w:tc>
          <w:tcPr>
            <w:tcW w:w="627" w:type="dxa"/>
            <w:vMerge w:val="continue"/>
            <w:tcBorders>
              <w:top w:val="single" w:color="000000" w:sz="4" w:space="0"/>
              <w:left w:val="single" w:color="000000" w:sz="4" w:space="0"/>
              <w:bottom w:val="single" w:color="000000" w:sz="4" w:space="0"/>
              <w:right w:val="single" w:color="000000" w:sz="4" w:space="0"/>
            </w:tcBorders>
            <w:vAlign w:val="center"/>
          </w:tcPr>
          <w:p w14:paraId="5629C1DA">
            <w:pPr>
              <w:jc w:val="center"/>
              <w:rPr>
                <w:rFonts w:ascii="宋体" w:hAnsi="宋体" w:eastAsia="宋体" w:cs="宋体"/>
                <w:b/>
                <w:color w:val="000000"/>
                <w:sz w:val="21"/>
                <w:szCs w:val="21"/>
              </w:rPr>
            </w:pPr>
          </w:p>
        </w:tc>
        <w:tc>
          <w:tcPr>
            <w:tcW w:w="591" w:type="dxa"/>
            <w:vMerge w:val="continue"/>
            <w:tcBorders>
              <w:top w:val="single" w:color="000000" w:sz="4" w:space="0"/>
              <w:left w:val="single" w:color="000000" w:sz="4" w:space="0"/>
              <w:bottom w:val="single" w:color="000000" w:sz="4" w:space="0"/>
              <w:right w:val="single" w:color="000000" w:sz="4" w:space="0"/>
            </w:tcBorders>
            <w:vAlign w:val="center"/>
          </w:tcPr>
          <w:p w14:paraId="223D5A9F">
            <w:pPr>
              <w:jc w:val="center"/>
              <w:rPr>
                <w:rFonts w:ascii="宋体" w:hAnsi="宋体" w:eastAsia="宋体" w:cs="宋体"/>
                <w:b/>
                <w:color w:val="000000"/>
                <w:sz w:val="21"/>
                <w:szCs w:val="21"/>
              </w:rPr>
            </w:pPr>
          </w:p>
        </w:tc>
      </w:tr>
      <w:tr w14:paraId="59E03330">
        <w:tblPrEx>
          <w:tblCellMar>
            <w:top w:w="15" w:type="dxa"/>
            <w:left w:w="15" w:type="dxa"/>
            <w:bottom w:w="15" w:type="dxa"/>
            <w:right w:w="15" w:type="dxa"/>
          </w:tblCellMar>
        </w:tblPrEx>
        <w:trPr>
          <w:trHeight w:val="439" w:hRule="atLeast"/>
        </w:trPr>
        <w:tc>
          <w:tcPr>
            <w:tcW w:w="3558" w:type="dxa"/>
            <w:gridSpan w:val="2"/>
            <w:tcBorders>
              <w:top w:val="single" w:color="000000" w:sz="4" w:space="0"/>
              <w:left w:val="single" w:color="000000" w:sz="4" w:space="0"/>
              <w:bottom w:val="single" w:color="000000" w:sz="4" w:space="0"/>
              <w:right w:val="single" w:color="000000" w:sz="4" w:space="0"/>
            </w:tcBorders>
            <w:vAlign w:val="center"/>
          </w:tcPr>
          <w:p w14:paraId="0450DB8B">
            <w:pPr>
              <w:widowControl/>
              <w:jc w:val="center"/>
              <w:textAlignment w:val="center"/>
              <w:rPr>
                <w:rFonts w:ascii="宋体" w:hAnsi="宋体" w:eastAsia="宋体" w:cs="宋体"/>
                <w:color w:val="000000"/>
                <w:sz w:val="21"/>
                <w:szCs w:val="21"/>
              </w:rPr>
            </w:pPr>
            <w:r>
              <w:rPr>
                <w:rFonts w:hint="eastAsia" w:ascii="宋体" w:hAnsi="宋体" w:eastAsia="宋体" w:cs="宋体"/>
                <w:b/>
                <w:bCs/>
                <w:color w:val="000000"/>
                <w:kern w:val="0"/>
                <w:sz w:val="21"/>
                <w:szCs w:val="21"/>
              </w:rPr>
              <w:t>合计</w:t>
            </w:r>
          </w:p>
        </w:tc>
        <w:tc>
          <w:tcPr>
            <w:tcW w:w="832" w:type="dxa"/>
            <w:tcBorders>
              <w:top w:val="single" w:color="000000" w:sz="4" w:space="0"/>
              <w:left w:val="single" w:color="000000" w:sz="4" w:space="0"/>
              <w:bottom w:val="single" w:color="000000" w:sz="4" w:space="0"/>
              <w:right w:val="single" w:color="000000" w:sz="4" w:space="0"/>
            </w:tcBorders>
            <w:vAlign w:val="center"/>
          </w:tcPr>
          <w:p w14:paraId="575F6E9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723" w:type="dxa"/>
            <w:tcBorders>
              <w:top w:val="single" w:color="000000" w:sz="4" w:space="0"/>
              <w:left w:val="single" w:color="000000" w:sz="4" w:space="0"/>
              <w:bottom w:val="single" w:color="000000" w:sz="4" w:space="0"/>
              <w:right w:val="single" w:color="000000" w:sz="4" w:space="0"/>
            </w:tcBorders>
            <w:vAlign w:val="center"/>
          </w:tcPr>
          <w:p w14:paraId="1D4840F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723" w:type="dxa"/>
            <w:tcBorders>
              <w:top w:val="single" w:color="000000" w:sz="4" w:space="0"/>
              <w:left w:val="single" w:color="000000" w:sz="4" w:space="0"/>
              <w:bottom w:val="single" w:color="000000" w:sz="4" w:space="0"/>
              <w:right w:val="single" w:color="000000" w:sz="4" w:space="0"/>
            </w:tcBorders>
            <w:vAlign w:val="center"/>
          </w:tcPr>
          <w:p w14:paraId="4EDBA58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186526B6">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58EAE94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7DD9D39D">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3979C73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443828F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3FBC790">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1C545FB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w:t>
            </w:r>
          </w:p>
        </w:tc>
        <w:tc>
          <w:tcPr>
            <w:tcW w:w="2631" w:type="dxa"/>
            <w:tcBorders>
              <w:top w:val="single" w:color="000000" w:sz="4" w:space="0"/>
              <w:left w:val="single" w:color="000000" w:sz="4" w:space="0"/>
              <w:bottom w:val="single" w:color="000000" w:sz="4" w:space="0"/>
              <w:right w:val="single" w:color="000000" w:sz="4" w:space="0"/>
            </w:tcBorders>
            <w:vAlign w:val="center"/>
          </w:tcPr>
          <w:p w14:paraId="1C8AFF61">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一般公共服务支出</w:t>
            </w:r>
          </w:p>
        </w:tc>
        <w:tc>
          <w:tcPr>
            <w:tcW w:w="832" w:type="dxa"/>
            <w:tcBorders>
              <w:top w:val="single" w:color="000000" w:sz="4" w:space="0"/>
              <w:left w:val="single" w:color="000000" w:sz="4" w:space="0"/>
              <w:bottom w:val="single" w:color="000000" w:sz="4" w:space="0"/>
              <w:right w:val="single" w:color="000000" w:sz="4" w:space="0"/>
            </w:tcBorders>
            <w:vAlign w:val="center"/>
          </w:tcPr>
          <w:p w14:paraId="301F123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723" w:type="dxa"/>
            <w:tcBorders>
              <w:top w:val="single" w:color="000000" w:sz="4" w:space="0"/>
              <w:left w:val="single" w:color="000000" w:sz="4" w:space="0"/>
              <w:bottom w:val="single" w:color="000000" w:sz="4" w:space="0"/>
              <w:right w:val="single" w:color="000000" w:sz="4" w:space="0"/>
            </w:tcBorders>
            <w:vAlign w:val="center"/>
          </w:tcPr>
          <w:p w14:paraId="0E9F1D6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723" w:type="dxa"/>
            <w:tcBorders>
              <w:top w:val="single" w:color="000000" w:sz="4" w:space="0"/>
              <w:left w:val="single" w:color="000000" w:sz="4" w:space="0"/>
              <w:bottom w:val="single" w:color="000000" w:sz="4" w:space="0"/>
              <w:right w:val="single" w:color="000000" w:sz="4" w:space="0"/>
            </w:tcBorders>
            <w:vAlign w:val="center"/>
          </w:tcPr>
          <w:p w14:paraId="785C9336">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7EDF6A5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24AB4E13">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587E6DC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4598C2E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7EB985F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7DBAC553">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6D55EDF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w:t>
            </w:r>
          </w:p>
        </w:tc>
        <w:tc>
          <w:tcPr>
            <w:tcW w:w="2631" w:type="dxa"/>
            <w:tcBorders>
              <w:top w:val="single" w:color="000000" w:sz="4" w:space="0"/>
              <w:left w:val="single" w:color="000000" w:sz="4" w:space="0"/>
              <w:bottom w:val="single" w:color="000000" w:sz="4" w:space="0"/>
              <w:right w:val="single" w:color="000000" w:sz="4" w:space="0"/>
            </w:tcBorders>
            <w:vAlign w:val="center"/>
          </w:tcPr>
          <w:p w14:paraId="64A80C26">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人大事务</w:t>
            </w:r>
          </w:p>
        </w:tc>
        <w:tc>
          <w:tcPr>
            <w:tcW w:w="832" w:type="dxa"/>
            <w:tcBorders>
              <w:top w:val="single" w:color="000000" w:sz="4" w:space="0"/>
              <w:left w:val="single" w:color="000000" w:sz="4" w:space="0"/>
              <w:bottom w:val="single" w:color="000000" w:sz="4" w:space="0"/>
              <w:right w:val="single" w:color="000000" w:sz="4" w:space="0"/>
            </w:tcBorders>
            <w:vAlign w:val="center"/>
          </w:tcPr>
          <w:p w14:paraId="11589CD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723" w:type="dxa"/>
            <w:tcBorders>
              <w:top w:val="single" w:color="000000" w:sz="4" w:space="0"/>
              <w:left w:val="single" w:color="000000" w:sz="4" w:space="0"/>
              <w:bottom w:val="single" w:color="000000" w:sz="4" w:space="0"/>
              <w:right w:val="single" w:color="000000" w:sz="4" w:space="0"/>
            </w:tcBorders>
            <w:vAlign w:val="center"/>
          </w:tcPr>
          <w:p w14:paraId="5BDE527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723" w:type="dxa"/>
            <w:tcBorders>
              <w:top w:val="single" w:color="000000" w:sz="4" w:space="0"/>
              <w:left w:val="single" w:color="000000" w:sz="4" w:space="0"/>
              <w:bottom w:val="single" w:color="000000" w:sz="4" w:space="0"/>
              <w:right w:val="single" w:color="000000" w:sz="4" w:space="0"/>
            </w:tcBorders>
            <w:vAlign w:val="center"/>
          </w:tcPr>
          <w:p w14:paraId="132DF3F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4BFFB6F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1AF6225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6833D3B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679D5A1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5F0B9CF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6B30FE50">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2BFB8C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2010101</w:t>
            </w:r>
          </w:p>
        </w:tc>
        <w:tc>
          <w:tcPr>
            <w:tcW w:w="2631" w:type="dxa"/>
            <w:tcBorders>
              <w:top w:val="single" w:color="000000" w:sz="4" w:space="0"/>
              <w:left w:val="single" w:color="000000" w:sz="4" w:space="0"/>
              <w:bottom w:val="single" w:color="000000" w:sz="4" w:space="0"/>
              <w:right w:val="single" w:color="000000" w:sz="4" w:space="0"/>
            </w:tcBorders>
            <w:vAlign w:val="center"/>
          </w:tcPr>
          <w:p w14:paraId="10AF46AC">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行政运行</w:t>
            </w:r>
          </w:p>
        </w:tc>
        <w:tc>
          <w:tcPr>
            <w:tcW w:w="832" w:type="dxa"/>
            <w:tcBorders>
              <w:top w:val="single" w:color="000000" w:sz="4" w:space="0"/>
              <w:left w:val="single" w:color="000000" w:sz="4" w:space="0"/>
              <w:bottom w:val="single" w:color="000000" w:sz="4" w:space="0"/>
              <w:right w:val="single" w:color="000000" w:sz="4" w:space="0"/>
            </w:tcBorders>
            <w:vAlign w:val="center"/>
          </w:tcPr>
          <w:p w14:paraId="2CB334B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723" w:type="dxa"/>
            <w:tcBorders>
              <w:top w:val="single" w:color="000000" w:sz="4" w:space="0"/>
              <w:left w:val="single" w:color="000000" w:sz="4" w:space="0"/>
              <w:bottom w:val="single" w:color="000000" w:sz="4" w:space="0"/>
              <w:right w:val="single" w:color="000000" w:sz="4" w:space="0"/>
            </w:tcBorders>
            <w:vAlign w:val="center"/>
          </w:tcPr>
          <w:p w14:paraId="2831D7C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723" w:type="dxa"/>
            <w:tcBorders>
              <w:top w:val="single" w:color="000000" w:sz="4" w:space="0"/>
              <w:left w:val="single" w:color="000000" w:sz="4" w:space="0"/>
              <w:bottom w:val="single" w:color="000000" w:sz="4" w:space="0"/>
              <w:right w:val="single" w:color="000000" w:sz="4" w:space="0"/>
            </w:tcBorders>
            <w:vAlign w:val="center"/>
          </w:tcPr>
          <w:p w14:paraId="538FF96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3F3308D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480C2F1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0941706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2091FCB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4C0D5D5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7B2BE435">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7AF59E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2010102</w:t>
            </w:r>
          </w:p>
        </w:tc>
        <w:tc>
          <w:tcPr>
            <w:tcW w:w="2631" w:type="dxa"/>
            <w:tcBorders>
              <w:top w:val="single" w:color="000000" w:sz="4" w:space="0"/>
              <w:left w:val="single" w:color="000000" w:sz="4" w:space="0"/>
              <w:bottom w:val="single" w:color="000000" w:sz="4" w:space="0"/>
              <w:right w:val="single" w:color="000000" w:sz="4" w:space="0"/>
            </w:tcBorders>
            <w:vAlign w:val="center"/>
          </w:tcPr>
          <w:p w14:paraId="372D9507">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一般行政管理事务</w:t>
            </w:r>
          </w:p>
        </w:tc>
        <w:tc>
          <w:tcPr>
            <w:tcW w:w="832" w:type="dxa"/>
            <w:tcBorders>
              <w:top w:val="single" w:color="000000" w:sz="4" w:space="0"/>
              <w:left w:val="single" w:color="000000" w:sz="4" w:space="0"/>
              <w:bottom w:val="single" w:color="000000" w:sz="4" w:space="0"/>
              <w:right w:val="single" w:color="000000" w:sz="4" w:space="0"/>
            </w:tcBorders>
            <w:vAlign w:val="center"/>
          </w:tcPr>
          <w:p w14:paraId="38C317E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723" w:type="dxa"/>
            <w:tcBorders>
              <w:top w:val="single" w:color="000000" w:sz="4" w:space="0"/>
              <w:left w:val="single" w:color="000000" w:sz="4" w:space="0"/>
              <w:bottom w:val="single" w:color="000000" w:sz="4" w:space="0"/>
              <w:right w:val="single" w:color="000000" w:sz="4" w:space="0"/>
            </w:tcBorders>
            <w:vAlign w:val="center"/>
          </w:tcPr>
          <w:p w14:paraId="133F10C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723" w:type="dxa"/>
            <w:tcBorders>
              <w:top w:val="single" w:color="000000" w:sz="4" w:space="0"/>
              <w:left w:val="single" w:color="000000" w:sz="4" w:space="0"/>
              <w:bottom w:val="single" w:color="000000" w:sz="4" w:space="0"/>
              <w:right w:val="single" w:color="000000" w:sz="4" w:space="0"/>
            </w:tcBorders>
            <w:vAlign w:val="center"/>
          </w:tcPr>
          <w:p w14:paraId="55B465B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1C75E60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30E2BF9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47467AE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15F72C76">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502ED0D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1E850734">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112EB1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2010104</w:t>
            </w:r>
          </w:p>
        </w:tc>
        <w:tc>
          <w:tcPr>
            <w:tcW w:w="2631" w:type="dxa"/>
            <w:tcBorders>
              <w:top w:val="single" w:color="000000" w:sz="4" w:space="0"/>
              <w:left w:val="single" w:color="000000" w:sz="4" w:space="0"/>
              <w:bottom w:val="single" w:color="000000" w:sz="4" w:space="0"/>
              <w:right w:val="single" w:color="000000" w:sz="4" w:space="0"/>
            </w:tcBorders>
            <w:vAlign w:val="center"/>
          </w:tcPr>
          <w:p w14:paraId="0F31285A">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人大会议</w:t>
            </w:r>
          </w:p>
        </w:tc>
        <w:tc>
          <w:tcPr>
            <w:tcW w:w="832" w:type="dxa"/>
            <w:tcBorders>
              <w:top w:val="single" w:color="000000" w:sz="4" w:space="0"/>
              <w:left w:val="single" w:color="000000" w:sz="4" w:space="0"/>
              <w:bottom w:val="single" w:color="000000" w:sz="4" w:space="0"/>
              <w:right w:val="single" w:color="000000" w:sz="4" w:space="0"/>
            </w:tcBorders>
            <w:vAlign w:val="center"/>
          </w:tcPr>
          <w:p w14:paraId="6EB458E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723" w:type="dxa"/>
            <w:tcBorders>
              <w:top w:val="single" w:color="000000" w:sz="4" w:space="0"/>
              <w:left w:val="single" w:color="000000" w:sz="4" w:space="0"/>
              <w:bottom w:val="single" w:color="000000" w:sz="4" w:space="0"/>
              <w:right w:val="single" w:color="000000" w:sz="4" w:space="0"/>
            </w:tcBorders>
            <w:vAlign w:val="center"/>
          </w:tcPr>
          <w:p w14:paraId="5B70D5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723" w:type="dxa"/>
            <w:tcBorders>
              <w:top w:val="single" w:color="000000" w:sz="4" w:space="0"/>
              <w:left w:val="single" w:color="000000" w:sz="4" w:space="0"/>
              <w:bottom w:val="single" w:color="000000" w:sz="4" w:space="0"/>
              <w:right w:val="single" w:color="000000" w:sz="4" w:space="0"/>
            </w:tcBorders>
            <w:vAlign w:val="center"/>
          </w:tcPr>
          <w:p w14:paraId="3DA6BCC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2525AEF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5825B2F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2E80EA8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5F3E513D">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37350F4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45882490">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6544D2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2010108</w:t>
            </w:r>
          </w:p>
        </w:tc>
        <w:tc>
          <w:tcPr>
            <w:tcW w:w="2631" w:type="dxa"/>
            <w:tcBorders>
              <w:top w:val="single" w:color="000000" w:sz="4" w:space="0"/>
              <w:left w:val="single" w:color="000000" w:sz="4" w:space="0"/>
              <w:bottom w:val="single" w:color="000000" w:sz="4" w:space="0"/>
              <w:right w:val="single" w:color="000000" w:sz="4" w:space="0"/>
            </w:tcBorders>
            <w:vAlign w:val="center"/>
          </w:tcPr>
          <w:p w14:paraId="33B68BE7">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代表工作</w:t>
            </w:r>
          </w:p>
        </w:tc>
        <w:tc>
          <w:tcPr>
            <w:tcW w:w="832" w:type="dxa"/>
            <w:tcBorders>
              <w:top w:val="single" w:color="000000" w:sz="4" w:space="0"/>
              <w:left w:val="single" w:color="000000" w:sz="4" w:space="0"/>
              <w:bottom w:val="single" w:color="000000" w:sz="4" w:space="0"/>
              <w:right w:val="single" w:color="000000" w:sz="4" w:space="0"/>
            </w:tcBorders>
            <w:vAlign w:val="center"/>
          </w:tcPr>
          <w:p w14:paraId="5806BDF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723" w:type="dxa"/>
            <w:tcBorders>
              <w:top w:val="single" w:color="000000" w:sz="4" w:space="0"/>
              <w:left w:val="single" w:color="000000" w:sz="4" w:space="0"/>
              <w:bottom w:val="single" w:color="000000" w:sz="4" w:space="0"/>
              <w:right w:val="single" w:color="000000" w:sz="4" w:space="0"/>
            </w:tcBorders>
            <w:vAlign w:val="center"/>
          </w:tcPr>
          <w:p w14:paraId="6562529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723" w:type="dxa"/>
            <w:tcBorders>
              <w:top w:val="single" w:color="000000" w:sz="4" w:space="0"/>
              <w:left w:val="single" w:color="000000" w:sz="4" w:space="0"/>
              <w:bottom w:val="single" w:color="000000" w:sz="4" w:space="0"/>
              <w:right w:val="single" w:color="000000" w:sz="4" w:space="0"/>
            </w:tcBorders>
            <w:vAlign w:val="center"/>
          </w:tcPr>
          <w:p w14:paraId="4478FB5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300124E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17A40FB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0BCBE1C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1A84BC6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4D1B93C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6720D99A">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4BD9BEF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2010150</w:t>
            </w:r>
          </w:p>
        </w:tc>
        <w:tc>
          <w:tcPr>
            <w:tcW w:w="2631" w:type="dxa"/>
            <w:tcBorders>
              <w:top w:val="single" w:color="000000" w:sz="4" w:space="0"/>
              <w:left w:val="single" w:color="000000" w:sz="4" w:space="0"/>
              <w:bottom w:val="single" w:color="000000" w:sz="4" w:space="0"/>
              <w:right w:val="single" w:color="000000" w:sz="4" w:space="0"/>
            </w:tcBorders>
            <w:vAlign w:val="center"/>
          </w:tcPr>
          <w:p w14:paraId="594DC69A">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事业运行</w:t>
            </w:r>
          </w:p>
        </w:tc>
        <w:tc>
          <w:tcPr>
            <w:tcW w:w="832" w:type="dxa"/>
            <w:tcBorders>
              <w:top w:val="single" w:color="000000" w:sz="4" w:space="0"/>
              <w:left w:val="single" w:color="000000" w:sz="4" w:space="0"/>
              <w:bottom w:val="single" w:color="000000" w:sz="4" w:space="0"/>
              <w:right w:val="single" w:color="000000" w:sz="4" w:space="0"/>
            </w:tcBorders>
            <w:vAlign w:val="center"/>
          </w:tcPr>
          <w:p w14:paraId="5854B0B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723" w:type="dxa"/>
            <w:tcBorders>
              <w:top w:val="single" w:color="000000" w:sz="4" w:space="0"/>
              <w:left w:val="single" w:color="000000" w:sz="4" w:space="0"/>
              <w:bottom w:val="single" w:color="000000" w:sz="4" w:space="0"/>
              <w:right w:val="single" w:color="000000" w:sz="4" w:space="0"/>
            </w:tcBorders>
            <w:vAlign w:val="center"/>
          </w:tcPr>
          <w:p w14:paraId="5E5EEBC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723" w:type="dxa"/>
            <w:tcBorders>
              <w:top w:val="single" w:color="000000" w:sz="4" w:space="0"/>
              <w:left w:val="single" w:color="000000" w:sz="4" w:space="0"/>
              <w:bottom w:val="single" w:color="000000" w:sz="4" w:space="0"/>
              <w:right w:val="single" w:color="000000" w:sz="4" w:space="0"/>
            </w:tcBorders>
            <w:vAlign w:val="center"/>
          </w:tcPr>
          <w:p w14:paraId="29CE1A7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0E61E2D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7D4255D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0EFEE2A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2AAEC2A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126BBA8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1BE5851">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5122756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w:t>
            </w:r>
          </w:p>
        </w:tc>
        <w:tc>
          <w:tcPr>
            <w:tcW w:w="2631" w:type="dxa"/>
            <w:tcBorders>
              <w:top w:val="single" w:color="000000" w:sz="4" w:space="0"/>
              <w:left w:val="single" w:color="000000" w:sz="4" w:space="0"/>
              <w:bottom w:val="single" w:color="000000" w:sz="4" w:space="0"/>
              <w:right w:val="single" w:color="000000" w:sz="4" w:space="0"/>
            </w:tcBorders>
            <w:vAlign w:val="center"/>
          </w:tcPr>
          <w:p w14:paraId="653D0792">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社会保障和就业支出</w:t>
            </w:r>
          </w:p>
        </w:tc>
        <w:tc>
          <w:tcPr>
            <w:tcW w:w="832" w:type="dxa"/>
            <w:tcBorders>
              <w:top w:val="single" w:color="000000" w:sz="4" w:space="0"/>
              <w:left w:val="single" w:color="000000" w:sz="4" w:space="0"/>
              <w:bottom w:val="single" w:color="000000" w:sz="4" w:space="0"/>
              <w:right w:val="single" w:color="000000" w:sz="4" w:space="0"/>
            </w:tcBorders>
            <w:vAlign w:val="center"/>
          </w:tcPr>
          <w:p w14:paraId="29A2CB3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5DC0982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0E7E926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1A574D7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5929564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2233EC3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61822FD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1692AA4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DDE149B">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1A7B6D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20805</w:t>
            </w:r>
          </w:p>
        </w:tc>
        <w:tc>
          <w:tcPr>
            <w:tcW w:w="2631" w:type="dxa"/>
            <w:tcBorders>
              <w:top w:val="single" w:color="000000" w:sz="4" w:space="0"/>
              <w:left w:val="single" w:color="000000" w:sz="4" w:space="0"/>
              <w:bottom w:val="single" w:color="000000" w:sz="4" w:space="0"/>
              <w:right w:val="single" w:color="000000" w:sz="4" w:space="0"/>
            </w:tcBorders>
            <w:vAlign w:val="center"/>
          </w:tcPr>
          <w:p w14:paraId="0C5F28EC">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行政事业单位养老支出</w:t>
            </w:r>
          </w:p>
        </w:tc>
        <w:tc>
          <w:tcPr>
            <w:tcW w:w="832" w:type="dxa"/>
            <w:tcBorders>
              <w:top w:val="single" w:color="000000" w:sz="4" w:space="0"/>
              <w:left w:val="single" w:color="000000" w:sz="4" w:space="0"/>
              <w:bottom w:val="single" w:color="000000" w:sz="4" w:space="0"/>
              <w:right w:val="single" w:color="000000" w:sz="4" w:space="0"/>
            </w:tcBorders>
            <w:vAlign w:val="center"/>
          </w:tcPr>
          <w:p w14:paraId="06FDD7B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4998FD9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5F5F6C2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69BF9DE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299F30E6">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11C8103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4D7670C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264E284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69062ED1">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04047FC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2080505</w:t>
            </w:r>
          </w:p>
        </w:tc>
        <w:tc>
          <w:tcPr>
            <w:tcW w:w="2631" w:type="dxa"/>
            <w:tcBorders>
              <w:top w:val="single" w:color="000000" w:sz="4" w:space="0"/>
              <w:left w:val="single" w:color="000000" w:sz="4" w:space="0"/>
              <w:bottom w:val="single" w:color="000000" w:sz="4" w:space="0"/>
              <w:right w:val="single" w:color="000000" w:sz="4" w:space="0"/>
            </w:tcBorders>
            <w:vAlign w:val="center"/>
          </w:tcPr>
          <w:p w14:paraId="28C7932C">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机关事业单位基本养老保险缴费支出</w:t>
            </w:r>
          </w:p>
        </w:tc>
        <w:tc>
          <w:tcPr>
            <w:tcW w:w="832" w:type="dxa"/>
            <w:tcBorders>
              <w:top w:val="single" w:color="000000" w:sz="4" w:space="0"/>
              <w:left w:val="single" w:color="000000" w:sz="4" w:space="0"/>
              <w:bottom w:val="single" w:color="000000" w:sz="4" w:space="0"/>
              <w:right w:val="single" w:color="000000" w:sz="4" w:space="0"/>
            </w:tcBorders>
            <w:vAlign w:val="center"/>
          </w:tcPr>
          <w:p w14:paraId="022D92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6241AFA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723" w:type="dxa"/>
            <w:tcBorders>
              <w:top w:val="single" w:color="000000" w:sz="4" w:space="0"/>
              <w:left w:val="single" w:color="000000" w:sz="4" w:space="0"/>
              <w:bottom w:val="single" w:color="000000" w:sz="4" w:space="0"/>
              <w:right w:val="single" w:color="000000" w:sz="4" w:space="0"/>
            </w:tcBorders>
            <w:vAlign w:val="center"/>
          </w:tcPr>
          <w:p w14:paraId="09D229C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09E2308D">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0CAB0E7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488D640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218C4EA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71372D1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4F01262A">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4FCB3F20">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210</w:t>
            </w:r>
          </w:p>
        </w:tc>
        <w:tc>
          <w:tcPr>
            <w:tcW w:w="2631" w:type="dxa"/>
            <w:tcBorders>
              <w:top w:val="single" w:color="000000" w:sz="4" w:space="0"/>
              <w:left w:val="single" w:color="000000" w:sz="4" w:space="0"/>
              <w:bottom w:val="single" w:color="000000" w:sz="4" w:space="0"/>
              <w:right w:val="single" w:color="000000" w:sz="4" w:space="0"/>
            </w:tcBorders>
            <w:vAlign w:val="center"/>
          </w:tcPr>
          <w:p w14:paraId="068E65BC">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卫生健康支出</w:t>
            </w:r>
          </w:p>
        </w:tc>
        <w:tc>
          <w:tcPr>
            <w:tcW w:w="832" w:type="dxa"/>
            <w:tcBorders>
              <w:top w:val="single" w:color="000000" w:sz="4" w:space="0"/>
              <w:left w:val="single" w:color="000000" w:sz="4" w:space="0"/>
              <w:bottom w:val="single" w:color="000000" w:sz="4" w:space="0"/>
              <w:right w:val="single" w:color="000000" w:sz="4" w:space="0"/>
            </w:tcBorders>
            <w:vAlign w:val="center"/>
          </w:tcPr>
          <w:p w14:paraId="044663B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67D9738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59CCEDA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2C78F08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6A5328A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339AD08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560F769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73F6EDC3">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D99F23E">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2935B09D">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21011</w:t>
            </w:r>
          </w:p>
        </w:tc>
        <w:tc>
          <w:tcPr>
            <w:tcW w:w="2631" w:type="dxa"/>
            <w:tcBorders>
              <w:top w:val="single" w:color="000000" w:sz="4" w:space="0"/>
              <w:left w:val="single" w:color="000000" w:sz="4" w:space="0"/>
              <w:bottom w:val="single" w:color="000000" w:sz="4" w:space="0"/>
              <w:right w:val="single" w:color="000000" w:sz="4" w:space="0"/>
            </w:tcBorders>
            <w:vAlign w:val="center"/>
          </w:tcPr>
          <w:p w14:paraId="77F07AED">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行政事业单位医疗</w:t>
            </w:r>
          </w:p>
        </w:tc>
        <w:tc>
          <w:tcPr>
            <w:tcW w:w="832" w:type="dxa"/>
            <w:tcBorders>
              <w:top w:val="single" w:color="000000" w:sz="4" w:space="0"/>
              <w:left w:val="single" w:color="000000" w:sz="4" w:space="0"/>
              <w:bottom w:val="single" w:color="000000" w:sz="4" w:space="0"/>
              <w:right w:val="single" w:color="000000" w:sz="4" w:space="0"/>
            </w:tcBorders>
            <w:vAlign w:val="center"/>
          </w:tcPr>
          <w:p w14:paraId="159992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3A5BDC2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7FD241AA">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3927071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5FE4FA1D">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4C30D3B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0D94813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72AB9B2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012C711">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5779158B">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2101101</w:t>
            </w:r>
          </w:p>
        </w:tc>
        <w:tc>
          <w:tcPr>
            <w:tcW w:w="2631" w:type="dxa"/>
            <w:tcBorders>
              <w:top w:val="single" w:color="000000" w:sz="4" w:space="0"/>
              <w:left w:val="single" w:color="000000" w:sz="4" w:space="0"/>
              <w:bottom w:val="single" w:color="000000" w:sz="4" w:space="0"/>
              <w:right w:val="single" w:color="000000" w:sz="4" w:space="0"/>
            </w:tcBorders>
            <w:vAlign w:val="center"/>
          </w:tcPr>
          <w:p w14:paraId="647D77CC">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832" w:type="dxa"/>
            <w:tcBorders>
              <w:top w:val="single" w:color="000000" w:sz="4" w:space="0"/>
              <w:left w:val="single" w:color="000000" w:sz="4" w:space="0"/>
              <w:bottom w:val="single" w:color="000000" w:sz="4" w:space="0"/>
              <w:right w:val="single" w:color="000000" w:sz="4" w:space="0"/>
            </w:tcBorders>
            <w:vAlign w:val="center"/>
          </w:tcPr>
          <w:p w14:paraId="4413AE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52D277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723" w:type="dxa"/>
            <w:tcBorders>
              <w:top w:val="single" w:color="000000" w:sz="4" w:space="0"/>
              <w:left w:val="single" w:color="000000" w:sz="4" w:space="0"/>
              <w:bottom w:val="single" w:color="000000" w:sz="4" w:space="0"/>
              <w:right w:val="single" w:color="000000" w:sz="4" w:space="0"/>
            </w:tcBorders>
            <w:vAlign w:val="center"/>
          </w:tcPr>
          <w:p w14:paraId="3D9A3B9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40" w:type="dxa"/>
            <w:tcBorders>
              <w:top w:val="single" w:color="000000" w:sz="4" w:space="0"/>
              <w:left w:val="single" w:color="000000" w:sz="4" w:space="0"/>
              <w:bottom w:val="single" w:color="000000" w:sz="4" w:space="0"/>
              <w:right w:val="single" w:color="000000" w:sz="4" w:space="0"/>
            </w:tcBorders>
            <w:vAlign w:val="center"/>
          </w:tcPr>
          <w:p w14:paraId="3DC294F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0E4C33D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73" w:type="dxa"/>
            <w:tcBorders>
              <w:top w:val="single" w:color="000000" w:sz="4" w:space="0"/>
              <w:left w:val="single" w:color="000000" w:sz="4" w:space="0"/>
              <w:bottom w:val="single" w:color="000000" w:sz="4" w:space="0"/>
              <w:right w:val="single" w:color="000000" w:sz="4" w:space="0"/>
            </w:tcBorders>
            <w:vAlign w:val="center"/>
          </w:tcPr>
          <w:p w14:paraId="669441C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27" w:type="dxa"/>
            <w:tcBorders>
              <w:top w:val="single" w:color="000000" w:sz="4" w:space="0"/>
              <w:left w:val="single" w:color="000000" w:sz="4" w:space="0"/>
              <w:bottom w:val="single" w:color="000000" w:sz="4" w:space="0"/>
              <w:right w:val="single" w:color="000000" w:sz="4" w:space="0"/>
            </w:tcBorders>
            <w:vAlign w:val="center"/>
          </w:tcPr>
          <w:p w14:paraId="2A1BD0C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591" w:type="dxa"/>
            <w:tcBorders>
              <w:top w:val="single" w:color="000000" w:sz="4" w:space="0"/>
              <w:left w:val="single" w:color="000000" w:sz="4" w:space="0"/>
              <w:bottom w:val="single" w:color="000000" w:sz="4" w:space="0"/>
              <w:right w:val="single" w:color="000000" w:sz="4" w:space="0"/>
            </w:tcBorders>
            <w:vAlign w:val="center"/>
          </w:tcPr>
          <w:p w14:paraId="088A20E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358EF330">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7D9BEBDB">
            <w:pPr>
              <w:jc w:val="left"/>
              <w:rPr>
                <w:rFonts w:ascii="宋体" w:hAnsi="宋体" w:eastAsia="宋体" w:cs="宋体"/>
                <w:color w:val="000000"/>
                <w:sz w:val="21"/>
                <w:szCs w:val="21"/>
              </w:rPr>
            </w:pPr>
          </w:p>
        </w:tc>
        <w:tc>
          <w:tcPr>
            <w:tcW w:w="2631" w:type="dxa"/>
            <w:tcBorders>
              <w:top w:val="single" w:color="000000" w:sz="4" w:space="0"/>
              <w:left w:val="single" w:color="000000" w:sz="4" w:space="0"/>
              <w:bottom w:val="single" w:color="000000" w:sz="4" w:space="0"/>
              <w:right w:val="single" w:color="000000" w:sz="4" w:space="0"/>
            </w:tcBorders>
            <w:vAlign w:val="center"/>
          </w:tcPr>
          <w:p w14:paraId="0002AA86">
            <w:pPr>
              <w:jc w:val="left"/>
              <w:rPr>
                <w:rFonts w:ascii="宋体" w:hAnsi="宋体" w:eastAsia="宋体" w:cs="宋体"/>
                <w:color w:val="000000"/>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14:paraId="696BDB71">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0924B683">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7D66F828">
            <w:pPr>
              <w:jc w:val="right"/>
              <w:rPr>
                <w:rFonts w:ascii="宋体" w:hAnsi="宋体" w:eastAsia="宋体" w:cs="宋体"/>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5825BDFA">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595D8E3B">
            <w:pPr>
              <w:jc w:val="right"/>
              <w:rPr>
                <w:rFonts w:ascii="宋体" w:hAnsi="宋体" w:eastAsia="宋体" w:cs="宋体"/>
                <w:color w:val="000000"/>
                <w:sz w:val="21"/>
                <w:szCs w:val="21"/>
              </w:rPr>
            </w:pPr>
          </w:p>
        </w:tc>
        <w:tc>
          <w:tcPr>
            <w:tcW w:w="573" w:type="dxa"/>
            <w:tcBorders>
              <w:top w:val="single" w:color="000000" w:sz="4" w:space="0"/>
              <w:left w:val="single" w:color="000000" w:sz="4" w:space="0"/>
              <w:bottom w:val="single" w:color="000000" w:sz="4" w:space="0"/>
              <w:right w:val="single" w:color="000000" w:sz="4" w:space="0"/>
            </w:tcBorders>
            <w:vAlign w:val="center"/>
          </w:tcPr>
          <w:p w14:paraId="2F3086ED">
            <w:pPr>
              <w:jc w:val="right"/>
              <w:rPr>
                <w:rFonts w:ascii="宋体" w:hAnsi="宋体" w:eastAsia="宋体" w:cs="宋体"/>
                <w:color w:val="000000"/>
                <w:sz w:val="21"/>
                <w:szCs w:val="21"/>
              </w:rPr>
            </w:pPr>
          </w:p>
        </w:tc>
        <w:tc>
          <w:tcPr>
            <w:tcW w:w="627" w:type="dxa"/>
            <w:tcBorders>
              <w:top w:val="single" w:color="000000" w:sz="4" w:space="0"/>
              <w:left w:val="single" w:color="000000" w:sz="4" w:space="0"/>
              <w:bottom w:val="single" w:color="000000" w:sz="4" w:space="0"/>
              <w:right w:val="single" w:color="000000" w:sz="4" w:space="0"/>
            </w:tcBorders>
            <w:vAlign w:val="center"/>
          </w:tcPr>
          <w:p w14:paraId="43539A0F">
            <w:pPr>
              <w:jc w:val="right"/>
              <w:rPr>
                <w:rFonts w:ascii="宋体" w:hAnsi="宋体" w:eastAsia="宋体" w:cs="宋体"/>
                <w:color w:val="000000"/>
                <w:sz w:val="21"/>
                <w:szCs w:val="21"/>
              </w:rPr>
            </w:pPr>
          </w:p>
        </w:tc>
        <w:tc>
          <w:tcPr>
            <w:tcW w:w="591" w:type="dxa"/>
            <w:tcBorders>
              <w:top w:val="single" w:color="000000" w:sz="4" w:space="0"/>
              <w:left w:val="single" w:color="000000" w:sz="4" w:space="0"/>
              <w:bottom w:val="single" w:color="000000" w:sz="4" w:space="0"/>
              <w:right w:val="single" w:color="000000" w:sz="4" w:space="0"/>
            </w:tcBorders>
            <w:vAlign w:val="center"/>
          </w:tcPr>
          <w:p w14:paraId="61E5D59E">
            <w:pPr>
              <w:jc w:val="right"/>
              <w:rPr>
                <w:rFonts w:ascii="宋体" w:hAnsi="宋体" w:eastAsia="宋体" w:cs="宋体"/>
                <w:color w:val="000000"/>
                <w:sz w:val="21"/>
                <w:szCs w:val="21"/>
              </w:rPr>
            </w:pPr>
          </w:p>
        </w:tc>
      </w:tr>
      <w:tr w14:paraId="7945E204">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25D48648">
            <w:pPr>
              <w:jc w:val="left"/>
              <w:rPr>
                <w:rFonts w:ascii="宋体" w:hAnsi="宋体" w:eastAsia="宋体" w:cs="宋体"/>
                <w:color w:val="000000"/>
                <w:sz w:val="21"/>
                <w:szCs w:val="21"/>
              </w:rPr>
            </w:pPr>
          </w:p>
        </w:tc>
        <w:tc>
          <w:tcPr>
            <w:tcW w:w="2631" w:type="dxa"/>
            <w:tcBorders>
              <w:top w:val="single" w:color="000000" w:sz="4" w:space="0"/>
              <w:left w:val="single" w:color="000000" w:sz="4" w:space="0"/>
              <w:bottom w:val="single" w:color="000000" w:sz="4" w:space="0"/>
              <w:right w:val="single" w:color="000000" w:sz="4" w:space="0"/>
            </w:tcBorders>
            <w:vAlign w:val="center"/>
          </w:tcPr>
          <w:p w14:paraId="3AAAC450">
            <w:pPr>
              <w:jc w:val="left"/>
              <w:rPr>
                <w:rFonts w:ascii="宋体" w:hAnsi="宋体" w:eastAsia="宋体" w:cs="宋体"/>
                <w:color w:val="000000"/>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14:paraId="42008A95">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164180AD">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78CF7C3A">
            <w:pPr>
              <w:jc w:val="right"/>
              <w:rPr>
                <w:rFonts w:ascii="宋体" w:hAnsi="宋体" w:eastAsia="宋体" w:cs="宋体"/>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34A59CB9">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A79407A">
            <w:pPr>
              <w:jc w:val="right"/>
              <w:rPr>
                <w:rFonts w:ascii="宋体" w:hAnsi="宋体" w:eastAsia="宋体" w:cs="宋体"/>
                <w:color w:val="000000"/>
                <w:sz w:val="21"/>
                <w:szCs w:val="21"/>
              </w:rPr>
            </w:pPr>
          </w:p>
        </w:tc>
        <w:tc>
          <w:tcPr>
            <w:tcW w:w="573" w:type="dxa"/>
            <w:tcBorders>
              <w:top w:val="single" w:color="000000" w:sz="4" w:space="0"/>
              <w:left w:val="single" w:color="000000" w:sz="4" w:space="0"/>
              <w:bottom w:val="single" w:color="000000" w:sz="4" w:space="0"/>
              <w:right w:val="single" w:color="000000" w:sz="4" w:space="0"/>
            </w:tcBorders>
            <w:vAlign w:val="center"/>
          </w:tcPr>
          <w:p w14:paraId="7F5841CC">
            <w:pPr>
              <w:jc w:val="right"/>
              <w:rPr>
                <w:rFonts w:ascii="宋体" w:hAnsi="宋体" w:eastAsia="宋体" w:cs="宋体"/>
                <w:color w:val="000000"/>
                <w:sz w:val="21"/>
                <w:szCs w:val="21"/>
              </w:rPr>
            </w:pPr>
          </w:p>
        </w:tc>
        <w:tc>
          <w:tcPr>
            <w:tcW w:w="627" w:type="dxa"/>
            <w:tcBorders>
              <w:top w:val="single" w:color="000000" w:sz="4" w:space="0"/>
              <w:left w:val="single" w:color="000000" w:sz="4" w:space="0"/>
              <w:bottom w:val="single" w:color="000000" w:sz="4" w:space="0"/>
              <w:right w:val="single" w:color="000000" w:sz="4" w:space="0"/>
            </w:tcBorders>
            <w:vAlign w:val="center"/>
          </w:tcPr>
          <w:p w14:paraId="6123703E">
            <w:pPr>
              <w:jc w:val="right"/>
              <w:rPr>
                <w:rFonts w:ascii="宋体" w:hAnsi="宋体" w:eastAsia="宋体" w:cs="宋体"/>
                <w:color w:val="000000"/>
                <w:sz w:val="21"/>
                <w:szCs w:val="21"/>
              </w:rPr>
            </w:pPr>
          </w:p>
        </w:tc>
        <w:tc>
          <w:tcPr>
            <w:tcW w:w="591" w:type="dxa"/>
            <w:tcBorders>
              <w:top w:val="single" w:color="000000" w:sz="4" w:space="0"/>
              <w:left w:val="single" w:color="000000" w:sz="4" w:space="0"/>
              <w:bottom w:val="single" w:color="000000" w:sz="4" w:space="0"/>
              <w:right w:val="single" w:color="000000" w:sz="4" w:space="0"/>
            </w:tcBorders>
            <w:vAlign w:val="center"/>
          </w:tcPr>
          <w:p w14:paraId="5EAA8E0C">
            <w:pPr>
              <w:jc w:val="right"/>
              <w:rPr>
                <w:rFonts w:ascii="宋体" w:hAnsi="宋体" w:eastAsia="宋体" w:cs="宋体"/>
                <w:color w:val="000000"/>
                <w:sz w:val="21"/>
                <w:szCs w:val="21"/>
              </w:rPr>
            </w:pPr>
          </w:p>
        </w:tc>
      </w:tr>
      <w:tr w14:paraId="125A0F7E">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24DAEAFF">
            <w:pPr>
              <w:jc w:val="left"/>
              <w:rPr>
                <w:rFonts w:ascii="宋体" w:hAnsi="宋体" w:eastAsia="宋体" w:cs="宋体"/>
                <w:color w:val="000000"/>
                <w:sz w:val="21"/>
                <w:szCs w:val="21"/>
              </w:rPr>
            </w:pPr>
          </w:p>
        </w:tc>
        <w:tc>
          <w:tcPr>
            <w:tcW w:w="2631" w:type="dxa"/>
            <w:tcBorders>
              <w:top w:val="single" w:color="000000" w:sz="4" w:space="0"/>
              <w:left w:val="single" w:color="000000" w:sz="4" w:space="0"/>
              <w:bottom w:val="single" w:color="000000" w:sz="4" w:space="0"/>
              <w:right w:val="single" w:color="000000" w:sz="4" w:space="0"/>
            </w:tcBorders>
            <w:vAlign w:val="center"/>
          </w:tcPr>
          <w:p w14:paraId="2324251F">
            <w:pPr>
              <w:jc w:val="left"/>
              <w:rPr>
                <w:rFonts w:ascii="宋体" w:hAnsi="宋体" w:eastAsia="宋体" w:cs="宋体"/>
                <w:color w:val="000000"/>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14:paraId="208382F6">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001B4032">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7505AC64">
            <w:pPr>
              <w:jc w:val="right"/>
              <w:rPr>
                <w:rFonts w:ascii="宋体" w:hAnsi="宋体" w:eastAsia="宋体" w:cs="宋体"/>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043325B4">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34C9909">
            <w:pPr>
              <w:jc w:val="right"/>
              <w:rPr>
                <w:rFonts w:ascii="宋体" w:hAnsi="宋体" w:eastAsia="宋体" w:cs="宋体"/>
                <w:color w:val="000000"/>
                <w:sz w:val="21"/>
                <w:szCs w:val="21"/>
              </w:rPr>
            </w:pPr>
          </w:p>
        </w:tc>
        <w:tc>
          <w:tcPr>
            <w:tcW w:w="573" w:type="dxa"/>
            <w:tcBorders>
              <w:top w:val="single" w:color="000000" w:sz="4" w:space="0"/>
              <w:left w:val="single" w:color="000000" w:sz="4" w:space="0"/>
              <w:bottom w:val="single" w:color="000000" w:sz="4" w:space="0"/>
              <w:right w:val="single" w:color="000000" w:sz="4" w:space="0"/>
            </w:tcBorders>
            <w:vAlign w:val="center"/>
          </w:tcPr>
          <w:p w14:paraId="6A18111B">
            <w:pPr>
              <w:jc w:val="right"/>
              <w:rPr>
                <w:rFonts w:ascii="宋体" w:hAnsi="宋体" w:eastAsia="宋体" w:cs="宋体"/>
                <w:color w:val="000000"/>
                <w:sz w:val="21"/>
                <w:szCs w:val="21"/>
              </w:rPr>
            </w:pPr>
          </w:p>
        </w:tc>
        <w:tc>
          <w:tcPr>
            <w:tcW w:w="627" w:type="dxa"/>
            <w:tcBorders>
              <w:top w:val="single" w:color="000000" w:sz="4" w:space="0"/>
              <w:left w:val="single" w:color="000000" w:sz="4" w:space="0"/>
              <w:bottom w:val="single" w:color="000000" w:sz="4" w:space="0"/>
              <w:right w:val="single" w:color="000000" w:sz="4" w:space="0"/>
            </w:tcBorders>
            <w:vAlign w:val="center"/>
          </w:tcPr>
          <w:p w14:paraId="5F7BB72F">
            <w:pPr>
              <w:jc w:val="right"/>
              <w:rPr>
                <w:rFonts w:ascii="宋体" w:hAnsi="宋体" w:eastAsia="宋体" w:cs="宋体"/>
                <w:color w:val="000000"/>
                <w:sz w:val="21"/>
                <w:szCs w:val="21"/>
              </w:rPr>
            </w:pPr>
          </w:p>
        </w:tc>
        <w:tc>
          <w:tcPr>
            <w:tcW w:w="591" w:type="dxa"/>
            <w:tcBorders>
              <w:top w:val="single" w:color="000000" w:sz="4" w:space="0"/>
              <w:left w:val="single" w:color="000000" w:sz="4" w:space="0"/>
              <w:bottom w:val="single" w:color="000000" w:sz="4" w:space="0"/>
              <w:right w:val="single" w:color="000000" w:sz="4" w:space="0"/>
            </w:tcBorders>
            <w:vAlign w:val="center"/>
          </w:tcPr>
          <w:p w14:paraId="077EF093">
            <w:pPr>
              <w:jc w:val="right"/>
              <w:rPr>
                <w:rFonts w:ascii="宋体" w:hAnsi="宋体" w:eastAsia="宋体" w:cs="宋体"/>
                <w:color w:val="000000"/>
                <w:sz w:val="21"/>
                <w:szCs w:val="21"/>
              </w:rPr>
            </w:pPr>
          </w:p>
        </w:tc>
      </w:tr>
      <w:tr w14:paraId="05E9355F">
        <w:tblPrEx>
          <w:tblCellMar>
            <w:top w:w="15" w:type="dxa"/>
            <w:left w:w="15" w:type="dxa"/>
            <w:bottom w:w="15" w:type="dxa"/>
            <w:right w:w="15" w:type="dxa"/>
          </w:tblCellMar>
        </w:tblPrEx>
        <w:trPr>
          <w:trHeight w:val="43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6C751BC6">
            <w:pPr>
              <w:jc w:val="left"/>
              <w:rPr>
                <w:rFonts w:ascii="宋体" w:hAnsi="宋体" w:eastAsia="宋体" w:cs="宋体"/>
                <w:color w:val="000000"/>
                <w:sz w:val="21"/>
                <w:szCs w:val="21"/>
              </w:rPr>
            </w:pPr>
          </w:p>
        </w:tc>
        <w:tc>
          <w:tcPr>
            <w:tcW w:w="2631" w:type="dxa"/>
            <w:tcBorders>
              <w:top w:val="single" w:color="000000" w:sz="4" w:space="0"/>
              <w:left w:val="single" w:color="000000" w:sz="4" w:space="0"/>
              <w:bottom w:val="single" w:color="000000" w:sz="4" w:space="0"/>
              <w:right w:val="single" w:color="000000" w:sz="4" w:space="0"/>
            </w:tcBorders>
            <w:vAlign w:val="center"/>
          </w:tcPr>
          <w:p w14:paraId="55263413">
            <w:pPr>
              <w:jc w:val="left"/>
              <w:rPr>
                <w:rFonts w:ascii="宋体" w:hAnsi="宋体" w:eastAsia="宋体" w:cs="宋体"/>
                <w:color w:val="000000"/>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14:paraId="3C75E03E">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168EA3FF">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47240EC5">
            <w:pPr>
              <w:jc w:val="right"/>
              <w:rPr>
                <w:rFonts w:ascii="宋体" w:hAnsi="宋体" w:eastAsia="宋体" w:cs="宋体"/>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6DAE678E">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2D9398F8">
            <w:pPr>
              <w:jc w:val="right"/>
              <w:rPr>
                <w:rFonts w:ascii="宋体" w:hAnsi="宋体" w:eastAsia="宋体" w:cs="宋体"/>
                <w:color w:val="000000"/>
                <w:sz w:val="21"/>
                <w:szCs w:val="21"/>
              </w:rPr>
            </w:pPr>
          </w:p>
        </w:tc>
        <w:tc>
          <w:tcPr>
            <w:tcW w:w="573" w:type="dxa"/>
            <w:tcBorders>
              <w:top w:val="single" w:color="000000" w:sz="4" w:space="0"/>
              <w:left w:val="single" w:color="000000" w:sz="4" w:space="0"/>
              <w:bottom w:val="single" w:color="000000" w:sz="4" w:space="0"/>
              <w:right w:val="single" w:color="000000" w:sz="4" w:space="0"/>
            </w:tcBorders>
            <w:vAlign w:val="center"/>
          </w:tcPr>
          <w:p w14:paraId="12330038">
            <w:pPr>
              <w:jc w:val="right"/>
              <w:rPr>
                <w:rFonts w:ascii="宋体" w:hAnsi="宋体" w:eastAsia="宋体" w:cs="宋体"/>
                <w:color w:val="000000"/>
                <w:sz w:val="21"/>
                <w:szCs w:val="21"/>
              </w:rPr>
            </w:pPr>
          </w:p>
        </w:tc>
        <w:tc>
          <w:tcPr>
            <w:tcW w:w="627" w:type="dxa"/>
            <w:tcBorders>
              <w:top w:val="single" w:color="000000" w:sz="4" w:space="0"/>
              <w:left w:val="single" w:color="000000" w:sz="4" w:space="0"/>
              <w:bottom w:val="single" w:color="000000" w:sz="4" w:space="0"/>
              <w:right w:val="single" w:color="000000" w:sz="4" w:space="0"/>
            </w:tcBorders>
            <w:vAlign w:val="center"/>
          </w:tcPr>
          <w:p w14:paraId="75EF2992">
            <w:pPr>
              <w:jc w:val="right"/>
              <w:rPr>
                <w:rFonts w:ascii="宋体" w:hAnsi="宋体" w:eastAsia="宋体" w:cs="宋体"/>
                <w:color w:val="000000"/>
                <w:sz w:val="21"/>
                <w:szCs w:val="21"/>
              </w:rPr>
            </w:pPr>
          </w:p>
        </w:tc>
        <w:tc>
          <w:tcPr>
            <w:tcW w:w="591" w:type="dxa"/>
            <w:tcBorders>
              <w:top w:val="single" w:color="000000" w:sz="4" w:space="0"/>
              <w:left w:val="single" w:color="000000" w:sz="4" w:space="0"/>
              <w:bottom w:val="single" w:color="000000" w:sz="4" w:space="0"/>
              <w:right w:val="single" w:color="000000" w:sz="4" w:space="0"/>
            </w:tcBorders>
            <w:vAlign w:val="center"/>
          </w:tcPr>
          <w:p w14:paraId="7B507501">
            <w:pPr>
              <w:jc w:val="right"/>
              <w:rPr>
                <w:rFonts w:ascii="宋体" w:hAnsi="宋体" w:eastAsia="宋体" w:cs="宋体"/>
                <w:color w:val="000000"/>
                <w:sz w:val="21"/>
                <w:szCs w:val="21"/>
              </w:rPr>
            </w:pPr>
          </w:p>
        </w:tc>
      </w:tr>
      <w:tr w14:paraId="66C5AB4E">
        <w:tblPrEx>
          <w:tblCellMar>
            <w:top w:w="15" w:type="dxa"/>
            <w:left w:w="15" w:type="dxa"/>
            <w:bottom w:w="15" w:type="dxa"/>
            <w:right w:w="15" w:type="dxa"/>
          </w:tblCellMar>
        </w:tblPrEx>
        <w:trPr>
          <w:trHeight w:val="449" w:hRule="atLeast"/>
        </w:trPr>
        <w:tc>
          <w:tcPr>
            <w:tcW w:w="927" w:type="dxa"/>
            <w:tcBorders>
              <w:top w:val="single" w:color="000000" w:sz="4" w:space="0"/>
              <w:left w:val="single" w:color="000000" w:sz="4" w:space="0"/>
              <w:bottom w:val="single" w:color="000000" w:sz="4" w:space="0"/>
              <w:right w:val="single" w:color="000000" w:sz="4" w:space="0"/>
            </w:tcBorders>
            <w:vAlign w:val="center"/>
          </w:tcPr>
          <w:p w14:paraId="7E4F3422">
            <w:pPr>
              <w:jc w:val="left"/>
              <w:rPr>
                <w:rFonts w:ascii="宋体" w:hAnsi="宋体" w:eastAsia="宋体" w:cs="宋体"/>
                <w:color w:val="000000"/>
                <w:sz w:val="21"/>
                <w:szCs w:val="21"/>
              </w:rPr>
            </w:pPr>
          </w:p>
        </w:tc>
        <w:tc>
          <w:tcPr>
            <w:tcW w:w="2631" w:type="dxa"/>
            <w:tcBorders>
              <w:top w:val="single" w:color="000000" w:sz="4" w:space="0"/>
              <w:left w:val="single" w:color="000000" w:sz="4" w:space="0"/>
              <w:bottom w:val="single" w:color="000000" w:sz="4" w:space="0"/>
              <w:right w:val="single" w:color="000000" w:sz="4" w:space="0"/>
            </w:tcBorders>
            <w:vAlign w:val="center"/>
          </w:tcPr>
          <w:p w14:paraId="3B37B64F">
            <w:pPr>
              <w:jc w:val="left"/>
              <w:rPr>
                <w:rFonts w:ascii="宋体" w:hAnsi="宋体" w:eastAsia="宋体" w:cs="宋体"/>
                <w:color w:val="000000"/>
                <w:sz w:val="21"/>
                <w:szCs w:val="21"/>
              </w:rPr>
            </w:pPr>
          </w:p>
        </w:tc>
        <w:tc>
          <w:tcPr>
            <w:tcW w:w="832" w:type="dxa"/>
            <w:tcBorders>
              <w:top w:val="single" w:color="000000" w:sz="4" w:space="0"/>
              <w:left w:val="single" w:color="000000" w:sz="4" w:space="0"/>
              <w:bottom w:val="single" w:color="000000" w:sz="4" w:space="0"/>
              <w:right w:val="single" w:color="000000" w:sz="4" w:space="0"/>
            </w:tcBorders>
            <w:vAlign w:val="center"/>
          </w:tcPr>
          <w:p w14:paraId="0E730B1E">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46774D29">
            <w:pPr>
              <w:jc w:val="right"/>
              <w:rPr>
                <w:rFonts w:ascii="宋体" w:hAnsi="宋体" w:eastAsia="宋体" w:cs="宋体"/>
                <w:color w:val="000000"/>
                <w:sz w:val="21"/>
                <w:szCs w:val="21"/>
              </w:rPr>
            </w:pPr>
          </w:p>
        </w:tc>
        <w:tc>
          <w:tcPr>
            <w:tcW w:w="723" w:type="dxa"/>
            <w:tcBorders>
              <w:top w:val="single" w:color="000000" w:sz="4" w:space="0"/>
              <w:left w:val="single" w:color="000000" w:sz="4" w:space="0"/>
              <w:bottom w:val="single" w:color="000000" w:sz="4" w:space="0"/>
              <w:right w:val="single" w:color="000000" w:sz="4" w:space="0"/>
            </w:tcBorders>
            <w:vAlign w:val="center"/>
          </w:tcPr>
          <w:p w14:paraId="7FFC1628">
            <w:pPr>
              <w:jc w:val="right"/>
              <w:rPr>
                <w:rFonts w:ascii="宋体" w:hAnsi="宋体" w:eastAsia="宋体" w:cs="宋体"/>
                <w:color w:val="000000"/>
                <w:sz w:val="21"/>
                <w:szCs w:val="21"/>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064BDC54">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563115FE">
            <w:pPr>
              <w:jc w:val="right"/>
              <w:rPr>
                <w:rFonts w:ascii="宋体" w:hAnsi="宋体" w:eastAsia="宋体" w:cs="宋体"/>
                <w:color w:val="000000"/>
                <w:sz w:val="21"/>
                <w:szCs w:val="21"/>
              </w:rPr>
            </w:pPr>
          </w:p>
        </w:tc>
        <w:tc>
          <w:tcPr>
            <w:tcW w:w="573" w:type="dxa"/>
            <w:tcBorders>
              <w:top w:val="single" w:color="000000" w:sz="4" w:space="0"/>
              <w:left w:val="single" w:color="000000" w:sz="4" w:space="0"/>
              <w:bottom w:val="single" w:color="000000" w:sz="4" w:space="0"/>
              <w:right w:val="single" w:color="000000" w:sz="4" w:space="0"/>
            </w:tcBorders>
            <w:vAlign w:val="center"/>
          </w:tcPr>
          <w:p w14:paraId="561472B5">
            <w:pPr>
              <w:jc w:val="right"/>
              <w:rPr>
                <w:rFonts w:ascii="宋体" w:hAnsi="宋体" w:eastAsia="宋体" w:cs="宋体"/>
                <w:color w:val="000000"/>
                <w:sz w:val="21"/>
                <w:szCs w:val="21"/>
              </w:rPr>
            </w:pPr>
          </w:p>
        </w:tc>
        <w:tc>
          <w:tcPr>
            <w:tcW w:w="627" w:type="dxa"/>
            <w:tcBorders>
              <w:top w:val="single" w:color="000000" w:sz="4" w:space="0"/>
              <w:left w:val="single" w:color="000000" w:sz="4" w:space="0"/>
              <w:bottom w:val="single" w:color="000000" w:sz="4" w:space="0"/>
              <w:right w:val="single" w:color="000000" w:sz="4" w:space="0"/>
            </w:tcBorders>
            <w:vAlign w:val="center"/>
          </w:tcPr>
          <w:p w14:paraId="44E25958">
            <w:pPr>
              <w:jc w:val="right"/>
              <w:rPr>
                <w:rFonts w:ascii="宋体" w:hAnsi="宋体" w:eastAsia="宋体" w:cs="宋体"/>
                <w:color w:val="000000"/>
                <w:sz w:val="21"/>
                <w:szCs w:val="21"/>
              </w:rPr>
            </w:pPr>
          </w:p>
        </w:tc>
        <w:tc>
          <w:tcPr>
            <w:tcW w:w="591" w:type="dxa"/>
            <w:tcBorders>
              <w:top w:val="single" w:color="000000" w:sz="4" w:space="0"/>
              <w:left w:val="single" w:color="000000" w:sz="4" w:space="0"/>
              <w:bottom w:val="single" w:color="000000" w:sz="4" w:space="0"/>
              <w:right w:val="single" w:color="000000" w:sz="4" w:space="0"/>
            </w:tcBorders>
            <w:vAlign w:val="center"/>
          </w:tcPr>
          <w:p w14:paraId="743D35D6">
            <w:pPr>
              <w:jc w:val="right"/>
              <w:rPr>
                <w:rFonts w:ascii="宋体" w:hAnsi="宋体" w:eastAsia="宋体" w:cs="宋体"/>
                <w:color w:val="000000"/>
                <w:sz w:val="21"/>
                <w:szCs w:val="21"/>
              </w:rPr>
            </w:pPr>
          </w:p>
        </w:tc>
      </w:tr>
    </w:tbl>
    <w:p w14:paraId="185AA028">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注：本表反映部门本年度取得的各项收入情况。</w:t>
      </w:r>
      <w:r>
        <w:rPr>
          <w:rFonts w:hint="eastAsia" w:ascii="宋体" w:hAnsi="宋体" w:eastAsia="宋体" w:cs="宋体"/>
          <w:color w:val="000000"/>
          <w:kern w:val="0"/>
          <w:sz w:val="21"/>
          <w:szCs w:val="21"/>
        </w:rPr>
        <w:t>本表金额转换为万元时，因四舍五入可能存在尾差。</w:t>
      </w:r>
    </w:p>
    <w:p w14:paraId="498366D8"/>
    <w:p w14:paraId="17B7EC52"/>
    <w:p w14:paraId="002EC54D"/>
    <w:p w14:paraId="6BF7897F"/>
    <w:p w14:paraId="6A04A97C">
      <w:pPr>
        <w:jc w:val="center"/>
        <w:rPr>
          <w:rFonts w:ascii="宋体" w:hAnsi="宋体" w:eastAsia="宋体" w:cs="宋体"/>
          <w:b/>
          <w:bCs/>
          <w:szCs w:val="32"/>
        </w:rPr>
      </w:pPr>
      <w:r>
        <w:rPr>
          <w:rFonts w:hint="eastAsia" w:ascii="宋体" w:hAnsi="宋体" w:eastAsia="宋体" w:cs="宋体"/>
          <w:b/>
          <w:bCs/>
          <w:szCs w:val="32"/>
        </w:rPr>
        <w:t>支出决算表</w:t>
      </w:r>
    </w:p>
    <w:p w14:paraId="6899779B">
      <w:pPr>
        <w:rPr>
          <w:rFonts w:ascii="宋体" w:hAnsi="宋体" w:eastAsia="宋体" w:cs="宋体"/>
          <w:b/>
          <w:bCs/>
          <w:sz w:val="21"/>
          <w:szCs w:val="21"/>
        </w:rPr>
      </w:pP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公开03表</w:t>
      </w:r>
    </w:p>
    <w:p w14:paraId="799DA471">
      <w:pPr>
        <w:rPr>
          <w:rFonts w:ascii="宋体" w:hAnsi="宋体" w:eastAsia="宋体" w:cs="宋体"/>
          <w:b/>
          <w:bCs/>
          <w:sz w:val="48"/>
          <w:szCs w:val="48"/>
        </w:rPr>
      </w:pPr>
      <w:r>
        <w:rPr>
          <w:rFonts w:hint="eastAsia" w:ascii="宋体" w:hAnsi="宋体" w:eastAsia="宋体" w:cs="宋体"/>
          <w:b/>
          <w:bCs/>
          <w:sz w:val="21"/>
          <w:szCs w:val="21"/>
        </w:rPr>
        <w:t>编制部门：西安市阎良区人民代表大会常务委员会办公室               金额单位：万元</w:t>
      </w:r>
    </w:p>
    <w:tbl>
      <w:tblPr>
        <w:tblStyle w:val="6"/>
        <w:tblW w:w="8896" w:type="dxa"/>
        <w:tblInd w:w="0" w:type="dxa"/>
        <w:tblLayout w:type="fixed"/>
        <w:tblCellMar>
          <w:top w:w="15" w:type="dxa"/>
          <w:left w:w="15" w:type="dxa"/>
          <w:bottom w:w="15" w:type="dxa"/>
          <w:right w:w="15" w:type="dxa"/>
        </w:tblCellMar>
      </w:tblPr>
      <w:tblGrid>
        <w:gridCol w:w="914"/>
        <w:gridCol w:w="83"/>
        <w:gridCol w:w="2929"/>
        <w:gridCol w:w="914"/>
        <w:gridCol w:w="996"/>
        <w:gridCol w:w="940"/>
        <w:gridCol w:w="778"/>
        <w:gridCol w:w="600"/>
        <w:gridCol w:w="742"/>
      </w:tblGrid>
      <w:tr w14:paraId="208E3E91">
        <w:tblPrEx>
          <w:tblCellMar>
            <w:top w:w="15" w:type="dxa"/>
            <w:left w:w="15" w:type="dxa"/>
            <w:bottom w:w="15" w:type="dxa"/>
            <w:right w:w="15" w:type="dxa"/>
          </w:tblCellMar>
        </w:tblPrEx>
        <w:trPr>
          <w:trHeight w:val="372" w:hRule="atLeast"/>
        </w:trPr>
        <w:tc>
          <w:tcPr>
            <w:tcW w:w="3926" w:type="dxa"/>
            <w:gridSpan w:val="3"/>
            <w:tcBorders>
              <w:top w:val="single" w:color="000000" w:sz="4" w:space="0"/>
              <w:left w:val="single" w:color="000000" w:sz="4" w:space="0"/>
              <w:bottom w:val="single" w:color="000000" w:sz="4" w:space="0"/>
              <w:right w:val="single" w:color="000000" w:sz="4" w:space="0"/>
            </w:tcBorders>
            <w:vAlign w:val="center"/>
          </w:tcPr>
          <w:p w14:paraId="41866FB0">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w:t>
            </w:r>
          </w:p>
        </w:tc>
        <w:tc>
          <w:tcPr>
            <w:tcW w:w="914" w:type="dxa"/>
            <w:vMerge w:val="restart"/>
            <w:tcBorders>
              <w:top w:val="single" w:color="000000" w:sz="4" w:space="0"/>
              <w:left w:val="single" w:color="000000" w:sz="4" w:space="0"/>
              <w:bottom w:val="single" w:color="000000" w:sz="4" w:space="0"/>
              <w:right w:val="single" w:color="000000" w:sz="4" w:space="0"/>
            </w:tcBorders>
            <w:vAlign w:val="center"/>
          </w:tcPr>
          <w:p w14:paraId="6E6D8D1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合计</w:t>
            </w:r>
          </w:p>
        </w:tc>
        <w:tc>
          <w:tcPr>
            <w:tcW w:w="996" w:type="dxa"/>
            <w:vMerge w:val="restart"/>
            <w:tcBorders>
              <w:top w:val="single" w:color="000000" w:sz="4" w:space="0"/>
              <w:left w:val="single" w:color="000000" w:sz="4" w:space="0"/>
              <w:bottom w:val="single" w:color="000000" w:sz="4" w:space="0"/>
              <w:right w:val="single" w:color="000000" w:sz="4" w:space="0"/>
            </w:tcBorders>
            <w:vAlign w:val="center"/>
          </w:tcPr>
          <w:p w14:paraId="5CDD068E">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基本支出</w:t>
            </w:r>
          </w:p>
        </w:tc>
        <w:tc>
          <w:tcPr>
            <w:tcW w:w="940" w:type="dxa"/>
            <w:vMerge w:val="restart"/>
            <w:tcBorders>
              <w:top w:val="single" w:color="000000" w:sz="4" w:space="0"/>
              <w:left w:val="single" w:color="000000" w:sz="4" w:space="0"/>
              <w:bottom w:val="single" w:color="000000" w:sz="4" w:space="0"/>
              <w:right w:val="single" w:color="000000" w:sz="4" w:space="0"/>
            </w:tcBorders>
            <w:vAlign w:val="center"/>
          </w:tcPr>
          <w:p w14:paraId="77ACE19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项目支出</w:t>
            </w:r>
          </w:p>
        </w:tc>
        <w:tc>
          <w:tcPr>
            <w:tcW w:w="778" w:type="dxa"/>
            <w:vMerge w:val="restart"/>
            <w:tcBorders>
              <w:top w:val="single" w:color="000000" w:sz="4" w:space="0"/>
              <w:left w:val="single" w:color="000000" w:sz="4" w:space="0"/>
              <w:bottom w:val="single" w:color="000000" w:sz="4" w:space="0"/>
              <w:right w:val="single" w:color="000000" w:sz="4" w:space="0"/>
            </w:tcBorders>
            <w:vAlign w:val="center"/>
          </w:tcPr>
          <w:p w14:paraId="56200044">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上缴上</w:t>
            </w:r>
          </w:p>
          <w:p w14:paraId="11E8561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级支出</w:t>
            </w:r>
          </w:p>
        </w:tc>
        <w:tc>
          <w:tcPr>
            <w:tcW w:w="600" w:type="dxa"/>
            <w:vMerge w:val="restart"/>
            <w:tcBorders>
              <w:top w:val="single" w:color="000000" w:sz="4" w:space="0"/>
              <w:left w:val="single" w:color="000000" w:sz="4" w:space="0"/>
              <w:bottom w:val="single" w:color="000000" w:sz="4" w:space="0"/>
              <w:right w:val="single" w:color="000000" w:sz="4" w:space="0"/>
            </w:tcBorders>
            <w:vAlign w:val="center"/>
          </w:tcPr>
          <w:p w14:paraId="6CBDF44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经营支出</w:t>
            </w:r>
          </w:p>
        </w:tc>
        <w:tc>
          <w:tcPr>
            <w:tcW w:w="742" w:type="dxa"/>
            <w:vMerge w:val="restart"/>
            <w:tcBorders>
              <w:top w:val="single" w:color="000000" w:sz="4" w:space="0"/>
              <w:left w:val="single" w:color="000000" w:sz="4" w:space="0"/>
              <w:bottom w:val="single" w:color="000000" w:sz="4" w:space="0"/>
              <w:right w:val="single" w:color="000000" w:sz="4" w:space="0"/>
            </w:tcBorders>
            <w:vAlign w:val="center"/>
          </w:tcPr>
          <w:p w14:paraId="47E5D4C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对附属单位补助支出</w:t>
            </w:r>
          </w:p>
        </w:tc>
      </w:tr>
      <w:tr w14:paraId="4F0D27BF">
        <w:tblPrEx>
          <w:tblCellMar>
            <w:top w:w="15" w:type="dxa"/>
            <w:left w:w="15" w:type="dxa"/>
            <w:bottom w:w="15" w:type="dxa"/>
            <w:right w:w="15" w:type="dxa"/>
          </w:tblCellMar>
        </w:tblPrEx>
        <w:trPr>
          <w:trHeight w:val="702" w:hRule="atLeast"/>
        </w:trPr>
        <w:tc>
          <w:tcPr>
            <w:tcW w:w="997" w:type="dxa"/>
            <w:gridSpan w:val="2"/>
            <w:tcBorders>
              <w:top w:val="single" w:color="000000" w:sz="4" w:space="0"/>
              <w:left w:val="single" w:color="000000" w:sz="4" w:space="0"/>
              <w:bottom w:val="single" w:color="000000" w:sz="4" w:space="0"/>
              <w:right w:val="single" w:color="000000" w:sz="4" w:space="0"/>
            </w:tcBorders>
            <w:vAlign w:val="center"/>
          </w:tcPr>
          <w:p w14:paraId="2901CA9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功能分类科目编码</w:t>
            </w:r>
          </w:p>
        </w:tc>
        <w:tc>
          <w:tcPr>
            <w:tcW w:w="2929" w:type="dxa"/>
            <w:tcBorders>
              <w:top w:val="single" w:color="000000" w:sz="4" w:space="0"/>
              <w:left w:val="single" w:color="000000" w:sz="4" w:space="0"/>
              <w:bottom w:val="single" w:color="000000" w:sz="4" w:space="0"/>
              <w:right w:val="single" w:color="000000" w:sz="4" w:space="0"/>
            </w:tcBorders>
            <w:vAlign w:val="center"/>
          </w:tcPr>
          <w:p w14:paraId="5B26BCA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科目名称</w:t>
            </w:r>
          </w:p>
        </w:tc>
        <w:tc>
          <w:tcPr>
            <w:tcW w:w="914" w:type="dxa"/>
            <w:vMerge w:val="continue"/>
            <w:tcBorders>
              <w:top w:val="single" w:color="000000" w:sz="4" w:space="0"/>
              <w:left w:val="single" w:color="000000" w:sz="4" w:space="0"/>
              <w:bottom w:val="single" w:color="000000" w:sz="4" w:space="0"/>
              <w:right w:val="single" w:color="000000" w:sz="4" w:space="0"/>
            </w:tcBorders>
            <w:vAlign w:val="center"/>
          </w:tcPr>
          <w:p w14:paraId="32D47112">
            <w:pPr>
              <w:jc w:val="center"/>
              <w:rPr>
                <w:rFonts w:ascii="宋体" w:hAnsi="宋体" w:eastAsia="宋体" w:cs="宋体"/>
                <w:b/>
                <w:color w:val="000000"/>
                <w:sz w:val="21"/>
                <w:szCs w:val="21"/>
              </w:rPr>
            </w:pPr>
          </w:p>
        </w:tc>
        <w:tc>
          <w:tcPr>
            <w:tcW w:w="996" w:type="dxa"/>
            <w:vMerge w:val="continue"/>
            <w:tcBorders>
              <w:top w:val="single" w:color="000000" w:sz="4" w:space="0"/>
              <w:left w:val="single" w:color="000000" w:sz="4" w:space="0"/>
              <w:bottom w:val="single" w:color="000000" w:sz="4" w:space="0"/>
              <w:right w:val="single" w:color="000000" w:sz="4" w:space="0"/>
            </w:tcBorders>
            <w:vAlign w:val="center"/>
          </w:tcPr>
          <w:p w14:paraId="31EC5B33">
            <w:pPr>
              <w:jc w:val="center"/>
              <w:rPr>
                <w:rFonts w:ascii="宋体" w:hAnsi="宋体" w:eastAsia="宋体" w:cs="宋体"/>
                <w:b/>
                <w:color w:val="000000"/>
                <w:sz w:val="21"/>
                <w:szCs w:val="21"/>
              </w:rPr>
            </w:pPr>
          </w:p>
        </w:tc>
        <w:tc>
          <w:tcPr>
            <w:tcW w:w="940" w:type="dxa"/>
            <w:vMerge w:val="continue"/>
            <w:tcBorders>
              <w:top w:val="single" w:color="000000" w:sz="4" w:space="0"/>
              <w:left w:val="single" w:color="000000" w:sz="4" w:space="0"/>
              <w:bottom w:val="single" w:color="000000" w:sz="4" w:space="0"/>
              <w:right w:val="single" w:color="000000" w:sz="4" w:space="0"/>
            </w:tcBorders>
            <w:vAlign w:val="center"/>
          </w:tcPr>
          <w:p w14:paraId="229B44C4">
            <w:pPr>
              <w:jc w:val="center"/>
              <w:rPr>
                <w:rFonts w:ascii="宋体" w:hAnsi="宋体" w:eastAsia="宋体" w:cs="宋体"/>
                <w:b/>
                <w:color w:val="000000"/>
                <w:sz w:val="21"/>
                <w:szCs w:val="21"/>
              </w:rPr>
            </w:pPr>
          </w:p>
        </w:tc>
        <w:tc>
          <w:tcPr>
            <w:tcW w:w="778" w:type="dxa"/>
            <w:vMerge w:val="continue"/>
            <w:tcBorders>
              <w:top w:val="single" w:color="000000" w:sz="4" w:space="0"/>
              <w:left w:val="single" w:color="000000" w:sz="4" w:space="0"/>
              <w:bottom w:val="single" w:color="000000" w:sz="4" w:space="0"/>
              <w:right w:val="single" w:color="000000" w:sz="4" w:space="0"/>
            </w:tcBorders>
            <w:vAlign w:val="center"/>
          </w:tcPr>
          <w:p w14:paraId="6AB6ECE5">
            <w:pPr>
              <w:jc w:val="center"/>
              <w:rPr>
                <w:rFonts w:ascii="宋体" w:hAnsi="宋体" w:eastAsia="宋体" w:cs="宋体"/>
                <w:b/>
                <w:color w:val="000000"/>
                <w:sz w:val="21"/>
                <w:szCs w:val="21"/>
              </w:rPr>
            </w:pPr>
          </w:p>
        </w:tc>
        <w:tc>
          <w:tcPr>
            <w:tcW w:w="600" w:type="dxa"/>
            <w:vMerge w:val="continue"/>
            <w:tcBorders>
              <w:top w:val="single" w:color="000000" w:sz="4" w:space="0"/>
              <w:left w:val="single" w:color="000000" w:sz="4" w:space="0"/>
              <w:bottom w:val="single" w:color="000000" w:sz="4" w:space="0"/>
              <w:right w:val="single" w:color="000000" w:sz="4" w:space="0"/>
            </w:tcBorders>
            <w:vAlign w:val="center"/>
          </w:tcPr>
          <w:p w14:paraId="26443CC6">
            <w:pPr>
              <w:jc w:val="center"/>
              <w:rPr>
                <w:rFonts w:ascii="宋体" w:hAnsi="宋体" w:eastAsia="宋体" w:cs="宋体"/>
                <w:b/>
                <w:color w:val="000000"/>
                <w:sz w:val="21"/>
                <w:szCs w:val="21"/>
              </w:rPr>
            </w:pPr>
          </w:p>
        </w:tc>
        <w:tc>
          <w:tcPr>
            <w:tcW w:w="742" w:type="dxa"/>
            <w:vMerge w:val="continue"/>
            <w:tcBorders>
              <w:top w:val="single" w:color="000000" w:sz="4" w:space="0"/>
              <w:left w:val="single" w:color="000000" w:sz="4" w:space="0"/>
              <w:bottom w:val="single" w:color="000000" w:sz="4" w:space="0"/>
              <w:right w:val="single" w:color="000000" w:sz="4" w:space="0"/>
            </w:tcBorders>
            <w:vAlign w:val="center"/>
          </w:tcPr>
          <w:p w14:paraId="298E5799">
            <w:pPr>
              <w:jc w:val="center"/>
              <w:rPr>
                <w:rFonts w:ascii="宋体" w:hAnsi="宋体" w:eastAsia="宋体" w:cs="宋体"/>
                <w:b/>
                <w:color w:val="000000"/>
                <w:sz w:val="21"/>
                <w:szCs w:val="21"/>
              </w:rPr>
            </w:pPr>
          </w:p>
        </w:tc>
      </w:tr>
      <w:tr w14:paraId="517D89B1">
        <w:tblPrEx>
          <w:tblCellMar>
            <w:top w:w="15" w:type="dxa"/>
            <w:left w:w="15" w:type="dxa"/>
            <w:bottom w:w="15" w:type="dxa"/>
            <w:right w:w="15" w:type="dxa"/>
          </w:tblCellMar>
        </w:tblPrEx>
        <w:trPr>
          <w:trHeight w:val="372" w:hRule="atLeast"/>
        </w:trPr>
        <w:tc>
          <w:tcPr>
            <w:tcW w:w="3926" w:type="dxa"/>
            <w:gridSpan w:val="3"/>
            <w:tcBorders>
              <w:top w:val="single" w:color="000000" w:sz="4" w:space="0"/>
              <w:left w:val="single" w:color="000000" w:sz="4" w:space="0"/>
              <w:bottom w:val="single" w:color="000000" w:sz="4" w:space="0"/>
              <w:right w:val="single" w:color="000000" w:sz="4" w:space="0"/>
            </w:tcBorders>
            <w:vAlign w:val="center"/>
          </w:tcPr>
          <w:p w14:paraId="6D60A19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合计</w:t>
            </w:r>
          </w:p>
        </w:tc>
        <w:tc>
          <w:tcPr>
            <w:tcW w:w="914" w:type="dxa"/>
            <w:tcBorders>
              <w:top w:val="single" w:color="000000" w:sz="4" w:space="0"/>
              <w:left w:val="single" w:color="000000" w:sz="4" w:space="0"/>
              <w:bottom w:val="single" w:color="000000" w:sz="4" w:space="0"/>
              <w:right w:val="single" w:color="000000" w:sz="4" w:space="0"/>
            </w:tcBorders>
            <w:vAlign w:val="center"/>
          </w:tcPr>
          <w:p w14:paraId="6E66787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996" w:type="dxa"/>
            <w:tcBorders>
              <w:top w:val="single" w:color="000000" w:sz="4" w:space="0"/>
              <w:left w:val="single" w:color="000000" w:sz="4" w:space="0"/>
              <w:bottom w:val="single" w:color="000000" w:sz="4" w:space="0"/>
              <w:right w:val="single" w:color="000000" w:sz="4" w:space="0"/>
            </w:tcBorders>
            <w:vAlign w:val="center"/>
          </w:tcPr>
          <w:p w14:paraId="781C3C2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782.91</w:t>
            </w:r>
          </w:p>
        </w:tc>
        <w:tc>
          <w:tcPr>
            <w:tcW w:w="940" w:type="dxa"/>
            <w:tcBorders>
              <w:top w:val="single" w:color="000000" w:sz="4" w:space="0"/>
              <w:left w:val="single" w:color="000000" w:sz="4" w:space="0"/>
              <w:bottom w:val="single" w:color="000000" w:sz="4" w:space="0"/>
              <w:right w:val="single" w:color="000000" w:sz="4" w:space="0"/>
            </w:tcBorders>
            <w:vAlign w:val="center"/>
          </w:tcPr>
          <w:p w14:paraId="7C83B0E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78" w:type="dxa"/>
            <w:tcBorders>
              <w:top w:val="single" w:color="000000" w:sz="4" w:space="0"/>
              <w:left w:val="single" w:color="000000" w:sz="4" w:space="0"/>
              <w:bottom w:val="single" w:color="000000" w:sz="4" w:space="0"/>
              <w:right w:val="single" w:color="000000" w:sz="4" w:space="0"/>
            </w:tcBorders>
            <w:vAlign w:val="center"/>
          </w:tcPr>
          <w:p w14:paraId="295FAC7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135365A3">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4A5FA66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37F7771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14208D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0A1916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一般公共服务支出</w:t>
            </w:r>
          </w:p>
        </w:tc>
        <w:tc>
          <w:tcPr>
            <w:tcW w:w="914" w:type="dxa"/>
            <w:tcBorders>
              <w:top w:val="single" w:color="000000" w:sz="4" w:space="0"/>
              <w:left w:val="single" w:color="000000" w:sz="4" w:space="0"/>
              <w:bottom w:val="single" w:color="000000" w:sz="4" w:space="0"/>
              <w:right w:val="single" w:color="000000" w:sz="4" w:space="0"/>
            </w:tcBorders>
            <w:vAlign w:val="center"/>
          </w:tcPr>
          <w:p w14:paraId="1C7D77B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996" w:type="dxa"/>
            <w:tcBorders>
              <w:top w:val="single" w:color="000000" w:sz="4" w:space="0"/>
              <w:left w:val="single" w:color="000000" w:sz="4" w:space="0"/>
              <w:bottom w:val="single" w:color="000000" w:sz="4" w:space="0"/>
              <w:right w:val="single" w:color="000000" w:sz="4" w:space="0"/>
            </w:tcBorders>
            <w:vAlign w:val="center"/>
          </w:tcPr>
          <w:p w14:paraId="55175BB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716.07</w:t>
            </w:r>
          </w:p>
        </w:tc>
        <w:tc>
          <w:tcPr>
            <w:tcW w:w="940" w:type="dxa"/>
            <w:tcBorders>
              <w:top w:val="single" w:color="000000" w:sz="4" w:space="0"/>
              <w:left w:val="single" w:color="000000" w:sz="4" w:space="0"/>
              <w:bottom w:val="single" w:color="000000" w:sz="4" w:space="0"/>
              <w:right w:val="single" w:color="000000" w:sz="4" w:space="0"/>
            </w:tcBorders>
            <w:vAlign w:val="center"/>
          </w:tcPr>
          <w:p w14:paraId="4E7DF7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78" w:type="dxa"/>
            <w:tcBorders>
              <w:top w:val="single" w:color="000000" w:sz="4" w:space="0"/>
              <w:left w:val="single" w:color="000000" w:sz="4" w:space="0"/>
              <w:bottom w:val="single" w:color="000000" w:sz="4" w:space="0"/>
              <w:right w:val="single" w:color="000000" w:sz="4" w:space="0"/>
            </w:tcBorders>
            <w:vAlign w:val="center"/>
          </w:tcPr>
          <w:p w14:paraId="3257D5C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49DAE0B3">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055DBF4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B3E1BF8">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082447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7D7BE3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人大事务</w:t>
            </w:r>
          </w:p>
        </w:tc>
        <w:tc>
          <w:tcPr>
            <w:tcW w:w="914" w:type="dxa"/>
            <w:tcBorders>
              <w:top w:val="single" w:color="000000" w:sz="4" w:space="0"/>
              <w:left w:val="single" w:color="000000" w:sz="4" w:space="0"/>
              <w:bottom w:val="single" w:color="000000" w:sz="4" w:space="0"/>
              <w:right w:val="single" w:color="000000" w:sz="4" w:space="0"/>
            </w:tcBorders>
            <w:vAlign w:val="center"/>
          </w:tcPr>
          <w:p w14:paraId="47102BD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996" w:type="dxa"/>
            <w:tcBorders>
              <w:top w:val="single" w:color="000000" w:sz="4" w:space="0"/>
              <w:left w:val="single" w:color="000000" w:sz="4" w:space="0"/>
              <w:bottom w:val="single" w:color="000000" w:sz="4" w:space="0"/>
              <w:right w:val="single" w:color="000000" w:sz="4" w:space="0"/>
            </w:tcBorders>
            <w:vAlign w:val="center"/>
          </w:tcPr>
          <w:p w14:paraId="34A19D0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716.07</w:t>
            </w:r>
          </w:p>
        </w:tc>
        <w:tc>
          <w:tcPr>
            <w:tcW w:w="940" w:type="dxa"/>
            <w:tcBorders>
              <w:top w:val="single" w:color="000000" w:sz="4" w:space="0"/>
              <w:left w:val="single" w:color="000000" w:sz="4" w:space="0"/>
              <w:bottom w:val="single" w:color="000000" w:sz="4" w:space="0"/>
              <w:right w:val="single" w:color="000000" w:sz="4" w:space="0"/>
            </w:tcBorders>
            <w:vAlign w:val="center"/>
          </w:tcPr>
          <w:p w14:paraId="53105BC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78" w:type="dxa"/>
            <w:tcBorders>
              <w:top w:val="single" w:color="000000" w:sz="4" w:space="0"/>
              <w:left w:val="single" w:color="000000" w:sz="4" w:space="0"/>
              <w:bottom w:val="single" w:color="000000" w:sz="4" w:space="0"/>
              <w:right w:val="single" w:color="000000" w:sz="4" w:space="0"/>
            </w:tcBorders>
            <w:vAlign w:val="center"/>
          </w:tcPr>
          <w:p w14:paraId="6F1D4FB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0DF481E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7D6D86E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90D91F4">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6F3D0E8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7C4CEB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行政运行</w:t>
            </w:r>
          </w:p>
        </w:tc>
        <w:tc>
          <w:tcPr>
            <w:tcW w:w="914" w:type="dxa"/>
            <w:tcBorders>
              <w:top w:val="single" w:color="000000" w:sz="4" w:space="0"/>
              <w:left w:val="single" w:color="000000" w:sz="4" w:space="0"/>
              <w:bottom w:val="single" w:color="000000" w:sz="4" w:space="0"/>
              <w:right w:val="single" w:color="000000" w:sz="4" w:space="0"/>
            </w:tcBorders>
            <w:vAlign w:val="center"/>
          </w:tcPr>
          <w:p w14:paraId="1CDCFDC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996" w:type="dxa"/>
            <w:tcBorders>
              <w:top w:val="single" w:color="000000" w:sz="4" w:space="0"/>
              <w:left w:val="single" w:color="000000" w:sz="4" w:space="0"/>
              <w:bottom w:val="single" w:color="000000" w:sz="4" w:space="0"/>
              <w:right w:val="single" w:color="000000" w:sz="4" w:space="0"/>
            </w:tcBorders>
            <w:vAlign w:val="center"/>
          </w:tcPr>
          <w:p w14:paraId="026DAFD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940" w:type="dxa"/>
            <w:tcBorders>
              <w:top w:val="single" w:color="000000" w:sz="4" w:space="0"/>
              <w:left w:val="single" w:color="000000" w:sz="4" w:space="0"/>
              <w:bottom w:val="single" w:color="000000" w:sz="4" w:space="0"/>
              <w:right w:val="single" w:color="000000" w:sz="4" w:space="0"/>
            </w:tcBorders>
            <w:vAlign w:val="center"/>
          </w:tcPr>
          <w:p w14:paraId="5C84507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312610E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376698B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528D393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97CF20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1B07F4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2010102</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EFD424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一般行政管理事务</w:t>
            </w:r>
          </w:p>
        </w:tc>
        <w:tc>
          <w:tcPr>
            <w:tcW w:w="914" w:type="dxa"/>
            <w:tcBorders>
              <w:top w:val="single" w:color="000000" w:sz="4" w:space="0"/>
              <w:left w:val="single" w:color="000000" w:sz="4" w:space="0"/>
              <w:bottom w:val="single" w:color="000000" w:sz="4" w:space="0"/>
              <w:right w:val="single" w:color="000000" w:sz="4" w:space="0"/>
            </w:tcBorders>
            <w:vAlign w:val="center"/>
          </w:tcPr>
          <w:p w14:paraId="3E0FB88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996" w:type="dxa"/>
            <w:tcBorders>
              <w:top w:val="single" w:color="000000" w:sz="4" w:space="0"/>
              <w:left w:val="single" w:color="000000" w:sz="4" w:space="0"/>
              <w:bottom w:val="single" w:color="000000" w:sz="4" w:space="0"/>
              <w:right w:val="single" w:color="000000" w:sz="4" w:space="0"/>
            </w:tcBorders>
            <w:vAlign w:val="center"/>
          </w:tcPr>
          <w:p w14:paraId="653CB82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40" w:type="dxa"/>
            <w:tcBorders>
              <w:top w:val="single" w:color="000000" w:sz="4" w:space="0"/>
              <w:left w:val="single" w:color="000000" w:sz="4" w:space="0"/>
              <w:bottom w:val="single" w:color="000000" w:sz="4" w:space="0"/>
              <w:right w:val="single" w:color="000000" w:sz="4" w:space="0"/>
            </w:tcBorders>
            <w:vAlign w:val="center"/>
          </w:tcPr>
          <w:p w14:paraId="75F547D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778" w:type="dxa"/>
            <w:tcBorders>
              <w:top w:val="single" w:color="000000" w:sz="4" w:space="0"/>
              <w:left w:val="single" w:color="000000" w:sz="4" w:space="0"/>
              <w:bottom w:val="single" w:color="000000" w:sz="4" w:space="0"/>
              <w:right w:val="single" w:color="000000" w:sz="4" w:space="0"/>
            </w:tcBorders>
            <w:vAlign w:val="center"/>
          </w:tcPr>
          <w:p w14:paraId="21B7E2E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2B31F99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1222CEC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259BBD1">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197CC2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2010104</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3A4CAA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人大会议</w:t>
            </w:r>
          </w:p>
        </w:tc>
        <w:tc>
          <w:tcPr>
            <w:tcW w:w="914" w:type="dxa"/>
            <w:tcBorders>
              <w:top w:val="single" w:color="000000" w:sz="4" w:space="0"/>
              <w:left w:val="single" w:color="000000" w:sz="4" w:space="0"/>
              <w:bottom w:val="single" w:color="000000" w:sz="4" w:space="0"/>
              <w:right w:val="single" w:color="000000" w:sz="4" w:space="0"/>
            </w:tcBorders>
            <w:vAlign w:val="center"/>
          </w:tcPr>
          <w:p w14:paraId="788DA75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996" w:type="dxa"/>
            <w:tcBorders>
              <w:top w:val="single" w:color="000000" w:sz="4" w:space="0"/>
              <w:left w:val="single" w:color="000000" w:sz="4" w:space="0"/>
              <w:bottom w:val="single" w:color="000000" w:sz="4" w:space="0"/>
              <w:right w:val="single" w:color="000000" w:sz="4" w:space="0"/>
            </w:tcBorders>
            <w:vAlign w:val="center"/>
          </w:tcPr>
          <w:p w14:paraId="7021922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40" w:type="dxa"/>
            <w:tcBorders>
              <w:top w:val="single" w:color="000000" w:sz="4" w:space="0"/>
              <w:left w:val="single" w:color="000000" w:sz="4" w:space="0"/>
              <w:bottom w:val="single" w:color="000000" w:sz="4" w:space="0"/>
              <w:right w:val="single" w:color="000000" w:sz="4" w:space="0"/>
            </w:tcBorders>
            <w:vAlign w:val="center"/>
          </w:tcPr>
          <w:p w14:paraId="6F672FC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778" w:type="dxa"/>
            <w:tcBorders>
              <w:top w:val="single" w:color="000000" w:sz="4" w:space="0"/>
              <w:left w:val="single" w:color="000000" w:sz="4" w:space="0"/>
              <w:bottom w:val="single" w:color="000000" w:sz="4" w:space="0"/>
              <w:right w:val="single" w:color="000000" w:sz="4" w:space="0"/>
            </w:tcBorders>
            <w:vAlign w:val="center"/>
          </w:tcPr>
          <w:p w14:paraId="019BE3AC">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6C5FAD0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5BE7B3D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577A373">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587659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2010108</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53F6BA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代表工作</w:t>
            </w:r>
          </w:p>
        </w:tc>
        <w:tc>
          <w:tcPr>
            <w:tcW w:w="914" w:type="dxa"/>
            <w:tcBorders>
              <w:top w:val="single" w:color="000000" w:sz="4" w:space="0"/>
              <w:left w:val="single" w:color="000000" w:sz="4" w:space="0"/>
              <w:bottom w:val="single" w:color="000000" w:sz="4" w:space="0"/>
              <w:right w:val="single" w:color="000000" w:sz="4" w:space="0"/>
            </w:tcBorders>
            <w:vAlign w:val="center"/>
          </w:tcPr>
          <w:p w14:paraId="0A37C37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996" w:type="dxa"/>
            <w:tcBorders>
              <w:top w:val="single" w:color="000000" w:sz="4" w:space="0"/>
              <w:left w:val="single" w:color="000000" w:sz="4" w:space="0"/>
              <w:bottom w:val="single" w:color="000000" w:sz="4" w:space="0"/>
              <w:right w:val="single" w:color="000000" w:sz="4" w:space="0"/>
            </w:tcBorders>
            <w:vAlign w:val="center"/>
          </w:tcPr>
          <w:p w14:paraId="1B31FED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40" w:type="dxa"/>
            <w:tcBorders>
              <w:top w:val="single" w:color="000000" w:sz="4" w:space="0"/>
              <w:left w:val="single" w:color="000000" w:sz="4" w:space="0"/>
              <w:bottom w:val="single" w:color="000000" w:sz="4" w:space="0"/>
              <w:right w:val="single" w:color="000000" w:sz="4" w:space="0"/>
            </w:tcBorders>
            <w:vAlign w:val="center"/>
          </w:tcPr>
          <w:p w14:paraId="52D9756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778" w:type="dxa"/>
            <w:tcBorders>
              <w:top w:val="single" w:color="000000" w:sz="4" w:space="0"/>
              <w:left w:val="single" w:color="000000" w:sz="4" w:space="0"/>
              <w:bottom w:val="single" w:color="000000" w:sz="4" w:space="0"/>
              <w:right w:val="single" w:color="000000" w:sz="4" w:space="0"/>
            </w:tcBorders>
            <w:vAlign w:val="center"/>
          </w:tcPr>
          <w:p w14:paraId="39C1B63D">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577A987F">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227490FB">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7A39E40B">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5B788E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2010150</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27E5D5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事业运行</w:t>
            </w:r>
          </w:p>
        </w:tc>
        <w:tc>
          <w:tcPr>
            <w:tcW w:w="914" w:type="dxa"/>
            <w:tcBorders>
              <w:top w:val="single" w:color="000000" w:sz="4" w:space="0"/>
              <w:left w:val="single" w:color="000000" w:sz="4" w:space="0"/>
              <w:bottom w:val="single" w:color="000000" w:sz="4" w:space="0"/>
              <w:right w:val="single" w:color="000000" w:sz="4" w:space="0"/>
            </w:tcBorders>
            <w:vAlign w:val="center"/>
          </w:tcPr>
          <w:p w14:paraId="5B272BF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996" w:type="dxa"/>
            <w:tcBorders>
              <w:top w:val="single" w:color="000000" w:sz="4" w:space="0"/>
              <w:left w:val="single" w:color="000000" w:sz="4" w:space="0"/>
              <w:bottom w:val="single" w:color="000000" w:sz="4" w:space="0"/>
              <w:right w:val="single" w:color="000000" w:sz="4" w:space="0"/>
            </w:tcBorders>
            <w:vAlign w:val="center"/>
          </w:tcPr>
          <w:p w14:paraId="7D55A7B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940" w:type="dxa"/>
            <w:tcBorders>
              <w:top w:val="single" w:color="000000" w:sz="4" w:space="0"/>
              <w:left w:val="single" w:color="000000" w:sz="4" w:space="0"/>
              <w:bottom w:val="single" w:color="000000" w:sz="4" w:space="0"/>
              <w:right w:val="single" w:color="000000" w:sz="4" w:space="0"/>
            </w:tcBorders>
            <w:vAlign w:val="center"/>
          </w:tcPr>
          <w:p w14:paraId="66F11C3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543302E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74BC043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3A599AE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68AD134B">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22CE66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2B04C2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社会保障和就业支出</w:t>
            </w:r>
          </w:p>
        </w:tc>
        <w:tc>
          <w:tcPr>
            <w:tcW w:w="914" w:type="dxa"/>
            <w:tcBorders>
              <w:top w:val="single" w:color="000000" w:sz="4" w:space="0"/>
              <w:left w:val="single" w:color="000000" w:sz="4" w:space="0"/>
              <w:bottom w:val="single" w:color="000000" w:sz="4" w:space="0"/>
              <w:right w:val="single" w:color="000000" w:sz="4" w:space="0"/>
            </w:tcBorders>
            <w:vAlign w:val="center"/>
          </w:tcPr>
          <w:p w14:paraId="4E742AE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96" w:type="dxa"/>
            <w:tcBorders>
              <w:top w:val="single" w:color="000000" w:sz="4" w:space="0"/>
              <w:left w:val="single" w:color="000000" w:sz="4" w:space="0"/>
              <w:bottom w:val="single" w:color="000000" w:sz="4" w:space="0"/>
              <w:right w:val="single" w:color="000000" w:sz="4" w:space="0"/>
            </w:tcBorders>
            <w:vAlign w:val="center"/>
          </w:tcPr>
          <w:p w14:paraId="3DB246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40" w:type="dxa"/>
            <w:tcBorders>
              <w:top w:val="single" w:color="000000" w:sz="4" w:space="0"/>
              <w:left w:val="single" w:color="000000" w:sz="4" w:space="0"/>
              <w:bottom w:val="single" w:color="000000" w:sz="4" w:space="0"/>
              <w:right w:val="single" w:color="000000" w:sz="4" w:space="0"/>
            </w:tcBorders>
            <w:vAlign w:val="center"/>
          </w:tcPr>
          <w:p w14:paraId="75F0BE0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1BEABF4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2A51B18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4340B2C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378A5443">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531B92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20805</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4AD6D9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行政事业单位养老支出</w:t>
            </w:r>
          </w:p>
        </w:tc>
        <w:tc>
          <w:tcPr>
            <w:tcW w:w="914" w:type="dxa"/>
            <w:tcBorders>
              <w:top w:val="single" w:color="000000" w:sz="4" w:space="0"/>
              <w:left w:val="single" w:color="000000" w:sz="4" w:space="0"/>
              <w:bottom w:val="single" w:color="000000" w:sz="4" w:space="0"/>
              <w:right w:val="single" w:color="000000" w:sz="4" w:space="0"/>
            </w:tcBorders>
            <w:vAlign w:val="center"/>
          </w:tcPr>
          <w:p w14:paraId="7A57008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96" w:type="dxa"/>
            <w:tcBorders>
              <w:top w:val="single" w:color="000000" w:sz="4" w:space="0"/>
              <w:left w:val="single" w:color="000000" w:sz="4" w:space="0"/>
              <w:bottom w:val="single" w:color="000000" w:sz="4" w:space="0"/>
              <w:right w:val="single" w:color="000000" w:sz="4" w:space="0"/>
            </w:tcBorders>
            <w:vAlign w:val="center"/>
          </w:tcPr>
          <w:p w14:paraId="6C0AE6F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40" w:type="dxa"/>
            <w:tcBorders>
              <w:top w:val="single" w:color="000000" w:sz="4" w:space="0"/>
              <w:left w:val="single" w:color="000000" w:sz="4" w:space="0"/>
              <w:bottom w:val="single" w:color="000000" w:sz="4" w:space="0"/>
              <w:right w:val="single" w:color="000000" w:sz="4" w:space="0"/>
            </w:tcBorders>
            <w:vAlign w:val="center"/>
          </w:tcPr>
          <w:p w14:paraId="7B36799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2712A4F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3839CD54">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60A9C1E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F04AA85">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00F93F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2080505</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52699D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机关事业单位基本养老保险缴费支出</w:t>
            </w:r>
          </w:p>
        </w:tc>
        <w:tc>
          <w:tcPr>
            <w:tcW w:w="914" w:type="dxa"/>
            <w:tcBorders>
              <w:top w:val="single" w:color="000000" w:sz="4" w:space="0"/>
              <w:left w:val="single" w:color="000000" w:sz="4" w:space="0"/>
              <w:bottom w:val="single" w:color="000000" w:sz="4" w:space="0"/>
              <w:right w:val="single" w:color="000000" w:sz="4" w:space="0"/>
            </w:tcBorders>
            <w:vAlign w:val="center"/>
          </w:tcPr>
          <w:p w14:paraId="3B06BB3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96" w:type="dxa"/>
            <w:tcBorders>
              <w:top w:val="single" w:color="000000" w:sz="4" w:space="0"/>
              <w:left w:val="single" w:color="000000" w:sz="4" w:space="0"/>
              <w:bottom w:val="single" w:color="000000" w:sz="4" w:space="0"/>
              <w:right w:val="single" w:color="000000" w:sz="4" w:space="0"/>
            </w:tcBorders>
            <w:vAlign w:val="center"/>
          </w:tcPr>
          <w:p w14:paraId="2C3BA84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40" w:type="dxa"/>
            <w:tcBorders>
              <w:top w:val="single" w:color="000000" w:sz="4" w:space="0"/>
              <w:left w:val="single" w:color="000000" w:sz="4" w:space="0"/>
              <w:bottom w:val="single" w:color="000000" w:sz="4" w:space="0"/>
              <w:right w:val="single" w:color="000000" w:sz="4" w:space="0"/>
            </w:tcBorders>
            <w:vAlign w:val="center"/>
          </w:tcPr>
          <w:p w14:paraId="3A67F84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0BED391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735987A7">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2B9DEDF8">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08C2785B">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03177B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0B5DCD4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卫生健康支出</w:t>
            </w:r>
          </w:p>
        </w:tc>
        <w:tc>
          <w:tcPr>
            <w:tcW w:w="914" w:type="dxa"/>
            <w:tcBorders>
              <w:top w:val="single" w:color="000000" w:sz="4" w:space="0"/>
              <w:left w:val="single" w:color="000000" w:sz="4" w:space="0"/>
              <w:bottom w:val="single" w:color="000000" w:sz="4" w:space="0"/>
              <w:right w:val="single" w:color="000000" w:sz="4" w:space="0"/>
            </w:tcBorders>
            <w:vAlign w:val="center"/>
          </w:tcPr>
          <w:p w14:paraId="39DE5E9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96" w:type="dxa"/>
            <w:tcBorders>
              <w:top w:val="single" w:color="000000" w:sz="4" w:space="0"/>
              <w:left w:val="single" w:color="000000" w:sz="4" w:space="0"/>
              <w:bottom w:val="single" w:color="000000" w:sz="4" w:space="0"/>
              <w:right w:val="single" w:color="000000" w:sz="4" w:space="0"/>
            </w:tcBorders>
            <w:vAlign w:val="center"/>
          </w:tcPr>
          <w:p w14:paraId="218848F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40" w:type="dxa"/>
            <w:tcBorders>
              <w:top w:val="single" w:color="000000" w:sz="4" w:space="0"/>
              <w:left w:val="single" w:color="000000" w:sz="4" w:space="0"/>
              <w:bottom w:val="single" w:color="000000" w:sz="4" w:space="0"/>
              <w:right w:val="single" w:color="000000" w:sz="4" w:space="0"/>
            </w:tcBorders>
            <w:vAlign w:val="center"/>
          </w:tcPr>
          <w:p w14:paraId="7F818AA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37C37C19">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3583F92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729E8622">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DDF77C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4E8D124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21011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5484A2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行政事业单位医疗</w:t>
            </w:r>
          </w:p>
        </w:tc>
        <w:tc>
          <w:tcPr>
            <w:tcW w:w="914" w:type="dxa"/>
            <w:tcBorders>
              <w:top w:val="single" w:color="000000" w:sz="4" w:space="0"/>
              <w:left w:val="single" w:color="000000" w:sz="4" w:space="0"/>
              <w:bottom w:val="single" w:color="000000" w:sz="4" w:space="0"/>
              <w:right w:val="single" w:color="000000" w:sz="4" w:space="0"/>
            </w:tcBorders>
            <w:vAlign w:val="center"/>
          </w:tcPr>
          <w:p w14:paraId="2438A6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96" w:type="dxa"/>
            <w:tcBorders>
              <w:top w:val="single" w:color="000000" w:sz="4" w:space="0"/>
              <w:left w:val="single" w:color="000000" w:sz="4" w:space="0"/>
              <w:bottom w:val="single" w:color="000000" w:sz="4" w:space="0"/>
              <w:right w:val="single" w:color="000000" w:sz="4" w:space="0"/>
            </w:tcBorders>
            <w:vAlign w:val="center"/>
          </w:tcPr>
          <w:p w14:paraId="49F962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40" w:type="dxa"/>
            <w:tcBorders>
              <w:top w:val="single" w:color="000000" w:sz="4" w:space="0"/>
              <w:left w:val="single" w:color="000000" w:sz="4" w:space="0"/>
              <w:bottom w:val="single" w:color="000000" w:sz="4" w:space="0"/>
              <w:right w:val="single" w:color="000000" w:sz="4" w:space="0"/>
            </w:tcBorders>
            <w:vAlign w:val="center"/>
          </w:tcPr>
          <w:p w14:paraId="4C69B57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384821F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3EF2E21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76FED650">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6C38D1CC">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6A9863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2101101</w:t>
            </w: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2447B5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行政单位医疗</w:t>
            </w:r>
          </w:p>
        </w:tc>
        <w:tc>
          <w:tcPr>
            <w:tcW w:w="914" w:type="dxa"/>
            <w:tcBorders>
              <w:top w:val="single" w:color="000000" w:sz="4" w:space="0"/>
              <w:left w:val="single" w:color="000000" w:sz="4" w:space="0"/>
              <w:bottom w:val="single" w:color="000000" w:sz="4" w:space="0"/>
              <w:right w:val="single" w:color="000000" w:sz="4" w:space="0"/>
            </w:tcBorders>
            <w:vAlign w:val="center"/>
          </w:tcPr>
          <w:p w14:paraId="2E65FBA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96" w:type="dxa"/>
            <w:tcBorders>
              <w:top w:val="single" w:color="000000" w:sz="4" w:space="0"/>
              <w:left w:val="single" w:color="000000" w:sz="4" w:space="0"/>
              <w:bottom w:val="single" w:color="000000" w:sz="4" w:space="0"/>
              <w:right w:val="single" w:color="000000" w:sz="4" w:space="0"/>
            </w:tcBorders>
            <w:vAlign w:val="center"/>
          </w:tcPr>
          <w:p w14:paraId="0ABC1B4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40" w:type="dxa"/>
            <w:tcBorders>
              <w:top w:val="single" w:color="000000" w:sz="4" w:space="0"/>
              <w:left w:val="single" w:color="000000" w:sz="4" w:space="0"/>
              <w:bottom w:val="single" w:color="000000" w:sz="4" w:space="0"/>
              <w:right w:val="single" w:color="000000" w:sz="4" w:space="0"/>
            </w:tcBorders>
            <w:vAlign w:val="center"/>
          </w:tcPr>
          <w:p w14:paraId="76FA17C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vAlign w:val="center"/>
          </w:tcPr>
          <w:p w14:paraId="11E5B9EE">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600" w:type="dxa"/>
            <w:tcBorders>
              <w:top w:val="single" w:color="000000" w:sz="4" w:space="0"/>
              <w:left w:val="single" w:color="000000" w:sz="4" w:space="0"/>
              <w:bottom w:val="single" w:color="000000" w:sz="4" w:space="0"/>
              <w:right w:val="single" w:color="000000" w:sz="4" w:space="0"/>
            </w:tcBorders>
            <w:vAlign w:val="center"/>
          </w:tcPr>
          <w:p w14:paraId="47FBF4D5">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c>
          <w:tcPr>
            <w:tcW w:w="742" w:type="dxa"/>
            <w:tcBorders>
              <w:top w:val="single" w:color="000000" w:sz="4" w:space="0"/>
              <w:left w:val="single" w:color="000000" w:sz="4" w:space="0"/>
              <w:bottom w:val="single" w:color="000000" w:sz="4" w:space="0"/>
              <w:right w:val="single" w:color="000000" w:sz="4" w:space="0"/>
            </w:tcBorders>
            <w:vAlign w:val="center"/>
          </w:tcPr>
          <w:p w14:paraId="15D25111">
            <w:pPr>
              <w:jc w:val="center"/>
              <w:rPr>
                <w:rFonts w:ascii="宋体" w:hAnsi="宋体" w:eastAsia="宋体" w:cs="宋体"/>
                <w:color w:val="000000"/>
                <w:sz w:val="21"/>
                <w:szCs w:val="21"/>
              </w:rPr>
            </w:pPr>
            <w:r>
              <w:rPr>
                <w:rFonts w:hint="eastAsia" w:ascii="宋体" w:hAnsi="宋体" w:eastAsia="宋体" w:cs="宋体"/>
                <w:color w:val="000000"/>
                <w:sz w:val="21"/>
                <w:szCs w:val="21"/>
                <w:lang w:val="en-US" w:eastAsia="zh-CN"/>
              </w:rPr>
              <w:t>0.00</w:t>
            </w:r>
          </w:p>
        </w:tc>
      </w:tr>
      <w:tr w14:paraId="5350268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2BBBD202">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4ADAF3D3">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1BB7AFE1">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287E605B">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631C4F61">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5599E957">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4E1CFD6">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F2D9E9B">
            <w:pPr>
              <w:jc w:val="right"/>
              <w:rPr>
                <w:rFonts w:ascii="宋体" w:hAnsi="宋体" w:eastAsia="宋体" w:cs="宋体"/>
                <w:color w:val="000000"/>
                <w:sz w:val="21"/>
                <w:szCs w:val="21"/>
              </w:rPr>
            </w:pPr>
          </w:p>
        </w:tc>
      </w:tr>
      <w:tr w14:paraId="6FCF821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612532B7">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250AF396">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183898DD">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299AEE5D">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637E46EC">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760C8145">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5692DF40">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4BA5B708">
            <w:pPr>
              <w:jc w:val="right"/>
              <w:rPr>
                <w:rFonts w:ascii="宋体" w:hAnsi="宋体" w:eastAsia="宋体" w:cs="宋体"/>
                <w:color w:val="000000"/>
                <w:sz w:val="21"/>
                <w:szCs w:val="21"/>
              </w:rPr>
            </w:pPr>
          </w:p>
        </w:tc>
      </w:tr>
      <w:tr w14:paraId="1F2FE9ED">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2E7C19BC">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41ED1F25">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2B5C7BBC">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08038B7F">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1FC52DDA">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14BBA593">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052F4484">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216DE5CD">
            <w:pPr>
              <w:jc w:val="right"/>
              <w:rPr>
                <w:rFonts w:ascii="宋体" w:hAnsi="宋体" w:eastAsia="宋体" w:cs="宋体"/>
                <w:color w:val="000000"/>
                <w:sz w:val="21"/>
                <w:szCs w:val="21"/>
              </w:rPr>
            </w:pPr>
          </w:p>
        </w:tc>
      </w:tr>
      <w:tr w14:paraId="7731283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1E8B3D32">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40145CE">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25CD5CC2">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3E16DAF9">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2F68E960">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0CE20E06">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2FD53708">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8797C92">
            <w:pPr>
              <w:jc w:val="right"/>
              <w:rPr>
                <w:rFonts w:ascii="宋体" w:hAnsi="宋体" w:eastAsia="宋体" w:cs="宋体"/>
                <w:color w:val="000000"/>
                <w:sz w:val="21"/>
                <w:szCs w:val="21"/>
              </w:rPr>
            </w:pPr>
          </w:p>
        </w:tc>
      </w:tr>
      <w:tr w14:paraId="3A7C2EE7">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15F49993">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6F5B8605">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4DA40BE7">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15158465">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67C583F">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1830070E">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D4EA85F">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6881C6F3">
            <w:pPr>
              <w:jc w:val="right"/>
              <w:rPr>
                <w:rFonts w:ascii="宋体" w:hAnsi="宋体" w:eastAsia="宋体" w:cs="宋体"/>
                <w:color w:val="000000"/>
                <w:sz w:val="21"/>
                <w:szCs w:val="21"/>
              </w:rPr>
            </w:pPr>
          </w:p>
        </w:tc>
      </w:tr>
      <w:tr w14:paraId="6F50C6C5">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7B37E15E">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6C53C1F">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21E0C535">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0E6071D1">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244E0732">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2F880082">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17D93DF7">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11A30AE2">
            <w:pPr>
              <w:jc w:val="right"/>
              <w:rPr>
                <w:rFonts w:ascii="宋体" w:hAnsi="宋体" w:eastAsia="宋体" w:cs="宋体"/>
                <w:color w:val="000000"/>
                <w:sz w:val="21"/>
                <w:szCs w:val="21"/>
              </w:rPr>
            </w:pPr>
          </w:p>
        </w:tc>
      </w:tr>
      <w:tr w14:paraId="5BF691CD">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70082685">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71DF0A76">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014E5CF4">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159C2523">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6CDF19D4">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0FCDABAB">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4A5440F6">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161E4992">
            <w:pPr>
              <w:jc w:val="right"/>
              <w:rPr>
                <w:rFonts w:ascii="宋体" w:hAnsi="宋体" w:eastAsia="宋体" w:cs="宋体"/>
                <w:color w:val="000000"/>
                <w:sz w:val="21"/>
                <w:szCs w:val="21"/>
              </w:rPr>
            </w:pPr>
          </w:p>
        </w:tc>
      </w:tr>
      <w:tr w14:paraId="3D850F44">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76D0079C">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A2FD277">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6770F872">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2ED93458">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0EEB62DC">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640449D0">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75D669DA">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B9DA14F">
            <w:pPr>
              <w:jc w:val="right"/>
              <w:rPr>
                <w:rFonts w:ascii="宋体" w:hAnsi="宋体" w:eastAsia="宋体" w:cs="宋体"/>
                <w:color w:val="000000"/>
                <w:sz w:val="21"/>
                <w:szCs w:val="21"/>
              </w:rPr>
            </w:pPr>
          </w:p>
        </w:tc>
      </w:tr>
      <w:tr w14:paraId="10690CF0">
        <w:tblPrEx>
          <w:tblCellMar>
            <w:top w:w="15" w:type="dxa"/>
            <w:left w:w="15" w:type="dxa"/>
            <w:bottom w:w="15" w:type="dxa"/>
            <w:right w:w="15" w:type="dxa"/>
          </w:tblCellMar>
        </w:tblPrEx>
        <w:trPr>
          <w:trHeight w:val="372"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3A1CE4BF">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1E6643B8">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006C2F70">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3B428F3E">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0A88AD31">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5F943887">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512ECD62">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48591F9">
            <w:pPr>
              <w:jc w:val="right"/>
              <w:rPr>
                <w:rFonts w:ascii="宋体" w:hAnsi="宋体" w:eastAsia="宋体" w:cs="宋体"/>
                <w:color w:val="000000"/>
                <w:sz w:val="21"/>
                <w:szCs w:val="21"/>
              </w:rPr>
            </w:pPr>
          </w:p>
        </w:tc>
      </w:tr>
      <w:tr w14:paraId="658CB93C">
        <w:tblPrEx>
          <w:tblCellMar>
            <w:top w:w="15" w:type="dxa"/>
            <w:left w:w="15" w:type="dxa"/>
            <w:bottom w:w="15" w:type="dxa"/>
            <w:right w:w="15" w:type="dxa"/>
          </w:tblCellMar>
        </w:tblPrEx>
        <w:trPr>
          <w:trHeight w:val="383" w:hRule="atLeast"/>
        </w:trPr>
        <w:tc>
          <w:tcPr>
            <w:tcW w:w="914" w:type="dxa"/>
            <w:tcBorders>
              <w:top w:val="single" w:color="000000" w:sz="4" w:space="0"/>
              <w:left w:val="single" w:color="000000" w:sz="4" w:space="0"/>
              <w:bottom w:val="single" w:color="000000" w:sz="4" w:space="0"/>
              <w:right w:val="single" w:color="000000" w:sz="4" w:space="0"/>
            </w:tcBorders>
            <w:vAlign w:val="center"/>
          </w:tcPr>
          <w:p w14:paraId="0BAED63A">
            <w:pPr>
              <w:jc w:val="left"/>
              <w:rPr>
                <w:rFonts w:ascii="宋体" w:hAnsi="宋体" w:eastAsia="宋体" w:cs="宋体"/>
                <w:color w:val="000000"/>
                <w:sz w:val="21"/>
                <w:szCs w:val="21"/>
              </w:rPr>
            </w:pPr>
          </w:p>
        </w:tc>
        <w:tc>
          <w:tcPr>
            <w:tcW w:w="3012" w:type="dxa"/>
            <w:gridSpan w:val="2"/>
            <w:tcBorders>
              <w:top w:val="single" w:color="000000" w:sz="4" w:space="0"/>
              <w:left w:val="single" w:color="000000" w:sz="4" w:space="0"/>
              <w:bottom w:val="single" w:color="000000" w:sz="4" w:space="0"/>
              <w:right w:val="single" w:color="000000" w:sz="4" w:space="0"/>
            </w:tcBorders>
            <w:vAlign w:val="center"/>
          </w:tcPr>
          <w:p w14:paraId="3ADE0439">
            <w:pPr>
              <w:jc w:val="left"/>
              <w:rPr>
                <w:rFonts w:ascii="宋体" w:hAnsi="宋体" w:eastAsia="宋体" w:cs="宋体"/>
                <w:color w:val="000000"/>
                <w:sz w:val="21"/>
                <w:szCs w:val="21"/>
              </w:rPr>
            </w:pPr>
          </w:p>
        </w:tc>
        <w:tc>
          <w:tcPr>
            <w:tcW w:w="914" w:type="dxa"/>
            <w:tcBorders>
              <w:top w:val="single" w:color="000000" w:sz="4" w:space="0"/>
              <w:left w:val="single" w:color="000000" w:sz="4" w:space="0"/>
              <w:bottom w:val="single" w:color="000000" w:sz="4" w:space="0"/>
              <w:right w:val="single" w:color="000000" w:sz="4" w:space="0"/>
            </w:tcBorders>
            <w:vAlign w:val="center"/>
          </w:tcPr>
          <w:p w14:paraId="2A3B70FA">
            <w:pPr>
              <w:jc w:val="right"/>
              <w:rPr>
                <w:rFonts w:ascii="宋体" w:hAnsi="宋体" w:eastAsia="宋体" w:cs="宋体"/>
                <w:color w:val="000000"/>
                <w:sz w:val="21"/>
                <w:szCs w:val="21"/>
              </w:rPr>
            </w:pPr>
          </w:p>
        </w:tc>
        <w:tc>
          <w:tcPr>
            <w:tcW w:w="996" w:type="dxa"/>
            <w:tcBorders>
              <w:top w:val="single" w:color="000000" w:sz="4" w:space="0"/>
              <w:left w:val="single" w:color="000000" w:sz="4" w:space="0"/>
              <w:bottom w:val="single" w:color="000000" w:sz="4" w:space="0"/>
              <w:right w:val="single" w:color="000000" w:sz="4" w:space="0"/>
            </w:tcBorders>
            <w:vAlign w:val="center"/>
          </w:tcPr>
          <w:p w14:paraId="72049173">
            <w:pPr>
              <w:jc w:val="right"/>
              <w:rPr>
                <w:rFonts w:ascii="宋体" w:hAnsi="宋体" w:eastAsia="宋体" w:cs="宋体"/>
                <w:color w:val="000000"/>
                <w:sz w:val="21"/>
                <w:szCs w:val="21"/>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6DC1893">
            <w:pPr>
              <w:jc w:val="right"/>
              <w:rPr>
                <w:rFonts w:ascii="宋体" w:hAnsi="宋体" w:eastAsia="宋体" w:cs="宋体"/>
                <w:color w:val="000000"/>
                <w:sz w:val="21"/>
                <w:szCs w:val="21"/>
              </w:rPr>
            </w:pPr>
          </w:p>
        </w:tc>
        <w:tc>
          <w:tcPr>
            <w:tcW w:w="778" w:type="dxa"/>
            <w:tcBorders>
              <w:top w:val="single" w:color="000000" w:sz="4" w:space="0"/>
              <w:left w:val="single" w:color="000000" w:sz="4" w:space="0"/>
              <w:bottom w:val="single" w:color="000000" w:sz="4" w:space="0"/>
              <w:right w:val="single" w:color="000000" w:sz="4" w:space="0"/>
            </w:tcBorders>
            <w:vAlign w:val="center"/>
          </w:tcPr>
          <w:p w14:paraId="51CB3491">
            <w:pPr>
              <w:jc w:val="right"/>
              <w:rPr>
                <w:rFonts w:ascii="宋体" w:hAnsi="宋体" w:eastAsia="宋体" w:cs="宋体"/>
                <w:color w:val="000000"/>
                <w:sz w:val="21"/>
                <w:szCs w:val="21"/>
              </w:rPr>
            </w:pPr>
          </w:p>
        </w:tc>
        <w:tc>
          <w:tcPr>
            <w:tcW w:w="600" w:type="dxa"/>
            <w:tcBorders>
              <w:top w:val="single" w:color="000000" w:sz="4" w:space="0"/>
              <w:left w:val="single" w:color="000000" w:sz="4" w:space="0"/>
              <w:bottom w:val="single" w:color="000000" w:sz="4" w:space="0"/>
              <w:right w:val="single" w:color="000000" w:sz="4" w:space="0"/>
            </w:tcBorders>
            <w:vAlign w:val="center"/>
          </w:tcPr>
          <w:p w14:paraId="2C30CDF6">
            <w:pPr>
              <w:jc w:val="right"/>
              <w:rPr>
                <w:rFonts w:ascii="宋体" w:hAnsi="宋体" w:eastAsia="宋体" w:cs="宋体"/>
                <w:color w:val="000000"/>
                <w:sz w:val="21"/>
                <w:szCs w:val="21"/>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4505B566">
            <w:pPr>
              <w:jc w:val="right"/>
              <w:rPr>
                <w:rFonts w:ascii="宋体" w:hAnsi="宋体" w:eastAsia="宋体" w:cs="宋体"/>
                <w:color w:val="000000"/>
                <w:sz w:val="21"/>
                <w:szCs w:val="21"/>
              </w:rPr>
            </w:pPr>
          </w:p>
        </w:tc>
      </w:tr>
    </w:tbl>
    <w:p w14:paraId="59BAD97E">
      <w:pPr>
        <w:widowControl/>
        <w:jc w:val="left"/>
        <w:rPr>
          <w:rFonts w:eastAsia="宋体" w:cs="黑体"/>
          <w:sz w:val="21"/>
          <w:szCs w:val="24"/>
        </w:rPr>
      </w:pPr>
      <w:r>
        <w:rPr>
          <w:rFonts w:hint="eastAsia" w:ascii="宋体" w:hAnsi="宋体" w:eastAsia="宋体" w:cs="宋体"/>
          <w:sz w:val="21"/>
          <w:szCs w:val="21"/>
        </w:rPr>
        <w:t>注：本表反映部门本年度各项支出情况。</w:t>
      </w:r>
      <w:r>
        <w:rPr>
          <w:rFonts w:hint="eastAsia" w:ascii="宋体" w:hAnsi="宋体" w:eastAsia="宋体" w:cs="宋体"/>
          <w:color w:val="000000"/>
          <w:kern w:val="0"/>
          <w:sz w:val="21"/>
          <w:szCs w:val="21"/>
        </w:rPr>
        <w:t>本表金额转换为万元时，因四舍五入可能存在尾差。</w:t>
      </w:r>
    </w:p>
    <w:p w14:paraId="593EAB66"/>
    <w:p w14:paraId="78957ACD"/>
    <w:p w14:paraId="67535535"/>
    <w:p w14:paraId="5966B2ED">
      <w:pPr>
        <w:jc w:val="center"/>
        <w:rPr>
          <w:rFonts w:ascii="宋体" w:hAnsi="宋体" w:eastAsia="宋体" w:cs="宋体"/>
          <w:b/>
          <w:bCs/>
          <w:szCs w:val="32"/>
        </w:rPr>
      </w:pPr>
      <w:r>
        <w:rPr>
          <w:rFonts w:hint="eastAsia" w:ascii="宋体" w:hAnsi="宋体" w:eastAsia="宋体" w:cs="宋体"/>
          <w:b/>
          <w:bCs/>
          <w:szCs w:val="32"/>
        </w:rPr>
        <w:t>财政拨款收入支出决算总表</w:t>
      </w:r>
    </w:p>
    <w:p w14:paraId="2A33E11B">
      <w:pPr>
        <w:ind w:firstLine="7379" w:firstLineChars="3500"/>
        <w:rPr>
          <w:rFonts w:ascii="宋体" w:hAnsi="宋体" w:eastAsia="宋体" w:cs="宋体"/>
          <w:b/>
          <w:bCs/>
          <w:sz w:val="21"/>
          <w:szCs w:val="21"/>
        </w:rPr>
      </w:pPr>
      <w:r>
        <w:rPr>
          <w:rFonts w:hint="eastAsia" w:ascii="宋体" w:hAnsi="宋体" w:eastAsia="宋体" w:cs="宋体"/>
          <w:b/>
          <w:bCs/>
          <w:sz w:val="21"/>
          <w:szCs w:val="21"/>
        </w:rPr>
        <w:t>公开04表</w:t>
      </w:r>
    </w:p>
    <w:p w14:paraId="50499B3F">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739" w:type="dxa"/>
        <w:tblInd w:w="0" w:type="dxa"/>
        <w:tblLayout w:type="fixed"/>
        <w:tblCellMar>
          <w:top w:w="15" w:type="dxa"/>
          <w:left w:w="15" w:type="dxa"/>
          <w:bottom w:w="15" w:type="dxa"/>
          <w:right w:w="15" w:type="dxa"/>
        </w:tblCellMar>
      </w:tblPr>
      <w:tblGrid>
        <w:gridCol w:w="1539"/>
        <w:gridCol w:w="968"/>
        <w:gridCol w:w="2440"/>
        <w:gridCol w:w="1023"/>
        <w:gridCol w:w="994"/>
        <w:gridCol w:w="888"/>
        <w:gridCol w:w="887"/>
      </w:tblGrid>
      <w:tr w14:paraId="05F555CD">
        <w:tblPrEx>
          <w:tblCellMar>
            <w:top w:w="15" w:type="dxa"/>
            <w:left w:w="15" w:type="dxa"/>
            <w:bottom w:w="15" w:type="dxa"/>
            <w:right w:w="15" w:type="dxa"/>
          </w:tblCellMar>
        </w:tblPrEx>
        <w:trPr>
          <w:trHeight w:val="419" w:hRule="atLeast"/>
        </w:trPr>
        <w:tc>
          <w:tcPr>
            <w:tcW w:w="2507" w:type="dxa"/>
            <w:gridSpan w:val="2"/>
            <w:tcBorders>
              <w:top w:val="single" w:color="000000" w:sz="4" w:space="0"/>
              <w:left w:val="single" w:color="000000" w:sz="4" w:space="0"/>
              <w:bottom w:val="single" w:color="000000" w:sz="4" w:space="0"/>
              <w:right w:val="single" w:color="000000" w:sz="4" w:space="0"/>
            </w:tcBorders>
            <w:vAlign w:val="center"/>
          </w:tcPr>
          <w:p w14:paraId="17CB407D">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sz w:val="21"/>
                <w:szCs w:val="21"/>
              </w:rPr>
              <w:t>收入</w:t>
            </w:r>
          </w:p>
        </w:tc>
        <w:tc>
          <w:tcPr>
            <w:tcW w:w="6232" w:type="dxa"/>
            <w:gridSpan w:val="5"/>
            <w:tcBorders>
              <w:top w:val="single" w:color="000000" w:sz="4" w:space="0"/>
              <w:left w:val="single" w:color="000000" w:sz="4" w:space="0"/>
              <w:bottom w:val="single" w:color="000000" w:sz="4" w:space="0"/>
              <w:right w:val="single" w:color="000000" w:sz="4" w:space="0"/>
            </w:tcBorders>
            <w:vAlign w:val="center"/>
          </w:tcPr>
          <w:p w14:paraId="62A9DD8D">
            <w:pPr>
              <w:widowControl/>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支出</w:t>
            </w:r>
          </w:p>
        </w:tc>
      </w:tr>
      <w:tr w14:paraId="690CC33E">
        <w:tblPrEx>
          <w:tblCellMar>
            <w:top w:w="15" w:type="dxa"/>
            <w:left w:w="15" w:type="dxa"/>
            <w:bottom w:w="15" w:type="dxa"/>
            <w:right w:w="15" w:type="dxa"/>
          </w:tblCellMar>
        </w:tblPrEx>
        <w:trPr>
          <w:trHeight w:val="1164"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606A9A9C">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项    目</w:t>
            </w:r>
          </w:p>
        </w:tc>
        <w:tc>
          <w:tcPr>
            <w:tcW w:w="968" w:type="dxa"/>
            <w:tcBorders>
              <w:top w:val="single" w:color="000000" w:sz="4" w:space="0"/>
              <w:left w:val="single" w:color="000000" w:sz="4" w:space="0"/>
              <w:bottom w:val="single" w:color="000000" w:sz="4" w:space="0"/>
              <w:right w:val="single" w:color="000000" w:sz="4" w:space="0"/>
            </w:tcBorders>
            <w:vAlign w:val="center"/>
          </w:tcPr>
          <w:p w14:paraId="32FEE5E3">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决算数</w:t>
            </w:r>
          </w:p>
        </w:tc>
        <w:tc>
          <w:tcPr>
            <w:tcW w:w="2440" w:type="dxa"/>
            <w:tcBorders>
              <w:top w:val="single" w:color="000000" w:sz="4" w:space="0"/>
              <w:left w:val="single" w:color="000000" w:sz="4" w:space="0"/>
              <w:bottom w:val="single" w:color="000000" w:sz="4" w:space="0"/>
              <w:right w:val="single" w:color="000000" w:sz="4" w:space="0"/>
            </w:tcBorders>
            <w:vAlign w:val="center"/>
          </w:tcPr>
          <w:p w14:paraId="346E9FC7">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项目</w:t>
            </w:r>
          </w:p>
        </w:tc>
        <w:tc>
          <w:tcPr>
            <w:tcW w:w="1023" w:type="dxa"/>
            <w:tcBorders>
              <w:top w:val="single" w:color="000000" w:sz="4" w:space="0"/>
              <w:left w:val="single" w:color="000000" w:sz="4" w:space="0"/>
              <w:bottom w:val="single" w:color="000000" w:sz="4" w:space="0"/>
              <w:right w:val="single" w:color="000000" w:sz="4" w:space="0"/>
            </w:tcBorders>
            <w:vAlign w:val="center"/>
          </w:tcPr>
          <w:p w14:paraId="64FD77A9">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合计</w:t>
            </w:r>
          </w:p>
        </w:tc>
        <w:tc>
          <w:tcPr>
            <w:tcW w:w="994" w:type="dxa"/>
            <w:tcBorders>
              <w:top w:val="single" w:color="000000" w:sz="4" w:space="0"/>
              <w:left w:val="single" w:color="000000" w:sz="4" w:space="0"/>
              <w:bottom w:val="single" w:color="000000" w:sz="4" w:space="0"/>
              <w:right w:val="single" w:color="000000" w:sz="4" w:space="0"/>
            </w:tcBorders>
            <w:vAlign w:val="center"/>
          </w:tcPr>
          <w:p w14:paraId="5C7946D1">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一般公共预算财政拨款</w:t>
            </w:r>
          </w:p>
        </w:tc>
        <w:tc>
          <w:tcPr>
            <w:tcW w:w="888" w:type="dxa"/>
            <w:tcBorders>
              <w:top w:val="single" w:color="000000" w:sz="4" w:space="0"/>
              <w:left w:val="single" w:color="000000" w:sz="4" w:space="0"/>
              <w:bottom w:val="single" w:color="000000" w:sz="4" w:space="0"/>
              <w:right w:val="single" w:color="000000" w:sz="4" w:space="0"/>
            </w:tcBorders>
            <w:vAlign w:val="center"/>
          </w:tcPr>
          <w:p w14:paraId="389C54ED">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政府性基金预算财政拨款</w:t>
            </w:r>
          </w:p>
        </w:tc>
        <w:tc>
          <w:tcPr>
            <w:tcW w:w="887" w:type="dxa"/>
            <w:tcBorders>
              <w:top w:val="single" w:color="000000" w:sz="4" w:space="0"/>
              <w:left w:val="single" w:color="000000" w:sz="4" w:space="0"/>
              <w:bottom w:val="single" w:color="000000" w:sz="4" w:space="0"/>
              <w:right w:val="single" w:color="000000" w:sz="4" w:space="0"/>
            </w:tcBorders>
            <w:vAlign w:val="center"/>
          </w:tcPr>
          <w:p w14:paraId="1C3AA6EF">
            <w:pPr>
              <w:widowControl/>
              <w:jc w:val="center"/>
              <w:textAlignment w:val="center"/>
              <w:rPr>
                <w:rFonts w:hint="eastAsia" w:ascii="宋体" w:hAnsi="宋体" w:eastAsia="宋体" w:cs="宋体"/>
                <w:b/>
                <w:color w:val="000000"/>
                <w:kern w:val="0"/>
                <w:sz w:val="21"/>
                <w:szCs w:val="21"/>
                <w:lang w:eastAsia="zh-CN"/>
              </w:rPr>
            </w:pPr>
            <w:r>
              <w:rPr>
                <w:rFonts w:hint="eastAsia" w:ascii="宋体" w:hAnsi="宋体" w:eastAsia="宋体" w:cs="宋体"/>
                <w:b/>
                <w:color w:val="000000"/>
                <w:kern w:val="0"/>
                <w:sz w:val="21"/>
                <w:szCs w:val="21"/>
                <w:lang w:eastAsia="zh-CN"/>
              </w:rPr>
              <w:t>国有资本经营预算财政拨款</w:t>
            </w:r>
          </w:p>
        </w:tc>
      </w:tr>
      <w:tr w14:paraId="23B16DB0">
        <w:tblPrEx>
          <w:tblCellMar>
            <w:top w:w="15" w:type="dxa"/>
            <w:left w:w="15" w:type="dxa"/>
            <w:bottom w:w="15" w:type="dxa"/>
            <w:right w:w="15" w:type="dxa"/>
          </w:tblCellMar>
        </w:tblPrEx>
        <w:trPr>
          <w:trHeight w:val="564"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9EBD71B">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1、一般公共预算财政拨款</w:t>
            </w:r>
          </w:p>
        </w:tc>
        <w:tc>
          <w:tcPr>
            <w:tcW w:w="968" w:type="dxa"/>
            <w:tcBorders>
              <w:top w:val="single" w:color="000000" w:sz="4" w:space="0"/>
              <w:left w:val="single" w:color="000000" w:sz="4" w:space="0"/>
              <w:bottom w:val="single" w:color="000000" w:sz="4" w:space="0"/>
              <w:right w:val="single" w:color="000000" w:sz="4" w:space="0"/>
            </w:tcBorders>
            <w:vAlign w:val="center"/>
          </w:tcPr>
          <w:p w14:paraId="1FB960C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837.20</w:t>
            </w:r>
          </w:p>
        </w:tc>
        <w:tc>
          <w:tcPr>
            <w:tcW w:w="2440" w:type="dxa"/>
            <w:tcBorders>
              <w:top w:val="single" w:color="000000" w:sz="4" w:space="0"/>
              <w:left w:val="single" w:color="000000" w:sz="4" w:space="0"/>
              <w:bottom w:val="single" w:color="000000" w:sz="4" w:space="0"/>
              <w:right w:val="single" w:color="000000" w:sz="4" w:space="0"/>
            </w:tcBorders>
            <w:vAlign w:val="center"/>
          </w:tcPr>
          <w:p w14:paraId="4AB5D4DB">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1、一般公共服务支出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6D28CB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770.36</w:t>
            </w:r>
          </w:p>
        </w:tc>
        <w:tc>
          <w:tcPr>
            <w:tcW w:w="994" w:type="dxa"/>
            <w:tcBorders>
              <w:top w:val="single" w:color="000000" w:sz="4" w:space="0"/>
              <w:left w:val="single" w:color="000000" w:sz="4" w:space="0"/>
              <w:bottom w:val="single" w:color="000000" w:sz="4" w:space="0"/>
              <w:right w:val="single" w:color="000000" w:sz="4" w:space="0"/>
            </w:tcBorders>
            <w:vAlign w:val="center"/>
          </w:tcPr>
          <w:p w14:paraId="063A8DC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770.36</w:t>
            </w:r>
          </w:p>
        </w:tc>
        <w:tc>
          <w:tcPr>
            <w:tcW w:w="888" w:type="dxa"/>
            <w:tcBorders>
              <w:top w:val="single" w:color="000000" w:sz="4" w:space="0"/>
              <w:left w:val="single" w:color="000000" w:sz="4" w:space="0"/>
              <w:bottom w:val="single" w:color="000000" w:sz="4" w:space="0"/>
              <w:right w:val="single" w:color="000000" w:sz="4" w:space="0"/>
            </w:tcBorders>
            <w:vAlign w:val="center"/>
          </w:tcPr>
          <w:p w14:paraId="73DF40E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195BF6D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7984C1B9">
        <w:tblPrEx>
          <w:tblCellMar>
            <w:top w:w="15" w:type="dxa"/>
            <w:left w:w="15" w:type="dxa"/>
            <w:bottom w:w="15" w:type="dxa"/>
            <w:right w:w="15" w:type="dxa"/>
          </w:tblCellMar>
        </w:tblPrEx>
        <w:trPr>
          <w:trHeight w:val="346"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645EAA86">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2、政府性基金预算财政拨款</w:t>
            </w:r>
          </w:p>
        </w:tc>
        <w:tc>
          <w:tcPr>
            <w:tcW w:w="968" w:type="dxa"/>
            <w:tcBorders>
              <w:top w:val="single" w:color="000000" w:sz="4" w:space="0"/>
              <w:left w:val="single" w:color="000000" w:sz="4" w:space="0"/>
              <w:bottom w:val="single" w:color="000000" w:sz="4" w:space="0"/>
              <w:right w:val="single" w:color="000000" w:sz="4" w:space="0"/>
            </w:tcBorders>
            <w:vAlign w:val="center"/>
          </w:tcPr>
          <w:p w14:paraId="799079A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2440" w:type="dxa"/>
            <w:tcBorders>
              <w:top w:val="single" w:color="000000" w:sz="4" w:space="0"/>
              <w:left w:val="single" w:color="000000" w:sz="4" w:space="0"/>
              <w:bottom w:val="single" w:color="000000" w:sz="4" w:space="0"/>
              <w:right w:val="single" w:color="000000" w:sz="4" w:space="0"/>
            </w:tcBorders>
            <w:vAlign w:val="center"/>
          </w:tcPr>
          <w:p w14:paraId="1504AB22">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2、外交支出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64B7C3C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3B6940F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02232CC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7D29E70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7FA1A7A2">
        <w:tblPrEx>
          <w:tblCellMar>
            <w:top w:w="15" w:type="dxa"/>
            <w:left w:w="15" w:type="dxa"/>
            <w:bottom w:w="15" w:type="dxa"/>
            <w:right w:w="15" w:type="dxa"/>
          </w:tblCellMar>
        </w:tblPrEx>
        <w:trPr>
          <w:trHeight w:val="292"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0F8FE004">
            <w:pPr>
              <w:widowControl/>
              <w:jc w:val="left"/>
              <w:textAlignment w:val="center"/>
              <w:rPr>
                <w:rFonts w:ascii="宋体" w:hAnsi="宋体" w:eastAsia="宋体" w:cs="宋体"/>
                <w:color w:val="000000"/>
                <w:sz w:val="21"/>
                <w:szCs w:val="21"/>
              </w:rPr>
            </w:pPr>
            <w:r>
              <w:rPr>
                <w:rFonts w:hint="eastAsia" w:ascii="宋体" w:hAnsi="宋体" w:eastAsia="宋体" w:cs="宋体"/>
                <w:color w:val="000000"/>
                <w:sz w:val="21"/>
                <w:szCs w:val="21"/>
              </w:rPr>
              <w:t>3、国有资本经营预算收入</w:t>
            </w:r>
          </w:p>
        </w:tc>
        <w:tc>
          <w:tcPr>
            <w:tcW w:w="968" w:type="dxa"/>
            <w:tcBorders>
              <w:top w:val="single" w:color="000000" w:sz="4" w:space="0"/>
              <w:left w:val="single" w:color="000000" w:sz="4" w:space="0"/>
              <w:bottom w:val="single" w:color="000000" w:sz="4" w:space="0"/>
              <w:right w:val="single" w:color="000000" w:sz="4" w:space="0"/>
            </w:tcBorders>
            <w:vAlign w:val="center"/>
          </w:tcPr>
          <w:p w14:paraId="0309A86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2440" w:type="dxa"/>
            <w:tcBorders>
              <w:top w:val="single" w:color="000000" w:sz="4" w:space="0"/>
              <w:left w:val="single" w:color="000000" w:sz="4" w:space="0"/>
              <w:bottom w:val="single" w:color="000000" w:sz="4" w:space="0"/>
              <w:right w:val="single" w:color="000000" w:sz="4" w:space="0"/>
            </w:tcBorders>
            <w:vAlign w:val="center"/>
          </w:tcPr>
          <w:p w14:paraId="59F2D577">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3、国防支出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810E6C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24E7EF5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2420288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55B28EC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6D851BD5">
        <w:tblPrEx>
          <w:tblCellMar>
            <w:top w:w="15" w:type="dxa"/>
            <w:left w:w="15" w:type="dxa"/>
            <w:bottom w:w="15" w:type="dxa"/>
            <w:right w:w="15" w:type="dxa"/>
          </w:tblCellMar>
        </w:tblPrEx>
        <w:trPr>
          <w:trHeight w:val="125" w:hRule="atLeast"/>
        </w:trPr>
        <w:tc>
          <w:tcPr>
            <w:tcW w:w="1539" w:type="dxa"/>
            <w:tcBorders>
              <w:top w:val="single" w:color="000000" w:sz="4" w:space="0"/>
              <w:left w:val="single" w:color="000000" w:sz="4" w:space="0"/>
              <w:bottom w:val="single" w:color="000000" w:sz="4" w:space="0"/>
              <w:right w:val="single" w:color="000000" w:sz="4" w:space="0"/>
            </w:tcBorders>
            <w:vAlign w:val="bottom"/>
          </w:tcPr>
          <w:p w14:paraId="793092A7">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0CA44B53">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6D63028A">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4、公共安全支出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3C7B89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6ADD1BB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5BAE0D5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4E8A93C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76D265F1">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39C1BB8">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90FB5D2">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63612368">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5、教育支出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6A874B1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76A2BE3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735ACC1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32A61D0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2D768F54">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B783F56">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41873F53">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574D2E5">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6、科学技术支出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4F1FBC9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2460997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293F814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7480853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23AAFED2">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2ED3AF6">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D9B0CD8">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143173C4">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w:t>
            </w:r>
            <w:r>
              <w:rPr>
                <w:rFonts w:hint="eastAsia" w:ascii="宋体" w:hAnsi="宋体" w:eastAsia="宋体" w:cs="宋体"/>
                <w:color w:val="000000"/>
                <w:spacing w:val="-11"/>
                <w:w w:val="98"/>
                <w:kern w:val="0"/>
                <w:sz w:val="21"/>
                <w:szCs w:val="21"/>
              </w:rPr>
              <w:t>文化旅游体育与传媒支出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F65734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7D655FC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23ECCAD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70A5AA7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0EF184FE">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6D7F3728">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08FB3286">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2B7959CC">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8、社会保障和就业支出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6DF573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52.10</w:t>
            </w:r>
          </w:p>
        </w:tc>
        <w:tc>
          <w:tcPr>
            <w:tcW w:w="994" w:type="dxa"/>
            <w:tcBorders>
              <w:top w:val="single" w:color="000000" w:sz="4" w:space="0"/>
              <w:left w:val="single" w:color="000000" w:sz="4" w:space="0"/>
              <w:bottom w:val="single" w:color="000000" w:sz="4" w:space="0"/>
              <w:right w:val="single" w:color="000000" w:sz="4" w:space="0"/>
            </w:tcBorders>
            <w:vAlign w:val="center"/>
          </w:tcPr>
          <w:p w14:paraId="5816B74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52.10</w:t>
            </w:r>
          </w:p>
        </w:tc>
        <w:tc>
          <w:tcPr>
            <w:tcW w:w="888" w:type="dxa"/>
            <w:tcBorders>
              <w:top w:val="single" w:color="000000" w:sz="4" w:space="0"/>
              <w:left w:val="single" w:color="000000" w:sz="4" w:space="0"/>
              <w:bottom w:val="single" w:color="000000" w:sz="4" w:space="0"/>
              <w:right w:val="single" w:color="000000" w:sz="4" w:space="0"/>
            </w:tcBorders>
            <w:vAlign w:val="center"/>
          </w:tcPr>
          <w:p w14:paraId="72FC5FD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381EA7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02DCD6DD">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40152E5D">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5C6341BB">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7B62052">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9、卫生健康支出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3FC8EA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14.74</w:t>
            </w:r>
          </w:p>
        </w:tc>
        <w:tc>
          <w:tcPr>
            <w:tcW w:w="994" w:type="dxa"/>
            <w:tcBorders>
              <w:top w:val="single" w:color="000000" w:sz="4" w:space="0"/>
              <w:left w:val="single" w:color="000000" w:sz="4" w:space="0"/>
              <w:bottom w:val="single" w:color="000000" w:sz="4" w:space="0"/>
              <w:right w:val="single" w:color="000000" w:sz="4" w:space="0"/>
            </w:tcBorders>
            <w:vAlign w:val="center"/>
          </w:tcPr>
          <w:p w14:paraId="5237EEF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14.74</w:t>
            </w:r>
          </w:p>
        </w:tc>
        <w:tc>
          <w:tcPr>
            <w:tcW w:w="888" w:type="dxa"/>
            <w:tcBorders>
              <w:top w:val="single" w:color="000000" w:sz="4" w:space="0"/>
              <w:left w:val="single" w:color="000000" w:sz="4" w:space="0"/>
              <w:bottom w:val="single" w:color="000000" w:sz="4" w:space="0"/>
              <w:right w:val="single" w:color="000000" w:sz="4" w:space="0"/>
            </w:tcBorders>
            <w:vAlign w:val="center"/>
          </w:tcPr>
          <w:p w14:paraId="2077E8F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406CEF3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66701324">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2040052">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9E8A161">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53428144">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10、节能环保支出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7916C28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5316112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48BB9E1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6F7BE2F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03DF42A1">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9A7F815">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C5D0D4C">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1BE50333">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11、城乡社区支出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5C4840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54B79CE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4233AAC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4B3A37A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19DD6582">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A358890">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4FD80930">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0A8D3656">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12、农林水支出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432CDAE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1DC5E1D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21B480C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6A2F447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2F2EEEB2">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0309E930">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F1588D3">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22952EA2">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13、交通运输支出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68F8A20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01E5BC1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52EF012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724575D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0E8B314A">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40473604">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28359512">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519942C3">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14、资源勘探信息等支出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7E5108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40BD924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3FD8803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1E83993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1CAC5C36">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6CE194C">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5A8FF42B">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633B9250">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15、商业服务业等支出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436BB4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1C5631C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53D1CC1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2F95C9F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62A9C79D">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41A64393">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33A3B505">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3F096006">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16、金融支出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DAE198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16FEB8C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1F01AA2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160ADA1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7BDC24CD">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B336FC8">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74AFA886">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5B8C57A">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17、援助其他地区支出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5434BD8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03110C9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762FFFA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1C7BE10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2757BBA6">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0901B187">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1CB847CB">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46992ECB">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18、</w:t>
            </w:r>
            <w:r>
              <w:rPr>
                <w:rFonts w:hint="eastAsia" w:ascii="宋体" w:hAnsi="宋体" w:eastAsia="宋体" w:cs="宋体"/>
                <w:color w:val="000000"/>
                <w:spacing w:val="-11"/>
                <w:w w:val="98"/>
                <w:kern w:val="0"/>
                <w:sz w:val="21"/>
                <w:szCs w:val="21"/>
              </w:rPr>
              <w:t>自然资源海洋气象等支出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4683C2F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2FD13FA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24A14F6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3314751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4CB9F8F5">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57DE4B25">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310B4FFE">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3035CFBD">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19、住房保障支出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6B466E5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56FE675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3F9514C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2E93DEE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1B134C21">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6F4ED421">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5D97E122">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0F254D0">
            <w:pPr>
              <w:widowControl/>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20、粮油物资储备支出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32AAA84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328038B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569210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5B50C3B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6FA74716">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1B8683CB">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2EFDF579">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1481B89C">
            <w:pPr>
              <w:widowControl/>
              <w:jc w:val="left"/>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21、国有资本经营预算支出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45B6A3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6001432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775D650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60B21C6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099506C9">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6E79C0D9">
            <w:pPr>
              <w:rPr>
                <w:rFonts w:ascii="宋体" w:hAnsi="宋体" w:eastAsia="宋体" w:cs="宋体"/>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258A43D0">
            <w:pPr>
              <w:jc w:val="right"/>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4D60D7D">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、灾害防治及应急管理支出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F851E3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vAlign w:val="center"/>
          </w:tcPr>
          <w:p w14:paraId="260E3CE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left w:val="single" w:color="000000" w:sz="4" w:space="0"/>
              <w:bottom w:val="single" w:color="000000" w:sz="4" w:space="0"/>
              <w:right w:val="single" w:color="000000" w:sz="4" w:space="0"/>
            </w:tcBorders>
            <w:vAlign w:val="center"/>
          </w:tcPr>
          <w:p w14:paraId="7A4E37E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left w:val="single" w:color="000000" w:sz="4" w:space="0"/>
              <w:bottom w:val="single" w:color="000000" w:sz="4" w:space="0"/>
              <w:right w:val="single" w:color="000000" w:sz="4" w:space="0"/>
            </w:tcBorders>
            <w:vAlign w:val="center"/>
          </w:tcPr>
          <w:p w14:paraId="6237B24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608A919D">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0ADE54CA">
            <w:pPr>
              <w:widowControl/>
              <w:jc w:val="center"/>
              <w:textAlignment w:val="center"/>
              <w:rPr>
                <w:rFonts w:ascii="宋体" w:hAnsi="宋体" w:eastAsia="宋体" w:cs="宋体"/>
                <w:b/>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6A623B11">
            <w:pPr>
              <w:widowControl/>
              <w:jc w:val="right"/>
              <w:textAlignment w:val="center"/>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35DE14E2">
            <w:pPr>
              <w:widowControl/>
              <w:jc w:val="left"/>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、其他支出</w:t>
            </w:r>
          </w:p>
        </w:tc>
        <w:tc>
          <w:tcPr>
            <w:tcW w:w="1023" w:type="dxa"/>
            <w:tcBorders>
              <w:top w:val="single" w:color="000000" w:sz="4" w:space="0"/>
              <w:bottom w:val="single" w:color="000000" w:sz="4" w:space="0"/>
              <w:right w:val="single" w:color="000000" w:sz="4" w:space="0"/>
            </w:tcBorders>
            <w:vAlign w:val="center"/>
          </w:tcPr>
          <w:p w14:paraId="78D7A433">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bottom w:val="single" w:color="000000" w:sz="4" w:space="0"/>
              <w:right w:val="single" w:color="000000" w:sz="4" w:space="0"/>
            </w:tcBorders>
            <w:vAlign w:val="center"/>
          </w:tcPr>
          <w:p w14:paraId="0E810629">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bottom w:val="single" w:color="000000" w:sz="4" w:space="0"/>
              <w:right w:val="single" w:color="000000" w:sz="4" w:space="0"/>
            </w:tcBorders>
            <w:vAlign w:val="center"/>
          </w:tcPr>
          <w:p w14:paraId="23300D0A">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bottom w:val="single" w:color="000000" w:sz="4" w:space="0"/>
              <w:right w:val="single" w:color="000000" w:sz="4" w:space="0"/>
            </w:tcBorders>
            <w:vAlign w:val="center"/>
          </w:tcPr>
          <w:p w14:paraId="48CFF639">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4C8B6831">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EFD74FD">
            <w:pPr>
              <w:widowControl/>
              <w:jc w:val="center"/>
              <w:textAlignment w:val="center"/>
              <w:rPr>
                <w:rFonts w:ascii="宋体" w:hAnsi="宋体" w:eastAsia="宋体" w:cs="宋体"/>
                <w:b/>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5CF0943F">
            <w:pPr>
              <w:widowControl/>
              <w:jc w:val="right"/>
              <w:textAlignment w:val="center"/>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4372471E">
            <w:pPr>
              <w:widowControl/>
              <w:jc w:val="left"/>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24</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债务还本支出</w:t>
            </w:r>
          </w:p>
        </w:tc>
        <w:tc>
          <w:tcPr>
            <w:tcW w:w="1023" w:type="dxa"/>
            <w:tcBorders>
              <w:top w:val="single" w:color="000000" w:sz="4" w:space="0"/>
              <w:bottom w:val="single" w:color="000000" w:sz="4" w:space="0"/>
              <w:right w:val="single" w:color="000000" w:sz="4" w:space="0"/>
            </w:tcBorders>
            <w:vAlign w:val="center"/>
          </w:tcPr>
          <w:p w14:paraId="6CDB50A9">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bottom w:val="single" w:color="000000" w:sz="4" w:space="0"/>
              <w:right w:val="single" w:color="000000" w:sz="4" w:space="0"/>
            </w:tcBorders>
            <w:vAlign w:val="center"/>
          </w:tcPr>
          <w:p w14:paraId="02A83658">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bottom w:val="single" w:color="000000" w:sz="4" w:space="0"/>
              <w:right w:val="single" w:color="000000" w:sz="4" w:space="0"/>
            </w:tcBorders>
            <w:vAlign w:val="center"/>
          </w:tcPr>
          <w:p w14:paraId="00E0CD89">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bottom w:val="single" w:color="000000" w:sz="4" w:space="0"/>
              <w:right w:val="single" w:color="000000" w:sz="4" w:space="0"/>
            </w:tcBorders>
            <w:vAlign w:val="center"/>
          </w:tcPr>
          <w:p w14:paraId="2D26AD8F">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14AB053E">
        <w:tblPrEx>
          <w:tblCellMar>
            <w:top w:w="15" w:type="dxa"/>
            <w:left w:w="15" w:type="dxa"/>
            <w:bottom w:w="15" w:type="dxa"/>
            <w:right w:w="15" w:type="dxa"/>
          </w:tblCellMar>
        </w:tblPrEx>
        <w:trPr>
          <w:trHeight w:val="90"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7B4453C4">
            <w:pPr>
              <w:widowControl/>
              <w:jc w:val="center"/>
              <w:textAlignment w:val="center"/>
              <w:rPr>
                <w:rFonts w:ascii="宋体" w:hAnsi="宋体" w:eastAsia="宋体" w:cs="宋体"/>
                <w:b/>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2B9186AC">
            <w:pPr>
              <w:widowControl/>
              <w:jc w:val="right"/>
              <w:textAlignment w:val="center"/>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131265EC">
            <w:pPr>
              <w:widowControl/>
              <w:jc w:val="left"/>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25</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债务付息支出</w:t>
            </w:r>
          </w:p>
        </w:tc>
        <w:tc>
          <w:tcPr>
            <w:tcW w:w="1023" w:type="dxa"/>
            <w:tcBorders>
              <w:top w:val="single" w:color="000000" w:sz="4" w:space="0"/>
              <w:bottom w:val="single" w:color="000000" w:sz="4" w:space="0"/>
              <w:right w:val="single" w:color="000000" w:sz="4" w:space="0"/>
            </w:tcBorders>
            <w:vAlign w:val="center"/>
          </w:tcPr>
          <w:p w14:paraId="59C636D2">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bottom w:val="single" w:color="000000" w:sz="4" w:space="0"/>
              <w:right w:val="single" w:color="000000" w:sz="4" w:space="0"/>
            </w:tcBorders>
            <w:vAlign w:val="center"/>
          </w:tcPr>
          <w:p w14:paraId="5618C0DD">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bottom w:val="single" w:color="000000" w:sz="4" w:space="0"/>
              <w:right w:val="single" w:color="000000" w:sz="4" w:space="0"/>
            </w:tcBorders>
            <w:vAlign w:val="center"/>
          </w:tcPr>
          <w:p w14:paraId="6642AC45">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bottom w:val="single" w:color="000000" w:sz="4" w:space="0"/>
              <w:right w:val="single" w:color="000000" w:sz="4" w:space="0"/>
            </w:tcBorders>
            <w:vAlign w:val="center"/>
          </w:tcPr>
          <w:p w14:paraId="2D1AC450">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r w14:paraId="4C92DBCF">
        <w:tblPrEx>
          <w:tblCellMar>
            <w:top w:w="15" w:type="dxa"/>
            <w:left w:w="15" w:type="dxa"/>
            <w:bottom w:w="15" w:type="dxa"/>
            <w:right w:w="15" w:type="dxa"/>
          </w:tblCellMar>
        </w:tblPrEx>
        <w:trPr>
          <w:trHeight w:val="441" w:hRule="atLeast"/>
        </w:trPr>
        <w:tc>
          <w:tcPr>
            <w:tcW w:w="1539" w:type="dxa"/>
            <w:tcBorders>
              <w:top w:val="single" w:color="000000" w:sz="4" w:space="0"/>
              <w:left w:val="single" w:color="000000" w:sz="4" w:space="0"/>
              <w:bottom w:val="single" w:color="000000" w:sz="4" w:space="0"/>
              <w:right w:val="single" w:color="000000" w:sz="4" w:space="0"/>
            </w:tcBorders>
            <w:vAlign w:val="center"/>
          </w:tcPr>
          <w:p w14:paraId="34A57F9F">
            <w:pPr>
              <w:widowControl/>
              <w:jc w:val="center"/>
              <w:textAlignment w:val="center"/>
              <w:rPr>
                <w:rFonts w:ascii="宋体" w:hAnsi="宋体" w:eastAsia="宋体" w:cs="宋体"/>
                <w:b/>
                <w:color w:val="000000"/>
                <w:sz w:val="21"/>
                <w:szCs w:val="21"/>
              </w:rPr>
            </w:pPr>
          </w:p>
        </w:tc>
        <w:tc>
          <w:tcPr>
            <w:tcW w:w="968" w:type="dxa"/>
            <w:tcBorders>
              <w:top w:val="single" w:color="000000" w:sz="4" w:space="0"/>
              <w:left w:val="single" w:color="000000" w:sz="4" w:space="0"/>
              <w:bottom w:val="single" w:color="000000" w:sz="4" w:space="0"/>
              <w:right w:val="single" w:color="000000" w:sz="4" w:space="0"/>
            </w:tcBorders>
            <w:vAlign w:val="center"/>
          </w:tcPr>
          <w:p w14:paraId="48897D4E">
            <w:pPr>
              <w:widowControl/>
              <w:jc w:val="right"/>
              <w:textAlignment w:val="center"/>
              <w:rPr>
                <w:rFonts w:ascii="宋体" w:hAnsi="宋体" w:eastAsia="宋体" w:cs="宋体"/>
                <w:color w:val="000000"/>
                <w:sz w:val="21"/>
                <w:szCs w:val="21"/>
              </w:rPr>
            </w:pPr>
          </w:p>
        </w:tc>
        <w:tc>
          <w:tcPr>
            <w:tcW w:w="2440" w:type="dxa"/>
            <w:tcBorders>
              <w:top w:val="single" w:color="000000" w:sz="4" w:space="0"/>
              <w:left w:val="single" w:color="000000" w:sz="4" w:space="0"/>
              <w:bottom w:val="single" w:color="000000" w:sz="4" w:space="0"/>
              <w:right w:val="single" w:color="000000" w:sz="4" w:space="0"/>
            </w:tcBorders>
            <w:vAlign w:val="center"/>
          </w:tcPr>
          <w:p w14:paraId="725210C5">
            <w:pPr>
              <w:widowControl/>
              <w:jc w:val="left"/>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26</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抗疫特别国债安排支出</w:t>
            </w:r>
          </w:p>
        </w:tc>
        <w:tc>
          <w:tcPr>
            <w:tcW w:w="1023" w:type="dxa"/>
            <w:tcBorders>
              <w:top w:val="single" w:color="000000" w:sz="4" w:space="0"/>
              <w:bottom w:val="single" w:color="000000" w:sz="4" w:space="0"/>
              <w:right w:val="single" w:color="000000" w:sz="4" w:space="0"/>
            </w:tcBorders>
            <w:vAlign w:val="center"/>
          </w:tcPr>
          <w:p w14:paraId="12CABFB1">
            <w:pPr>
              <w:keepNext w:val="0"/>
              <w:keepLines w:val="0"/>
              <w:widowControl/>
              <w:suppressLineNumbers w:val="0"/>
              <w:jc w:val="center"/>
              <w:textAlignment w:val="center"/>
              <w:rPr>
                <w:rFonts w:ascii="宋体" w:hAnsi="宋体" w:eastAsia="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994" w:type="dxa"/>
            <w:tcBorders>
              <w:top w:val="single" w:color="000000" w:sz="4" w:space="0"/>
              <w:bottom w:val="single" w:color="000000" w:sz="4" w:space="0"/>
              <w:right w:val="single" w:color="000000" w:sz="4" w:space="0"/>
            </w:tcBorders>
            <w:vAlign w:val="center"/>
          </w:tcPr>
          <w:p w14:paraId="3117851C">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8" w:type="dxa"/>
            <w:tcBorders>
              <w:top w:val="single" w:color="000000" w:sz="4" w:space="0"/>
              <w:bottom w:val="single" w:color="000000" w:sz="4" w:space="0"/>
              <w:right w:val="single" w:color="000000" w:sz="4" w:space="0"/>
            </w:tcBorders>
            <w:vAlign w:val="center"/>
          </w:tcPr>
          <w:p w14:paraId="35A83CD4">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c>
          <w:tcPr>
            <w:tcW w:w="887" w:type="dxa"/>
            <w:tcBorders>
              <w:top w:val="single" w:color="000000" w:sz="4" w:space="0"/>
              <w:bottom w:val="single" w:color="000000" w:sz="4" w:space="0"/>
              <w:right w:val="single" w:color="000000" w:sz="4" w:space="0"/>
            </w:tcBorders>
            <w:vAlign w:val="center"/>
          </w:tcPr>
          <w:p w14:paraId="0832E42A">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1"/>
                <w:szCs w:val="21"/>
                <w:u w:val="none"/>
                <w:lang w:val="en-US" w:eastAsia="zh-CN" w:bidi="ar"/>
              </w:rPr>
              <w:t>0.00</w:t>
            </w:r>
          </w:p>
        </w:tc>
      </w:tr>
    </w:tbl>
    <w:p w14:paraId="3B0EAC99"/>
    <w:p w14:paraId="330BD40B"/>
    <w:p w14:paraId="2FE7619C">
      <w:pPr>
        <w:jc w:val="center"/>
        <w:rPr>
          <w:rFonts w:hint="eastAsia" w:ascii="宋体" w:hAnsi="宋体" w:eastAsia="宋体" w:cs="宋体"/>
          <w:b/>
          <w:bCs/>
          <w:szCs w:val="32"/>
        </w:rPr>
      </w:pPr>
    </w:p>
    <w:p w14:paraId="38933142">
      <w:pPr>
        <w:jc w:val="center"/>
        <w:rPr>
          <w:rFonts w:ascii="宋体" w:hAnsi="宋体" w:eastAsia="宋体" w:cs="宋体"/>
          <w:b/>
          <w:bCs/>
          <w:szCs w:val="32"/>
        </w:rPr>
      </w:pPr>
      <w:r>
        <w:rPr>
          <w:rFonts w:hint="eastAsia" w:ascii="宋体" w:hAnsi="宋体" w:eastAsia="宋体" w:cs="宋体"/>
          <w:b/>
          <w:bCs/>
          <w:szCs w:val="32"/>
        </w:rPr>
        <w:t xml:space="preserve">财政拨款收入支出决算总表 </w:t>
      </w:r>
    </w:p>
    <w:p w14:paraId="00040D22">
      <w:pPr>
        <w:jc w:val="right"/>
        <w:rPr>
          <w:rFonts w:ascii="宋体" w:hAnsi="宋体" w:eastAsia="宋体" w:cs="宋体"/>
          <w:b/>
          <w:bCs/>
          <w:sz w:val="21"/>
          <w:szCs w:val="21"/>
        </w:rPr>
      </w:pPr>
      <w:r>
        <w:rPr>
          <w:rFonts w:hint="eastAsia" w:ascii="宋体" w:hAnsi="宋体" w:eastAsia="宋体" w:cs="宋体"/>
          <w:b/>
          <w:bCs/>
          <w:sz w:val="21"/>
          <w:szCs w:val="21"/>
        </w:rPr>
        <w:t xml:space="preserve"> 公开04表</w:t>
      </w:r>
    </w:p>
    <w:p w14:paraId="1509E192">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 xml:space="preserve">             金额单位：万元</w:t>
      </w:r>
    </w:p>
    <w:tbl>
      <w:tblPr>
        <w:tblStyle w:val="6"/>
        <w:tblW w:w="8426" w:type="dxa"/>
        <w:tblInd w:w="0" w:type="dxa"/>
        <w:tblLayout w:type="fixed"/>
        <w:tblCellMar>
          <w:top w:w="15" w:type="dxa"/>
          <w:left w:w="15" w:type="dxa"/>
          <w:bottom w:w="15" w:type="dxa"/>
          <w:right w:w="15" w:type="dxa"/>
        </w:tblCellMar>
      </w:tblPr>
      <w:tblGrid>
        <w:gridCol w:w="1681"/>
        <w:gridCol w:w="1304"/>
        <w:gridCol w:w="1523"/>
        <w:gridCol w:w="1032"/>
        <w:gridCol w:w="890"/>
        <w:gridCol w:w="1005"/>
        <w:gridCol w:w="990"/>
        <w:gridCol w:w="1"/>
      </w:tblGrid>
      <w:tr w14:paraId="13EE1940">
        <w:tblPrEx>
          <w:tblCellMar>
            <w:top w:w="15" w:type="dxa"/>
            <w:left w:w="15" w:type="dxa"/>
            <w:bottom w:w="15" w:type="dxa"/>
            <w:right w:w="15" w:type="dxa"/>
          </w:tblCellMar>
        </w:tblPrEx>
        <w:trPr>
          <w:trHeight w:val="578" w:hRule="atLeast"/>
        </w:trPr>
        <w:tc>
          <w:tcPr>
            <w:tcW w:w="2985" w:type="dxa"/>
            <w:gridSpan w:val="2"/>
            <w:tcBorders>
              <w:top w:val="single" w:color="000000" w:sz="4" w:space="0"/>
              <w:left w:val="single" w:color="000000" w:sz="4" w:space="0"/>
              <w:bottom w:val="single" w:color="000000" w:sz="4" w:space="0"/>
              <w:right w:val="single" w:color="000000" w:sz="4" w:space="0"/>
            </w:tcBorders>
            <w:vAlign w:val="center"/>
          </w:tcPr>
          <w:p w14:paraId="0EEABF00">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sz w:val="21"/>
                <w:szCs w:val="21"/>
              </w:rPr>
              <w:t>收入</w:t>
            </w:r>
          </w:p>
        </w:tc>
        <w:tc>
          <w:tcPr>
            <w:tcW w:w="5441" w:type="dxa"/>
            <w:gridSpan w:val="6"/>
            <w:tcBorders>
              <w:top w:val="single" w:color="000000" w:sz="4" w:space="0"/>
              <w:left w:val="single" w:color="000000" w:sz="4" w:space="0"/>
              <w:bottom w:val="single" w:color="000000" w:sz="4" w:space="0"/>
              <w:right w:val="single" w:color="000000" w:sz="4" w:space="0"/>
            </w:tcBorders>
            <w:vAlign w:val="center"/>
          </w:tcPr>
          <w:p w14:paraId="4A3AC7CD">
            <w:pPr>
              <w:widowControl/>
              <w:jc w:val="center"/>
              <w:textAlignment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支出</w:t>
            </w:r>
          </w:p>
        </w:tc>
      </w:tr>
      <w:tr w14:paraId="323F6E52">
        <w:tblPrEx>
          <w:tblCellMar>
            <w:top w:w="15" w:type="dxa"/>
            <w:left w:w="15" w:type="dxa"/>
            <w:bottom w:w="15" w:type="dxa"/>
            <w:right w:w="15" w:type="dxa"/>
          </w:tblCellMar>
        </w:tblPrEx>
        <w:trPr>
          <w:gridAfter w:val="1"/>
          <w:wAfter w:w="1" w:type="dxa"/>
          <w:trHeight w:val="999"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26F91590">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项    目</w:t>
            </w:r>
          </w:p>
        </w:tc>
        <w:tc>
          <w:tcPr>
            <w:tcW w:w="1304" w:type="dxa"/>
            <w:tcBorders>
              <w:top w:val="single" w:color="000000" w:sz="4" w:space="0"/>
              <w:left w:val="single" w:color="000000" w:sz="4" w:space="0"/>
              <w:bottom w:val="single" w:color="000000" w:sz="4" w:space="0"/>
              <w:right w:val="single" w:color="000000" w:sz="4" w:space="0"/>
            </w:tcBorders>
            <w:vAlign w:val="center"/>
          </w:tcPr>
          <w:p w14:paraId="075C4E91">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决算数</w:t>
            </w:r>
          </w:p>
        </w:tc>
        <w:tc>
          <w:tcPr>
            <w:tcW w:w="1523" w:type="dxa"/>
            <w:tcBorders>
              <w:top w:val="single" w:color="000000" w:sz="4" w:space="0"/>
              <w:left w:val="single" w:color="000000" w:sz="4" w:space="0"/>
              <w:bottom w:val="single" w:color="000000" w:sz="4" w:space="0"/>
              <w:right w:val="single" w:color="000000" w:sz="4" w:space="0"/>
            </w:tcBorders>
            <w:vAlign w:val="center"/>
          </w:tcPr>
          <w:p w14:paraId="70FB32C5">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项目</w:t>
            </w:r>
          </w:p>
        </w:tc>
        <w:tc>
          <w:tcPr>
            <w:tcW w:w="1032" w:type="dxa"/>
            <w:tcBorders>
              <w:top w:val="single" w:color="000000" w:sz="4" w:space="0"/>
              <w:left w:val="single" w:color="000000" w:sz="4" w:space="0"/>
              <w:bottom w:val="single" w:color="000000" w:sz="4" w:space="0"/>
              <w:right w:val="single" w:color="000000" w:sz="4" w:space="0"/>
            </w:tcBorders>
            <w:vAlign w:val="center"/>
          </w:tcPr>
          <w:p w14:paraId="51444390">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合计</w:t>
            </w:r>
          </w:p>
        </w:tc>
        <w:tc>
          <w:tcPr>
            <w:tcW w:w="890" w:type="dxa"/>
            <w:tcBorders>
              <w:top w:val="single" w:color="000000" w:sz="4" w:space="0"/>
              <w:left w:val="single" w:color="000000" w:sz="4" w:space="0"/>
              <w:bottom w:val="single" w:color="000000" w:sz="4" w:space="0"/>
              <w:right w:val="single" w:color="000000" w:sz="4" w:space="0"/>
            </w:tcBorders>
            <w:vAlign w:val="center"/>
          </w:tcPr>
          <w:p w14:paraId="1757C040">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一般公共预算财政拨款</w:t>
            </w:r>
          </w:p>
        </w:tc>
        <w:tc>
          <w:tcPr>
            <w:tcW w:w="1005" w:type="dxa"/>
            <w:tcBorders>
              <w:top w:val="single" w:color="000000" w:sz="4" w:space="0"/>
              <w:left w:val="single" w:color="000000" w:sz="4" w:space="0"/>
              <w:bottom w:val="single" w:color="000000" w:sz="4" w:space="0"/>
              <w:right w:val="single" w:color="000000" w:sz="4" w:space="0"/>
            </w:tcBorders>
            <w:vAlign w:val="center"/>
          </w:tcPr>
          <w:p w14:paraId="2AF7B246">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政府性基金预算财政拨款</w:t>
            </w:r>
          </w:p>
        </w:tc>
        <w:tc>
          <w:tcPr>
            <w:tcW w:w="990" w:type="dxa"/>
            <w:tcBorders>
              <w:top w:val="single" w:color="000000" w:sz="4" w:space="0"/>
              <w:left w:val="single" w:color="000000" w:sz="4" w:space="0"/>
              <w:bottom w:val="single" w:color="000000" w:sz="4" w:space="0"/>
              <w:right w:val="single" w:color="000000" w:sz="4" w:space="0"/>
            </w:tcBorders>
            <w:vAlign w:val="center"/>
          </w:tcPr>
          <w:p w14:paraId="26D4AD3A">
            <w:pPr>
              <w:widowControl/>
              <w:jc w:val="center"/>
              <w:textAlignment w:val="center"/>
              <w:rPr>
                <w:rFonts w:hint="eastAsia" w:ascii="宋体" w:hAnsi="宋体" w:eastAsia="宋体" w:cs="宋体"/>
                <w:b/>
                <w:color w:val="000000"/>
                <w:kern w:val="0"/>
                <w:sz w:val="21"/>
                <w:szCs w:val="21"/>
                <w:lang w:eastAsia="zh-CN"/>
              </w:rPr>
            </w:pPr>
            <w:r>
              <w:rPr>
                <w:rFonts w:hint="eastAsia" w:ascii="宋体" w:hAnsi="宋体" w:eastAsia="宋体" w:cs="宋体"/>
                <w:b/>
                <w:color w:val="000000"/>
                <w:kern w:val="0"/>
                <w:sz w:val="21"/>
                <w:szCs w:val="21"/>
                <w:lang w:eastAsia="zh-CN"/>
              </w:rPr>
              <w:t>国有资本经营预算财政拨款</w:t>
            </w:r>
          </w:p>
        </w:tc>
      </w:tr>
      <w:tr w14:paraId="2A0F1C96">
        <w:tblPrEx>
          <w:tblCellMar>
            <w:top w:w="15" w:type="dxa"/>
            <w:left w:w="15" w:type="dxa"/>
            <w:bottom w:w="15" w:type="dxa"/>
            <w:right w:w="15" w:type="dxa"/>
          </w:tblCellMar>
        </w:tblPrEx>
        <w:trPr>
          <w:gridAfter w:val="1"/>
          <w:wAfter w:w="1" w:type="dxa"/>
          <w:trHeight w:val="771"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55EDFE25">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本年收入合计</w:t>
            </w:r>
          </w:p>
        </w:tc>
        <w:tc>
          <w:tcPr>
            <w:tcW w:w="1304" w:type="dxa"/>
            <w:tcBorders>
              <w:top w:val="single" w:color="000000" w:sz="4" w:space="0"/>
              <w:left w:val="single" w:color="000000" w:sz="4" w:space="0"/>
              <w:bottom w:val="single" w:color="000000" w:sz="4" w:space="0"/>
              <w:right w:val="single" w:color="000000" w:sz="4" w:space="0"/>
            </w:tcBorders>
            <w:vAlign w:val="center"/>
          </w:tcPr>
          <w:p w14:paraId="0E9D85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1523" w:type="dxa"/>
            <w:tcBorders>
              <w:top w:val="single" w:color="000000" w:sz="4" w:space="0"/>
              <w:left w:val="single" w:color="000000" w:sz="4" w:space="0"/>
              <w:bottom w:val="single" w:color="000000" w:sz="4" w:space="0"/>
              <w:right w:val="single" w:color="000000" w:sz="4" w:space="0"/>
            </w:tcBorders>
            <w:vAlign w:val="center"/>
          </w:tcPr>
          <w:p w14:paraId="6B636A9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本年支出合计</w:t>
            </w:r>
          </w:p>
        </w:tc>
        <w:tc>
          <w:tcPr>
            <w:tcW w:w="1032" w:type="dxa"/>
            <w:tcBorders>
              <w:top w:val="single" w:color="000000" w:sz="4" w:space="0"/>
              <w:left w:val="single" w:color="000000" w:sz="4" w:space="0"/>
              <w:bottom w:val="single" w:color="000000" w:sz="4" w:space="0"/>
              <w:right w:val="single" w:color="000000" w:sz="4" w:space="0"/>
            </w:tcBorders>
            <w:vAlign w:val="center"/>
          </w:tcPr>
          <w:p w14:paraId="66E3FE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890" w:type="dxa"/>
            <w:tcBorders>
              <w:top w:val="single" w:color="000000" w:sz="4" w:space="0"/>
              <w:left w:val="single" w:color="000000" w:sz="4" w:space="0"/>
              <w:bottom w:val="single" w:color="000000" w:sz="4" w:space="0"/>
              <w:right w:val="single" w:color="000000" w:sz="4" w:space="0"/>
            </w:tcBorders>
            <w:vAlign w:val="center"/>
          </w:tcPr>
          <w:p w14:paraId="3DBAE9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1005" w:type="dxa"/>
            <w:tcBorders>
              <w:top w:val="single" w:color="000000" w:sz="4" w:space="0"/>
              <w:left w:val="single" w:color="000000" w:sz="4" w:space="0"/>
              <w:bottom w:val="single" w:color="000000" w:sz="4" w:space="0"/>
              <w:right w:val="single" w:color="000000" w:sz="4" w:space="0"/>
            </w:tcBorders>
            <w:vAlign w:val="center"/>
          </w:tcPr>
          <w:p w14:paraId="375183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990" w:type="dxa"/>
            <w:tcBorders>
              <w:top w:val="single" w:color="000000" w:sz="4" w:space="0"/>
              <w:left w:val="single" w:color="000000" w:sz="4" w:space="0"/>
              <w:bottom w:val="single" w:color="000000" w:sz="4" w:space="0"/>
              <w:right w:val="single" w:color="000000" w:sz="4" w:space="0"/>
            </w:tcBorders>
            <w:vAlign w:val="center"/>
          </w:tcPr>
          <w:p w14:paraId="337558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r>
      <w:tr w14:paraId="7EFAB5F0">
        <w:tblPrEx>
          <w:tblCellMar>
            <w:top w:w="15" w:type="dxa"/>
            <w:left w:w="15" w:type="dxa"/>
            <w:bottom w:w="15" w:type="dxa"/>
            <w:right w:w="15" w:type="dxa"/>
          </w:tblCellMar>
        </w:tblPrEx>
        <w:trPr>
          <w:gridAfter w:val="1"/>
          <w:wAfter w:w="1" w:type="dxa"/>
          <w:trHeight w:val="771"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5651D4D3">
            <w:pPr>
              <w:widowControl/>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年初财政拨款结转和结余</w:t>
            </w:r>
          </w:p>
        </w:tc>
        <w:tc>
          <w:tcPr>
            <w:tcW w:w="1304" w:type="dxa"/>
            <w:tcBorders>
              <w:top w:val="single" w:color="000000" w:sz="4" w:space="0"/>
              <w:left w:val="single" w:color="000000" w:sz="4" w:space="0"/>
              <w:bottom w:val="single" w:color="000000" w:sz="4" w:space="0"/>
              <w:right w:val="single" w:color="000000" w:sz="4" w:space="0"/>
            </w:tcBorders>
            <w:vAlign w:val="center"/>
          </w:tcPr>
          <w:p w14:paraId="208F7E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523" w:type="dxa"/>
            <w:tcBorders>
              <w:top w:val="single" w:color="000000" w:sz="4" w:space="0"/>
              <w:left w:val="single" w:color="000000" w:sz="4" w:space="0"/>
              <w:bottom w:val="single" w:color="000000" w:sz="4" w:space="0"/>
              <w:right w:val="single" w:color="000000" w:sz="4" w:space="0"/>
            </w:tcBorders>
            <w:vAlign w:val="center"/>
          </w:tcPr>
          <w:p w14:paraId="11C140B1">
            <w:pPr>
              <w:widowControl/>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年末财政拨款</w:t>
            </w:r>
          </w:p>
          <w:p w14:paraId="0D6B17CB">
            <w:pPr>
              <w:widowControl/>
              <w:jc w:val="center"/>
              <w:textAlignment w:val="center"/>
              <w:rPr>
                <w:rFonts w:ascii="宋体" w:hAnsi="宋体" w:eastAsia="宋体" w:cs="宋体"/>
                <w:b/>
                <w:color w:val="000000"/>
                <w:kern w:val="0"/>
                <w:sz w:val="21"/>
                <w:szCs w:val="21"/>
              </w:rPr>
            </w:pPr>
            <w:r>
              <w:rPr>
                <w:rFonts w:hint="eastAsia" w:ascii="宋体" w:hAnsi="宋体" w:eastAsia="宋体" w:cs="宋体"/>
                <w:color w:val="000000"/>
                <w:kern w:val="0"/>
                <w:sz w:val="21"/>
                <w:szCs w:val="21"/>
              </w:rPr>
              <w:t>结转和结余</w:t>
            </w:r>
          </w:p>
        </w:tc>
        <w:tc>
          <w:tcPr>
            <w:tcW w:w="1032" w:type="dxa"/>
            <w:tcBorders>
              <w:top w:val="single" w:color="000000" w:sz="4" w:space="0"/>
              <w:left w:val="single" w:color="000000" w:sz="4" w:space="0"/>
              <w:bottom w:val="single" w:color="000000" w:sz="4" w:space="0"/>
              <w:right w:val="single" w:color="000000" w:sz="4" w:space="0"/>
            </w:tcBorders>
            <w:vAlign w:val="center"/>
          </w:tcPr>
          <w:p w14:paraId="5DB848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890" w:type="dxa"/>
            <w:tcBorders>
              <w:top w:val="single" w:color="000000" w:sz="4" w:space="0"/>
              <w:left w:val="single" w:color="000000" w:sz="4" w:space="0"/>
              <w:bottom w:val="single" w:color="000000" w:sz="4" w:space="0"/>
              <w:right w:val="single" w:color="000000" w:sz="4" w:space="0"/>
            </w:tcBorders>
            <w:vAlign w:val="center"/>
          </w:tcPr>
          <w:p w14:paraId="6E8EA6A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005" w:type="dxa"/>
            <w:tcBorders>
              <w:top w:val="single" w:color="000000" w:sz="4" w:space="0"/>
              <w:left w:val="single" w:color="000000" w:sz="4" w:space="0"/>
              <w:bottom w:val="single" w:color="000000" w:sz="4" w:space="0"/>
              <w:right w:val="single" w:color="000000" w:sz="4" w:space="0"/>
            </w:tcBorders>
            <w:vAlign w:val="center"/>
          </w:tcPr>
          <w:p w14:paraId="1F7E80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990" w:type="dxa"/>
            <w:tcBorders>
              <w:top w:val="single" w:color="000000" w:sz="4" w:space="0"/>
              <w:left w:val="single" w:color="000000" w:sz="4" w:space="0"/>
              <w:bottom w:val="single" w:color="000000" w:sz="4" w:space="0"/>
              <w:right w:val="single" w:color="000000" w:sz="4" w:space="0"/>
            </w:tcBorders>
            <w:vAlign w:val="center"/>
          </w:tcPr>
          <w:p w14:paraId="316B3C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r>
      <w:tr w14:paraId="5217F05B">
        <w:tblPrEx>
          <w:tblCellMar>
            <w:top w:w="15" w:type="dxa"/>
            <w:left w:w="15" w:type="dxa"/>
            <w:bottom w:w="15" w:type="dxa"/>
            <w:right w:w="15" w:type="dxa"/>
          </w:tblCellMar>
        </w:tblPrEx>
        <w:trPr>
          <w:gridAfter w:val="1"/>
          <w:wAfter w:w="1" w:type="dxa"/>
          <w:trHeight w:val="771"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0661EFA0">
            <w:pPr>
              <w:widowControl/>
              <w:jc w:val="center"/>
              <w:textAlignment w:val="center"/>
              <w:rPr>
                <w:rFonts w:ascii="宋体" w:hAnsi="宋体" w:eastAsia="宋体" w:cs="宋体"/>
                <w:b/>
                <w:color w:val="000000"/>
                <w:kern w:val="0"/>
                <w:sz w:val="21"/>
                <w:szCs w:val="21"/>
              </w:rPr>
            </w:pPr>
            <w:r>
              <w:rPr>
                <w:rFonts w:hint="eastAsia" w:ascii="宋体" w:hAnsi="宋体" w:eastAsia="宋体" w:cs="宋体"/>
                <w:color w:val="000000"/>
                <w:kern w:val="0"/>
                <w:sz w:val="21"/>
                <w:szCs w:val="21"/>
              </w:rPr>
              <w:t>一般公共预算财政拨款</w:t>
            </w:r>
          </w:p>
        </w:tc>
        <w:tc>
          <w:tcPr>
            <w:tcW w:w="1304" w:type="dxa"/>
            <w:tcBorders>
              <w:top w:val="single" w:color="000000" w:sz="4" w:space="0"/>
              <w:left w:val="single" w:color="000000" w:sz="4" w:space="0"/>
              <w:bottom w:val="single" w:color="000000" w:sz="4" w:space="0"/>
              <w:right w:val="single" w:color="000000" w:sz="4" w:space="0"/>
            </w:tcBorders>
            <w:vAlign w:val="center"/>
          </w:tcPr>
          <w:p w14:paraId="16B5C7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523" w:type="dxa"/>
            <w:tcBorders>
              <w:top w:val="single" w:color="000000" w:sz="4" w:space="0"/>
              <w:left w:val="single" w:color="000000" w:sz="4" w:space="0"/>
              <w:bottom w:val="single" w:color="000000" w:sz="4" w:space="0"/>
              <w:right w:val="single" w:color="000000" w:sz="4" w:space="0"/>
            </w:tcBorders>
            <w:vAlign w:val="center"/>
          </w:tcPr>
          <w:p w14:paraId="414B1A44">
            <w:pPr>
              <w:widowControl/>
              <w:jc w:val="center"/>
              <w:textAlignment w:val="center"/>
              <w:rPr>
                <w:rFonts w:ascii="宋体" w:hAnsi="宋体" w:eastAsia="宋体" w:cs="宋体"/>
                <w:b/>
                <w:color w:val="000000"/>
                <w:kern w:val="0"/>
                <w:sz w:val="21"/>
                <w:szCs w:val="21"/>
              </w:rPr>
            </w:pPr>
          </w:p>
        </w:tc>
        <w:tc>
          <w:tcPr>
            <w:tcW w:w="1032" w:type="dxa"/>
            <w:tcBorders>
              <w:top w:val="single" w:color="000000" w:sz="4" w:space="0"/>
              <w:left w:val="single" w:color="000000" w:sz="4" w:space="0"/>
              <w:bottom w:val="single" w:color="000000" w:sz="4" w:space="0"/>
              <w:right w:val="single" w:color="000000" w:sz="4" w:space="0"/>
            </w:tcBorders>
            <w:vAlign w:val="center"/>
          </w:tcPr>
          <w:p w14:paraId="52F4B7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90" w:type="dxa"/>
            <w:tcBorders>
              <w:top w:val="single" w:color="000000" w:sz="4" w:space="0"/>
              <w:left w:val="single" w:color="000000" w:sz="4" w:space="0"/>
              <w:bottom w:val="single" w:color="000000" w:sz="4" w:space="0"/>
              <w:right w:val="single" w:color="000000" w:sz="4" w:space="0"/>
            </w:tcBorders>
            <w:vAlign w:val="center"/>
          </w:tcPr>
          <w:p w14:paraId="274F92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0712F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6910E0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AAF5FED">
        <w:tblPrEx>
          <w:tblCellMar>
            <w:top w:w="15" w:type="dxa"/>
            <w:left w:w="15" w:type="dxa"/>
            <w:bottom w:w="15" w:type="dxa"/>
            <w:right w:w="15" w:type="dxa"/>
          </w:tblCellMar>
        </w:tblPrEx>
        <w:trPr>
          <w:gridAfter w:val="1"/>
          <w:wAfter w:w="1" w:type="dxa"/>
          <w:trHeight w:val="771"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21DE57F3">
            <w:pPr>
              <w:widowControl/>
              <w:jc w:val="center"/>
              <w:textAlignment w:val="center"/>
              <w:rPr>
                <w:rFonts w:ascii="宋体" w:hAnsi="宋体" w:eastAsia="宋体" w:cs="宋体"/>
                <w:b/>
                <w:color w:val="000000"/>
                <w:kern w:val="0"/>
                <w:sz w:val="21"/>
                <w:szCs w:val="21"/>
              </w:rPr>
            </w:pPr>
            <w:r>
              <w:rPr>
                <w:rFonts w:hint="eastAsia" w:ascii="宋体" w:hAnsi="宋体" w:eastAsia="宋体" w:cs="宋体"/>
                <w:color w:val="000000"/>
                <w:kern w:val="0"/>
                <w:sz w:val="21"/>
                <w:szCs w:val="21"/>
              </w:rPr>
              <w:t>政府性基金预算财政拨款</w:t>
            </w:r>
          </w:p>
        </w:tc>
        <w:tc>
          <w:tcPr>
            <w:tcW w:w="1304" w:type="dxa"/>
            <w:tcBorders>
              <w:top w:val="single" w:color="000000" w:sz="4" w:space="0"/>
              <w:left w:val="single" w:color="000000" w:sz="4" w:space="0"/>
              <w:bottom w:val="single" w:color="000000" w:sz="4" w:space="0"/>
              <w:right w:val="single" w:color="000000" w:sz="4" w:space="0"/>
            </w:tcBorders>
            <w:vAlign w:val="center"/>
          </w:tcPr>
          <w:p w14:paraId="07FE42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523" w:type="dxa"/>
            <w:tcBorders>
              <w:top w:val="single" w:color="000000" w:sz="4" w:space="0"/>
              <w:left w:val="single" w:color="000000" w:sz="4" w:space="0"/>
              <w:bottom w:val="single" w:color="000000" w:sz="4" w:space="0"/>
              <w:right w:val="single" w:color="000000" w:sz="4" w:space="0"/>
            </w:tcBorders>
            <w:vAlign w:val="center"/>
          </w:tcPr>
          <w:p w14:paraId="3A304D10">
            <w:pPr>
              <w:widowControl/>
              <w:jc w:val="center"/>
              <w:textAlignment w:val="center"/>
              <w:rPr>
                <w:rFonts w:ascii="宋体" w:hAnsi="宋体" w:eastAsia="宋体" w:cs="宋体"/>
                <w:b/>
                <w:color w:val="000000"/>
                <w:kern w:val="0"/>
                <w:sz w:val="21"/>
                <w:szCs w:val="21"/>
              </w:rPr>
            </w:pPr>
          </w:p>
        </w:tc>
        <w:tc>
          <w:tcPr>
            <w:tcW w:w="1032" w:type="dxa"/>
            <w:tcBorders>
              <w:top w:val="single" w:color="000000" w:sz="4" w:space="0"/>
              <w:left w:val="single" w:color="000000" w:sz="4" w:space="0"/>
              <w:bottom w:val="single" w:color="000000" w:sz="4" w:space="0"/>
              <w:right w:val="single" w:color="000000" w:sz="4" w:space="0"/>
            </w:tcBorders>
            <w:vAlign w:val="center"/>
          </w:tcPr>
          <w:p w14:paraId="0EA69E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90" w:type="dxa"/>
            <w:tcBorders>
              <w:top w:val="single" w:color="000000" w:sz="4" w:space="0"/>
              <w:left w:val="single" w:color="000000" w:sz="4" w:space="0"/>
              <w:bottom w:val="single" w:color="000000" w:sz="4" w:space="0"/>
              <w:right w:val="single" w:color="000000" w:sz="4" w:space="0"/>
            </w:tcBorders>
            <w:vAlign w:val="center"/>
          </w:tcPr>
          <w:p w14:paraId="1036276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C08091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0A88A0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1A188BD">
        <w:tblPrEx>
          <w:tblCellMar>
            <w:top w:w="15" w:type="dxa"/>
            <w:left w:w="15" w:type="dxa"/>
            <w:bottom w:w="15" w:type="dxa"/>
            <w:right w:w="15" w:type="dxa"/>
          </w:tblCellMar>
        </w:tblPrEx>
        <w:trPr>
          <w:gridAfter w:val="1"/>
          <w:wAfter w:w="1" w:type="dxa"/>
          <w:trHeight w:val="562"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1CE22720">
            <w:pPr>
              <w:widowControl/>
              <w:jc w:val="center"/>
              <w:textAlignment w:val="center"/>
              <w:rPr>
                <w:rFonts w:hint="eastAsia" w:ascii="宋体" w:hAnsi="宋体" w:eastAsia="宋体" w:cs="宋体"/>
                <w:b/>
                <w:color w:val="000000"/>
                <w:kern w:val="0"/>
                <w:sz w:val="21"/>
                <w:szCs w:val="21"/>
                <w:lang w:eastAsia="zh-CN"/>
              </w:rPr>
            </w:pPr>
            <w:r>
              <w:rPr>
                <w:rFonts w:hint="eastAsia" w:ascii="宋体" w:hAnsi="宋体" w:eastAsia="宋体" w:cs="宋体"/>
                <w:b w:val="0"/>
                <w:bCs/>
                <w:color w:val="000000"/>
                <w:kern w:val="0"/>
                <w:sz w:val="21"/>
                <w:szCs w:val="21"/>
                <w:lang w:eastAsia="zh-CN"/>
              </w:rPr>
              <w:t>国有资本经营财政拨款</w:t>
            </w:r>
          </w:p>
        </w:tc>
        <w:tc>
          <w:tcPr>
            <w:tcW w:w="1304" w:type="dxa"/>
            <w:tcBorders>
              <w:top w:val="single" w:color="000000" w:sz="4" w:space="0"/>
              <w:left w:val="single" w:color="000000" w:sz="4" w:space="0"/>
              <w:bottom w:val="single" w:color="000000" w:sz="4" w:space="0"/>
              <w:right w:val="single" w:color="000000" w:sz="4" w:space="0"/>
            </w:tcBorders>
            <w:vAlign w:val="center"/>
          </w:tcPr>
          <w:p w14:paraId="397D50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523" w:type="dxa"/>
            <w:tcBorders>
              <w:top w:val="single" w:color="000000" w:sz="4" w:space="0"/>
              <w:left w:val="single" w:color="000000" w:sz="4" w:space="0"/>
              <w:bottom w:val="single" w:color="000000" w:sz="4" w:space="0"/>
              <w:right w:val="single" w:color="000000" w:sz="4" w:space="0"/>
            </w:tcBorders>
            <w:vAlign w:val="center"/>
          </w:tcPr>
          <w:p w14:paraId="3FAA44B3">
            <w:pPr>
              <w:widowControl/>
              <w:jc w:val="center"/>
              <w:textAlignment w:val="center"/>
              <w:rPr>
                <w:rFonts w:hint="eastAsia" w:ascii="宋体" w:hAnsi="宋体" w:eastAsia="宋体" w:cs="宋体"/>
                <w:b/>
                <w:color w:val="000000"/>
                <w:kern w:val="0"/>
                <w:sz w:val="21"/>
                <w:szCs w:val="21"/>
              </w:rPr>
            </w:pPr>
          </w:p>
        </w:tc>
        <w:tc>
          <w:tcPr>
            <w:tcW w:w="1032" w:type="dxa"/>
            <w:tcBorders>
              <w:top w:val="single" w:color="000000" w:sz="4" w:space="0"/>
              <w:left w:val="single" w:color="000000" w:sz="4" w:space="0"/>
              <w:bottom w:val="single" w:color="000000" w:sz="4" w:space="0"/>
              <w:right w:val="single" w:color="000000" w:sz="4" w:space="0"/>
            </w:tcBorders>
            <w:vAlign w:val="center"/>
          </w:tcPr>
          <w:p w14:paraId="549714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90" w:type="dxa"/>
            <w:tcBorders>
              <w:top w:val="single" w:color="000000" w:sz="4" w:space="0"/>
              <w:left w:val="single" w:color="000000" w:sz="4" w:space="0"/>
              <w:bottom w:val="single" w:color="000000" w:sz="4" w:space="0"/>
              <w:right w:val="single" w:color="000000" w:sz="4" w:space="0"/>
            </w:tcBorders>
            <w:vAlign w:val="center"/>
          </w:tcPr>
          <w:p w14:paraId="704F85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BA2F5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6CB29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B340091">
        <w:tblPrEx>
          <w:tblCellMar>
            <w:top w:w="15" w:type="dxa"/>
            <w:left w:w="15" w:type="dxa"/>
            <w:bottom w:w="15" w:type="dxa"/>
            <w:right w:w="15" w:type="dxa"/>
          </w:tblCellMar>
        </w:tblPrEx>
        <w:trPr>
          <w:gridAfter w:val="1"/>
          <w:wAfter w:w="1" w:type="dxa"/>
          <w:trHeight w:val="562" w:hRule="atLeast"/>
        </w:trPr>
        <w:tc>
          <w:tcPr>
            <w:tcW w:w="1681" w:type="dxa"/>
            <w:tcBorders>
              <w:top w:val="single" w:color="000000" w:sz="4" w:space="0"/>
              <w:left w:val="single" w:color="000000" w:sz="4" w:space="0"/>
              <w:bottom w:val="single" w:color="000000" w:sz="4" w:space="0"/>
              <w:right w:val="single" w:color="000000" w:sz="4" w:space="0"/>
            </w:tcBorders>
            <w:vAlign w:val="center"/>
          </w:tcPr>
          <w:p w14:paraId="326137E4">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收入总计</w:t>
            </w:r>
          </w:p>
        </w:tc>
        <w:tc>
          <w:tcPr>
            <w:tcW w:w="1304" w:type="dxa"/>
            <w:tcBorders>
              <w:top w:val="single" w:color="000000" w:sz="4" w:space="0"/>
              <w:left w:val="single" w:color="000000" w:sz="4" w:space="0"/>
              <w:bottom w:val="single" w:color="000000" w:sz="4" w:space="0"/>
              <w:right w:val="single" w:color="000000" w:sz="4" w:space="0"/>
            </w:tcBorders>
            <w:vAlign w:val="center"/>
          </w:tcPr>
          <w:p w14:paraId="6EF171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1523" w:type="dxa"/>
            <w:tcBorders>
              <w:top w:val="single" w:color="000000" w:sz="4" w:space="0"/>
              <w:left w:val="single" w:color="000000" w:sz="4" w:space="0"/>
              <w:bottom w:val="single" w:color="000000" w:sz="4" w:space="0"/>
              <w:right w:val="single" w:color="000000" w:sz="4" w:space="0"/>
            </w:tcBorders>
            <w:vAlign w:val="center"/>
          </w:tcPr>
          <w:p w14:paraId="6F1FE510">
            <w:pPr>
              <w:widowControl/>
              <w:jc w:val="center"/>
              <w:textAlignment w:val="center"/>
              <w:rPr>
                <w:rFonts w:ascii="宋体" w:hAnsi="宋体" w:eastAsia="宋体" w:cs="宋体"/>
                <w:b/>
                <w:color w:val="000000"/>
                <w:kern w:val="0"/>
                <w:sz w:val="21"/>
                <w:szCs w:val="21"/>
              </w:rPr>
            </w:pPr>
            <w:r>
              <w:rPr>
                <w:rFonts w:hint="eastAsia" w:ascii="宋体" w:hAnsi="宋体" w:eastAsia="宋体" w:cs="宋体"/>
                <w:b/>
                <w:color w:val="000000"/>
                <w:kern w:val="0"/>
                <w:sz w:val="21"/>
                <w:szCs w:val="21"/>
              </w:rPr>
              <w:t>支出总计</w:t>
            </w:r>
          </w:p>
        </w:tc>
        <w:tc>
          <w:tcPr>
            <w:tcW w:w="1032" w:type="dxa"/>
            <w:tcBorders>
              <w:top w:val="single" w:color="000000" w:sz="4" w:space="0"/>
              <w:left w:val="single" w:color="000000" w:sz="4" w:space="0"/>
              <w:bottom w:val="single" w:color="000000" w:sz="4" w:space="0"/>
              <w:right w:val="single" w:color="000000" w:sz="4" w:space="0"/>
            </w:tcBorders>
            <w:vAlign w:val="center"/>
          </w:tcPr>
          <w:p w14:paraId="4D6DC6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890" w:type="dxa"/>
            <w:tcBorders>
              <w:top w:val="single" w:color="000000" w:sz="4" w:space="0"/>
              <w:left w:val="single" w:color="000000" w:sz="4" w:space="0"/>
              <w:bottom w:val="single" w:color="000000" w:sz="4" w:space="0"/>
              <w:right w:val="single" w:color="000000" w:sz="4" w:space="0"/>
            </w:tcBorders>
            <w:vAlign w:val="center"/>
          </w:tcPr>
          <w:p w14:paraId="6FD17E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837.20</w:t>
            </w:r>
          </w:p>
        </w:tc>
        <w:tc>
          <w:tcPr>
            <w:tcW w:w="1005" w:type="dxa"/>
            <w:tcBorders>
              <w:top w:val="single" w:color="000000" w:sz="4" w:space="0"/>
              <w:left w:val="single" w:color="000000" w:sz="4" w:space="0"/>
              <w:bottom w:val="single" w:color="000000" w:sz="4" w:space="0"/>
              <w:right w:val="single" w:color="000000" w:sz="4" w:space="0"/>
            </w:tcBorders>
            <w:vAlign w:val="center"/>
          </w:tcPr>
          <w:p w14:paraId="55F435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990" w:type="dxa"/>
            <w:tcBorders>
              <w:top w:val="single" w:color="000000" w:sz="4" w:space="0"/>
              <w:left w:val="single" w:color="000000" w:sz="4" w:space="0"/>
              <w:bottom w:val="single" w:color="000000" w:sz="4" w:space="0"/>
              <w:right w:val="single" w:color="000000" w:sz="4" w:space="0"/>
            </w:tcBorders>
            <w:vAlign w:val="center"/>
          </w:tcPr>
          <w:p w14:paraId="0BCDE6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r>
    </w:tbl>
    <w:p w14:paraId="057F1884">
      <w:pPr>
        <w:rPr>
          <w:rFonts w:ascii="宋体" w:hAnsi="宋体" w:eastAsia="宋体" w:cs="宋体"/>
          <w:sz w:val="21"/>
          <w:szCs w:val="21"/>
        </w:rPr>
      </w:pPr>
    </w:p>
    <w:p w14:paraId="7BAD5EBD">
      <w:pPr>
        <w:widowControl/>
        <w:ind w:left="210" w:hanging="210" w:hangingChars="100"/>
        <w:jc w:val="left"/>
        <w:rPr>
          <w:rFonts w:eastAsia="宋体" w:cs="黑体"/>
          <w:sz w:val="21"/>
          <w:szCs w:val="24"/>
        </w:rPr>
      </w:pPr>
      <w:r>
        <w:rPr>
          <w:rFonts w:hint="eastAsia" w:ascii="宋体" w:hAnsi="宋体" w:eastAsia="宋体" w:cs="宋体"/>
          <w:sz w:val="21"/>
          <w:szCs w:val="21"/>
        </w:rPr>
        <w:t>注：本表反映部门本年度一般公共预算财政拨款和政府性基金预算财政拨款的总收支和年末结转结余情况。</w:t>
      </w:r>
      <w:r>
        <w:rPr>
          <w:rFonts w:hint="eastAsia" w:ascii="宋体" w:hAnsi="宋体" w:eastAsia="宋体" w:cs="宋体"/>
          <w:color w:val="000000"/>
          <w:kern w:val="0"/>
          <w:sz w:val="21"/>
          <w:szCs w:val="21"/>
        </w:rPr>
        <w:t>本表金额转换为万元时，因四舍五入可能存在尾差。</w:t>
      </w:r>
    </w:p>
    <w:p w14:paraId="52328DA3">
      <w:pPr>
        <w:rPr>
          <w:rFonts w:ascii="仿宋_GB2312" w:hAnsi="仿宋_GB2312" w:eastAsia="仿宋_GB2312" w:cs="仿宋_GB2312"/>
          <w:szCs w:val="32"/>
        </w:rPr>
      </w:pPr>
    </w:p>
    <w:p w14:paraId="5E598F17"/>
    <w:p w14:paraId="4F11B827"/>
    <w:p w14:paraId="16034793"/>
    <w:p w14:paraId="6771A539"/>
    <w:p w14:paraId="4FA13E21"/>
    <w:p w14:paraId="0A747333"/>
    <w:p w14:paraId="348D7563"/>
    <w:p w14:paraId="692521B1"/>
    <w:p w14:paraId="0AC0CA75"/>
    <w:p w14:paraId="1E1E9E04"/>
    <w:p w14:paraId="3BAEFC9C"/>
    <w:p w14:paraId="3A0850EB"/>
    <w:p w14:paraId="3853527B"/>
    <w:p w14:paraId="73404DB7"/>
    <w:p w14:paraId="55E39249">
      <w:pPr>
        <w:jc w:val="center"/>
        <w:rPr>
          <w:rFonts w:ascii="宋体" w:hAnsi="宋体" w:eastAsia="宋体" w:cs="宋体"/>
          <w:b/>
          <w:bCs/>
          <w:szCs w:val="32"/>
          <w:highlight w:val="yellow"/>
        </w:rPr>
      </w:pPr>
      <w:r>
        <w:rPr>
          <w:rFonts w:hint="eastAsia" w:ascii="宋体" w:hAnsi="宋体" w:eastAsia="宋体" w:cs="宋体"/>
          <w:b/>
          <w:bCs/>
          <w:szCs w:val="32"/>
          <w:highlight w:val="none"/>
        </w:rPr>
        <w:t>一般公共预算财政拨款支出决算表（按功能分类科目）</w:t>
      </w:r>
    </w:p>
    <w:p w14:paraId="54707101">
      <w:pPr>
        <w:rPr>
          <w:rFonts w:ascii="宋体" w:hAnsi="宋体" w:eastAsia="宋体" w:cs="宋体"/>
          <w:b/>
          <w:bCs/>
          <w:sz w:val="21"/>
          <w:szCs w:val="21"/>
        </w:rPr>
      </w:pPr>
      <w:r>
        <w:rPr>
          <w:rFonts w:hint="eastAsia" w:ascii="宋体" w:hAnsi="宋体" w:eastAsia="宋体" w:cs="宋体"/>
          <w:b/>
          <w:bCs/>
          <w:sz w:val="21"/>
          <w:szCs w:val="21"/>
        </w:rPr>
        <w:t xml:space="preserve">                                                                      公开05表</w:t>
      </w:r>
    </w:p>
    <w:p w14:paraId="211BC793">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777" w:type="dxa"/>
        <w:tblInd w:w="0" w:type="dxa"/>
        <w:tblLayout w:type="fixed"/>
        <w:tblCellMar>
          <w:top w:w="15" w:type="dxa"/>
          <w:left w:w="15" w:type="dxa"/>
          <w:bottom w:w="15" w:type="dxa"/>
          <w:right w:w="15" w:type="dxa"/>
        </w:tblCellMar>
      </w:tblPr>
      <w:tblGrid>
        <w:gridCol w:w="1458"/>
        <w:gridCol w:w="2277"/>
        <w:gridCol w:w="1023"/>
        <w:gridCol w:w="818"/>
        <w:gridCol w:w="928"/>
        <w:gridCol w:w="886"/>
        <w:gridCol w:w="641"/>
        <w:gridCol w:w="746"/>
      </w:tblGrid>
      <w:tr w14:paraId="5DCC3AF5">
        <w:tblPrEx>
          <w:tblCellMar>
            <w:top w:w="15" w:type="dxa"/>
            <w:left w:w="15" w:type="dxa"/>
            <w:bottom w:w="15" w:type="dxa"/>
            <w:right w:w="15" w:type="dxa"/>
          </w:tblCellMar>
        </w:tblPrEx>
        <w:trPr>
          <w:trHeight w:val="414" w:hRule="atLeast"/>
        </w:trPr>
        <w:tc>
          <w:tcPr>
            <w:tcW w:w="3735" w:type="dxa"/>
            <w:gridSpan w:val="2"/>
            <w:tcBorders>
              <w:top w:val="single" w:color="000000" w:sz="4" w:space="0"/>
              <w:left w:val="single" w:color="000000" w:sz="4" w:space="0"/>
              <w:bottom w:val="single" w:color="000000" w:sz="4" w:space="0"/>
              <w:right w:val="single" w:color="000000" w:sz="4" w:space="0"/>
            </w:tcBorders>
            <w:vAlign w:val="center"/>
          </w:tcPr>
          <w:p w14:paraId="18B9B8ED">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    目</w:t>
            </w:r>
          </w:p>
        </w:tc>
        <w:tc>
          <w:tcPr>
            <w:tcW w:w="1023" w:type="dxa"/>
            <w:vMerge w:val="restart"/>
            <w:tcBorders>
              <w:top w:val="single" w:color="000000" w:sz="4" w:space="0"/>
              <w:left w:val="single" w:color="000000" w:sz="4" w:space="0"/>
              <w:bottom w:val="single" w:color="000000" w:sz="4" w:space="0"/>
              <w:right w:val="single" w:color="000000" w:sz="4" w:space="0"/>
            </w:tcBorders>
            <w:vAlign w:val="center"/>
          </w:tcPr>
          <w:p w14:paraId="54EC932D">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本年支出合计</w:t>
            </w:r>
          </w:p>
        </w:tc>
        <w:tc>
          <w:tcPr>
            <w:tcW w:w="2632" w:type="dxa"/>
            <w:gridSpan w:val="3"/>
            <w:tcBorders>
              <w:top w:val="single" w:color="000000" w:sz="4" w:space="0"/>
              <w:left w:val="single" w:color="000000" w:sz="4" w:space="0"/>
              <w:right w:val="single" w:color="000000" w:sz="4" w:space="0"/>
            </w:tcBorders>
            <w:vAlign w:val="center"/>
          </w:tcPr>
          <w:p w14:paraId="7FE619C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基本支出</w:t>
            </w:r>
          </w:p>
        </w:tc>
        <w:tc>
          <w:tcPr>
            <w:tcW w:w="641" w:type="dxa"/>
            <w:vMerge w:val="restart"/>
            <w:tcBorders>
              <w:top w:val="single" w:color="000000" w:sz="4" w:space="0"/>
              <w:left w:val="single" w:color="000000" w:sz="4" w:space="0"/>
              <w:bottom w:val="single" w:color="000000" w:sz="4" w:space="0"/>
              <w:right w:val="single" w:color="000000" w:sz="4" w:space="0"/>
            </w:tcBorders>
            <w:vAlign w:val="center"/>
          </w:tcPr>
          <w:p w14:paraId="622C395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项目支出</w:t>
            </w:r>
          </w:p>
        </w:tc>
        <w:tc>
          <w:tcPr>
            <w:tcW w:w="746" w:type="dxa"/>
            <w:vMerge w:val="restart"/>
            <w:tcBorders>
              <w:top w:val="single" w:color="000000" w:sz="4" w:space="0"/>
              <w:left w:val="single" w:color="000000" w:sz="4" w:space="0"/>
              <w:bottom w:val="single" w:color="000000" w:sz="4" w:space="0"/>
              <w:right w:val="single" w:color="000000" w:sz="4" w:space="0"/>
            </w:tcBorders>
            <w:vAlign w:val="center"/>
          </w:tcPr>
          <w:p w14:paraId="0B716382">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备注</w:t>
            </w:r>
          </w:p>
        </w:tc>
      </w:tr>
      <w:tr w14:paraId="3DA91F8B">
        <w:tblPrEx>
          <w:tblCellMar>
            <w:top w:w="15" w:type="dxa"/>
            <w:left w:w="15" w:type="dxa"/>
            <w:bottom w:w="15" w:type="dxa"/>
            <w:right w:w="15" w:type="dxa"/>
          </w:tblCellMar>
        </w:tblPrEx>
        <w:trPr>
          <w:trHeight w:val="781"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79C748AF">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功能分类科目编码</w:t>
            </w:r>
          </w:p>
        </w:tc>
        <w:tc>
          <w:tcPr>
            <w:tcW w:w="2277" w:type="dxa"/>
            <w:tcBorders>
              <w:top w:val="single" w:color="000000" w:sz="4" w:space="0"/>
              <w:left w:val="single" w:color="000000" w:sz="4" w:space="0"/>
              <w:bottom w:val="single" w:color="000000" w:sz="4" w:space="0"/>
              <w:right w:val="single" w:color="000000" w:sz="4" w:space="0"/>
            </w:tcBorders>
            <w:vAlign w:val="center"/>
          </w:tcPr>
          <w:p w14:paraId="4F944CB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科目名称</w:t>
            </w:r>
          </w:p>
        </w:tc>
        <w:tc>
          <w:tcPr>
            <w:tcW w:w="1023" w:type="dxa"/>
            <w:vMerge w:val="continue"/>
            <w:tcBorders>
              <w:top w:val="single" w:color="000000" w:sz="4" w:space="0"/>
              <w:left w:val="single" w:color="000000" w:sz="4" w:space="0"/>
              <w:bottom w:val="single" w:color="000000" w:sz="4" w:space="0"/>
              <w:right w:val="single" w:color="000000" w:sz="4" w:space="0"/>
            </w:tcBorders>
            <w:vAlign w:val="center"/>
          </w:tcPr>
          <w:p w14:paraId="56A330C7">
            <w:pPr>
              <w:jc w:val="center"/>
              <w:rPr>
                <w:rFonts w:ascii="宋体" w:hAnsi="宋体" w:eastAsia="宋体" w:cs="宋体"/>
                <w:b/>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78BC787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小计</w:t>
            </w:r>
          </w:p>
        </w:tc>
        <w:tc>
          <w:tcPr>
            <w:tcW w:w="928" w:type="dxa"/>
            <w:tcBorders>
              <w:top w:val="single" w:color="000000" w:sz="4" w:space="0"/>
              <w:left w:val="single" w:color="000000" w:sz="4" w:space="0"/>
              <w:bottom w:val="single" w:color="000000" w:sz="4" w:space="0"/>
              <w:right w:val="single" w:color="000000" w:sz="4" w:space="0"/>
            </w:tcBorders>
            <w:vAlign w:val="center"/>
          </w:tcPr>
          <w:p w14:paraId="0E6BD05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人员经费</w:t>
            </w:r>
          </w:p>
        </w:tc>
        <w:tc>
          <w:tcPr>
            <w:tcW w:w="886" w:type="dxa"/>
            <w:tcBorders>
              <w:top w:val="single" w:color="000000" w:sz="4" w:space="0"/>
              <w:left w:val="single" w:color="000000" w:sz="4" w:space="0"/>
              <w:bottom w:val="single" w:color="000000" w:sz="4" w:space="0"/>
              <w:right w:val="single" w:color="000000" w:sz="4" w:space="0"/>
            </w:tcBorders>
            <w:vAlign w:val="center"/>
          </w:tcPr>
          <w:p w14:paraId="22553E66">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公用经费</w:t>
            </w:r>
          </w:p>
        </w:tc>
        <w:tc>
          <w:tcPr>
            <w:tcW w:w="641" w:type="dxa"/>
            <w:vMerge w:val="continue"/>
            <w:tcBorders>
              <w:top w:val="single" w:color="000000" w:sz="4" w:space="0"/>
              <w:left w:val="single" w:color="000000" w:sz="4" w:space="0"/>
              <w:bottom w:val="single" w:color="000000" w:sz="4" w:space="0"/>
              <w:right w:val="single" w:color="000000" w:sz="4" w:space="0"/>
            </w:tcBorders>
            <w:vAlign w:val="center"/>
          </w:tcPr>
          <w:p w14:paraId="42B0B792">
            <w:pPr>
              <w:jc w:val="center"/>
              <w:rPr>
                <w:rFonts w:ascii="宋体" w:hAnsi="宋体" w:eastAsia="宋体" w:cs="宋体"/>
                <w:b/>
                <w:color w:val="000000"/>
                <w:sz w:val="21"/>
                <w:szCs w:val="21"/>
              </w:rPr>
            </w:pPr>
          </w:p>
        </w:tc>
        <w:tc>
          <w:tcPr>
            <w:tcW w:w="746" w:type="dxa"/>
            <w:vMerge w:val="continue"/>
            <w:tcBorders>
              <w:top w:val="single" w:color="000000" w:sz="4" w:space="0"/>
              <w:left w:val="single" w:color="000000" w:sz="4" w:space="0"/>
              <w:bottom w:val="single" w:color="000000" w:sz="4" w:space="0"/>
              <w:right w:val="single" w:color="000000" w:sz="4" w:space="0"/>
            </w:tcBorders>
            <w:vAlign w:val="center"/>
          </w:tcPr>
          <w:p w14:paraId="5A470E53">
            <w:pPr>
              <w:jc w:val="center"/>
              <w:rPr>
                <w:rFonts w:ascii="宋体" w:hAnsi="宋体" w:eastAsia="宋体" w:cs="宋体"/>
                <w:b/>
                <w:color w:val="000000"/>
                <w:sz w:val="21"/>
                <w:szCs w:val="21"/>
              </w:rPr>
            </w:pPr>
          </w:p>
        </w:tc>
      </w:tr>
      <w:tr w14:paraId="482E2AFF">
        <w:tblPrEx>
          <w:tblCellMar>
            <w:top w:w="15" w:type="dxa"/>
            <w:left w:w="15" w:type="dxa"/>
            <w:bottom w:w="15" w:type="dxa"/>
            <w:right w:w="15" w:type="dxa"/>
          </w:tblCellMar>
        </w:tblPrEx>
        <w:trPr>
          <w:trHeight w:val="414" w:hRule="atLeast"/>
        </w:trPr>
        <w:tc>
          <w:tcPr>
            <w:tcW w:w="3735" w:type="dxa"/>
            <w:gridSpan w:val="2"/>
            <w:tcBorders>
              <w:top w:val="single" w:color="000000" w:sz="4" w:space="0"/>
              <w:left w:val="single" w:color="000000" w:sz="4" w:space="0"/>
              <w:bottom w:val="single" w:color="000000" w:sz="4" w:space="0"/>
              <w:right w:val="single" w:color="000000" w:sz="4" w:space="0"/>
            </w:tcBorders>
            <w:vAlign w:val="center"/>
          </w:tcPr>
          <w:p w14:paraId="7AC94202">
            <w:pPr>
              <w:widowControl/>
              <w:jc w:val="center"/>
              <w:textAlignment w:val="center"/>
              <w:rPr>
                <w:rFonts w:ascii="宋体" w:hAnsi="宋体" w:eastAsia="宋体" w:cs="宋体"/>
                <w:color w:val="000000"/>
                <w:sz w:val="21"/>
                <w:szCs w:val="21"/>
              </w:rPr>
            </w:pPr>
            <w:r>
              <w:rPr>
                <w:rFonts w:hint="eastAsia" w:ascii="宋体" w:hAnsi="宋体" w:eastAsia="宋体" w:cs="宋体"/>
                <w:b/>
                <w:bCs/>
                <w:color w:val="000000"/>
                <w:kern w:val="0"/>
                <w:sz w:val="21"/>
                <w:szCs w:val="21"/>
              </w:rPr>
              <w:t>合计</w:t>
            </w:r>
          </w:p>
        </w:tc>
        <w:tc>
          <w:tcPr>
            <w:tcW w:w="1023" w:type="dxa"/>
            <w:tcBorders>
              <w:top w:val="single" w:color="000000" w:sz="4" w:space="0"/>
              <w:left w:val="single" w:color="000000" w:sz="4" w:space="0"/>
              <w:bottom w:val="single" w:color="000000" w:sz="4" w:space="0"/>
              <w:right w:val="single" w:color="000000" w:sz="4" w:space="0"/>
            </w:tcBorders>
            <w:vAlign w:val="center"/>
          </w:tcPr>
          <w:p w14:paraId="0A1A17B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837.20</w:t>
            </w:r>
          </w:p>
        </w:tc>
        <w:tc>
          <w:tcPr>
            <w:tcW w:w="818" w:type="dxa"/>
            <w:tcBorders>
              <w:top w:val="single" w:color="000000" w:sz="4" w:space="0"/>
              <w:left w:val="single" w:color="000000" w:sz="4" w:space="0"/>
              <w:bottom w:val="single" w:color="000000" w:sz="4" w:space="0"/>
              <w:right w:val="single" w:color="000000" w:sz="4" w:space="0"/>
            </w:tcBorders>
            <w:vAlign w:val="center"/>
          </w:tcPr>
          <w:p w14:paraId="4E61FD3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782.91</w:t>
            </w:r>
          </w:p>
        </w:tc>
        <w:tc>
          <w:tcPr>
            <w:tcW w:w="928" w:type="dxa"/>
            <w:tcBorders>
              <w:top w:val="single" w:color="000000" w:sz="4" w:space="0"/>
              <w:left w:val="single" w:color="000000" w:sz="4" w:space="0"/>
              <w:bottom w:val="single" w:color="000000" w:sz="4" w:space="0"/>
              <w:right w:val="single" w:color="000000" w:sz="4" w:space="0"/>
            </w:tcBorders>
            <w:vAlign w:val="center"/>
          </w:tcPr>
          <w:p w14:paraId="6A98FE3A">
            <w:pPr>
              <w:keepNext w:val="0"/>
              <w:keepLines w:val="0"/>
              <w:widowControl/>
              <w:suppressLineNumbers w:val="0"/>
              <w:jc w:val="center"/>
              <w:textAlignment w:val="center"/>
              <w:rPr>
                <w:rFonts w:hint="default" w:ascii="宋体" w:hAnsi="宋体" w:eastAsia="宋体" w:cs="宋体"/>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717.72</w:t>
            </w:r>
          </w:p>
        </w:tc>
        <w:tc>
          <w:tcPr>
            <w:tcW w:w="886" w:type="dxa"/>
            <w:tcBorders>
              <w:top w:val="single" w:color="000000" w:sz="4" w:space="0"/>
              <w:left w:val="single" w:color="000000" w:sz="4" w:space="0"/>
              <w:bottom w:val="single" w:color="000000" w:sz="4" w:space="0"/>
              <w:right w:val="single" w:color="000000" w:sz="4" w:space="0"/>
            </w:tcBorders>
            <w:vAlign w:val="center"/>
          </w:tcPr>
          <w:p w14:paraId="3DD4E5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65.19</w:t>
            </w:r>
          </w:p>
        </w:tc>
        <w:tc>
          <w:tcPr>
            <w:tcW w:w="641" w:type="dxa"/>
            <w:tcBorders>
              <w:top w:val="single" w:color="000000" w:sz="4" w:space="0"/>
              <w:left w:val="single" w:color="000000" w:sz="4" w:space="0"/>
              <w:bottom w:val="single" w:color="000000" w:sz="4" w:space="0"/>
              <w:right w:val="single" w:color="000000" w:sz="4" w:space="0"/>
            </w:tcBorders>
            <w:vAlign w:val="center"/>
          </w:tcPr>
          <w:p w14:paraId="622BB2C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46" w:type="dxa"/>
            <w:tcBorders>
              <w:top w:val="single" w:color="000000" w:sz="4" w:space="0"/>
              <w:left w:val="single" w:color="000000" w:sz="4" w:space="0"/>
              <w:bottom w:val="single" w:color="000000" w:sz="4" w:space="0"/>
              <w:right w:val="single" w:color="000000" w:sz="4" w:space="0"/>
            </w:tcBorders>
            <w:vAlign w:val="center"/>
          </w:tcPr>
          <w:p w14:paraId="4236C684">
            <w:pPr>
              <w:jc w:val="right"/>
              <w:rPr>
                <w:rFonts w:ascii="宋体" w:hAnsi="宋体" w:eastAsia="宋体" w:cs="宋体"/>
                <w:color w:val="000000"/>
                <w:sz w:val="21"/>
                <w:szCs w:val="21"/>
              </w:rPr>
            </w:pPr>
          </w:p>
        </w:tc>
      </w:tr>
      <w:tr w14:paraId="01F3B271">
        <w:tblPrEx>
          <w:tblCellMar>
            <w:top w:w="15" w:type="dxa"/>
            <w:left w:w="15" w:type="dxa"/>
            <w:bottom w:w="15" w:type="dxa"/>
            <w:right w:w="15" w:type="dxa"/>
          </w:tblCellMar>
        </w:tblPrEx>
        <w:trPr>
          <w:trHeight w:val="102"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8BA9162">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201</w:t>
            </w:r>
          </w:p>
        </w:tc>
        <w:tc>
          <w:tcPr>
            <w:tcW w:w="2277" w:type="dxa"/>
            <w:tcBorders>
              <w:top w:val="single" w:color="000000" w:sz="4" w:space="0"/>
              <w:left w:val="single" w:color="000000" w:sz="4" w:space="0"/>
              <w:bottom w:val="single" w:color="000000" w:sz="4" w:space="0"/>
              <w:right w:val="single" w:color="000000" w:sz="4" w:space="0"/>
            </w:tcBorders>
            <w:vAlign w:val="center"/>
          </w:tcPr>
          <w:p w14:paraId="3DED7B17">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一般公共服务支出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7BA394D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818" w:type="dxa"/>
            <w:tcBorders>
              <w:top w:val="single" w:color="000000" w:sz="4" w:space="0"/>
              <w:left w:val="single" w:color="000000" w:sz="4" w:space="0"/>
              <w:bottom w:val="single" w:color="000000" w:sz="4" w:space="0"/>
              <w:right w:val="single" w:color="000000" w:sz="4" w:space="0"/>
            </w:tcBorders>
            <w:vAlign w:val="center"/>
          </w:tcPr>
          <w:p w14:paraId="79E2FA4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716.07</w:t>
            </w:r>
          </w:p>
        </w:tc>
        <w:tc>
          <w:tcPr>
            <w:tcW w:w="928" w:type="dxa"/>
            <w:tcBorders>
              <w:top w:val="single" w:color="000000" w:sz="4" w:space="0"/>
              <w:left w:val="single" w:color="000000" w:sz="4" w:space="0"/>
              <w:bottom w:val="single" w:color="000000" w:sz="4" w:space="0"/>
              <w:right w:val="single" w:color="000000" w:sz="4" w:space="0"/>
            </w:tcBorders>
            <w:vAlign w:val="center"/>
          </w:tcPr>
          <w:p w14:paraId="30A4E51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650.88</w:t>
            </w:r>
          </w:p>
        </w:tc>
        <w:tc>
          <w:tcPr>
            <w:tcW w:w="886" w:type="dxa"/>
            <w:tcBorders>
              <w:top w:val="single" w:color="000000" w:sz="4" w:space="0"/>
              <w:left w:val="single" w:color="000000" w:sz="4" w:space="0"/>
              <w:bottom w:val="single" w:color="000000" w:sz="4" w:space="0"/>
              <w:right w:val="single" w:color="000000" w:sz="4" w:space="0"/>
            </w:tcBorders>
            <w:vAlign w:val="center"/>
          </w:tcPr>
          <w:p w14:paraId="03269A0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65.19</w:t>
            </w:r>
          </w:p>
        </w:tc>
        <w:tc>
          <w:tcPr>
            <w:tcW w:w="641" w:type="dxa"/>
            <w:tcBorders>
              <w:top w:val="single" w:color="000000" w:sz="4" w:space="0"/>
              <w:left w:val="single" w:color="000000" w:sz="4" w:space="0"/>
              <w:bottom w:val="single" w:color="000000" w:sz="4" w:space="0"/>
              <w:right w:val="single" w:color="000000" w:sz="4" w:space="0"/>
            </w:tcBorders>
            <w:vAlign w:val="center"/>
          </w:tcPr>
          <w:p w14:paraId="02192F0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46" w:type="dxa"/>
            <w:tcBorders>
              <w:top w:val="single" w:color="000000" w:sz="4" w:space="0"/>
              <w:left w:val="single" w:color="000000" w:sz="4" w:space="0"/>
              <w:bottom w:val="single" w:color="000000" w:sz="4" w:space="0"/>
              <w:right w:val="single" w:color="000000" w:sz="4" w:space="0"/>
            </w:tcBorders>
            <w:vAlign w:val="center"/>
          </w:tcPr>
          <w:p w14:paraId="36C8258E">
            <w:pPr>
              <w:jc w:val="right"/>
              <w:rPr>
                <w:rFonts w:ascii="宋体" w:hAnsi="宋体" w:eastAsia="宋体" w:cs="宋体"/>
                <w:color w:val="000000"/>
                <w:sz w:val="21"/>
                <w:szCs w:val="21"/>
              </w:rPr>
            </w:pPr>
          </w:p>
        </w:tc>
      </w:tr>
      <w:tr w14:paraId="2F1AE17A">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538E6008">
            <w:pPr>
              <w:keepNext w:val="0"/>
              <w:keepLines w:val="0"/>
              <w:widowControl/>
              <w:suppressLineNumbers w:val="0"/>
              <w:ind w:firstLine="210" w:firstLineChars="1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20101</w:t>
            </w:r>
          </w:p>
        </w:tc>
        <w:tc>
          <w:tcPr>
            <w:tcW w:w="2277" w:type="dxa"/>
            <w:tcBorders>
              <w:top w:val="single" w:color="000000" w:sz="4" w:space="0"/>
              <w:left w:val="single" w:color="000000" w:sz="4" w:space="0"/>
              <w:bottom w:val="single" w:color="000000" w:sz="4" w:space="0"/>
              <w:right w:val="single" w:color="000000" w:sz="4" w:space="0"/>
            </w:tcBorders>
            <w:vAlign w:val="center"/>
          </w:tcPr>
          <w:p w14:paraId="7949A1B9">
            <w:pPr>
              <w:keepNext w:val="0"/>
              <w:keepLines w:val="0"/>
              <w:widowControl/>
              <w:suppressLineNumbers w:val="0"/>
              <w:ind w:firstLine="210" w:firstLineChars="1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人大事务</w:t>
            </w:r>
          </w:p>
        </w:tc>
        <w:tc>
          <w:tcPr>
            <w:tcW w:w="1023" w:type="dxa"/>
            <w:tcBorders>
              <w:top w:val="single" w:color="000000" w:sz="4" w:space="0"/>
              <w:left w:val="single" w:color="000000" w:sz="4" w:space="0"/>
              <w:bottom w:val="single" w:color="000000" w:sz="4" w:space="0"/>
              <w:right w:val="single" w:color="000000" w:sz="4" w:space="0"/>
            </w:tcBorders>
            <w:vAlign w:val="center"/>
          </w:tcPr>
          <w:p w14:paraId="07ED25B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770.36</w:t>
            </w:r>
          </w:p>
        </w:tc>
        <w:tc>
          <w:tcPr>
            <w:tcW w:w="818" w:type="dxa"/>
            <w:tcBorders>
              <w:top w:val="single" w:color="000000" w:sz="4" w:space="0"/>
              <w:left w:val="single" w:color="000000" w:sz="4" w:space="0"/>
              <w:bottom w:val="single" w:color="000000" w:sz="4" w:space="0"/>
              <w:right w:val="single" w:color="000000" w:sz="4" w:space="0"/>
            </w:tcBorders>
            <w:vAlign w:val="center"/>
          </w:tcPr>
          <w:p w14:paraId="01910C1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716.07</w:t>
            </w:r>
          </w:p>
        </w:tc>
        <w:tc>
          <w:tcPr>
            <w:tcW w:w="928" w:type="dxa"/>
            <w:tcBorders>
              <w:top w:val="single" w:color="000000" w:sz="4" w:space="0"/>
              <w:left w:val="single" w:color="000000" w:sz="4" w:space="0"/>
              <w:bottom w:val="single" w:color="000000" w:sz="4" w:space="0"/>
              <w:right w:val="single" w:color="000000" w:sz="4" w:space="0"/>
            </w:tcBorders>
            <w:vAlign w:val="center"/>
          </w:tcPr>
          <w:p w14:paraId="2F76AC1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650.88</w:t>
            </w:r>
          </w:p>
        </w:tc>
        <w:tc>
          <w:tcPr>
            <w:tcW w:w="886" w:type="dxa"/>
            <w:tcBorders>
              <w:top w:val="single" w:color="000000" w:sz="4" w:space="0"/>
              <w:left w:val="single" w:color="000000" w:sz="4" w:space="0"/>
              <w:bottom w:val="single" w:color="000000" w:sz="4" w:space="0"/>
              <w:right w:val="single" w:color="000000" w:sz="4" w:space="0"/>
            </w:tcBorders>
            <w:vAlign w:val="center"/>
          </w:tcPr>
          <w:p w14:paraId="4843937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65.19</w:t>
            </w:r>
          </w:p>
        </w:tc>
        <w:tc>
          <w:tcPr>
            <w:tcW w:w="641" w:type="dxa"/>
            <w:tcBorders>
              <w:top w:val="single" w:color="000000" w:sz="4" w:space="0"/>
              <w:left w:val="single" w:color="000000" w:sz="4" w:space="0"/>
              <w:bottom w:val="single" w:color="000000" w:sz="4" w:space="0"/>
              <w:right w:val="single" w:color="000000" w:sz="4" w:space="0"/>
            </w:tcBorders>
            <w:vAlign w:val="center"/>
          </w:tcPr>
          <w:p w14:paraId="0EAAA46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54.29</w:t>
            </w:r>
          </w:p>
        </w:tc>
        <w:tc>
          <w:tcPr>
            <w:tcW w:w="746" w:type="dxa"/>
            <w:tcBorders>
              <w:top w:val="single" w:color="000000" w:sz="4" w:space="0"/>
              <w:left w:val="single" w:color="000000" w:sz="4" w:space="0"/>
              <w:bottom w:val="single" w:color="000000" w:sz="4" w:space="0"/>
              <w:right w:val="single" w:color="000000" w:sz="4" w:space="0"/>
            </w:tcBorders>
            <w:vAlign w:val="center"/>
          </w:tcPr>
          <w:p w14:paraId="5495A0A8">
            <w:pPr>
              <w:jc w:val="right"/>
              <w:rPr>
                <w:rFonts w:ascii="宋体" w:hAnsi="宋体" w:eastAsia="宋体" w:cs="宋体"/>
                <w:color w:val="000000"/>
                <w:sz w:val="21"/>
                <w:szCs w:val="21"/>
              </w:rPr>
            </w:pPr>
          </w:p>
        </w:tc>
      </w:tr>
      <w:tr w14:paraId="409CBC85">
        <w:tblPrEx>
          <w:tblCellMar>
            <w:top w:w="15" w:type="dxa"/>
            <w:left w:w="15" w:type="dxa"/>
            <w:bottom w:w="15" w:type="dxa"/>
            <w:right w:w="15" w:type="dxa"/>
          </w:tblCellMar>
        </w:tblPrEx>
        <w:trPr>
          <w:trHeight w:val="16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5E277ECE">
            <w:pPr>
              <w:keepNext w:val="0"/>
              <w:keepLines w:val="0"/>
              <w:widowControl/>
              <w:suppressLineNumbers w:val="0"/>
              <w:ind w:firstLine="420" w:firstLineChars="2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2010101</w:t>
            </w:r>
          </w:p>
        </w:tc>
        <w:tc>
          <w:tcPr>
            <w:tcW w:w="2277" w:type="dxa"/>
            <w:tcBorders>
              <w:top w:val="single" w:color="000000" w:sz="4" w:space="0"/>
              <w:left w:val="single" w:color="000000" w:sz="4" w:space="0"/>
              <w:bottom w:val="single" w:color="000000" w:sz="4" w:space="0"/>
              <w:right w:val="single" w:color="000000" w:sz="4" w:space="0"/>
            </w:tcBorders>
            <w:vAlign w:val="center"/>
          </w:tcPr>
          <w:p w14:paraId="427425AB">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行政运行</w:t>
            </w:r>
          </w:p>
        </w:tc>
        <w:tc>
          <w:tcPr>
            <w:tcW w:w="1023" w:type="dxa"/>
            <w:tcBorders>
              <w:top w:val="single" w:color="000000" w:sz="4" w:space="0"/>
              <w:left w:val="single" w:color="000000" w:sz="4" w:space="0"/>
              <w:bottom w:val="single" w:color="000000" w:sz="4" w:space="0"/>
              <w:right w:val="single" w:color="000000" w:sz="4" w:space="0"/>
            </w:tcBorders>
            <w:vAlign w:val="center"/>
          </w:tcPr>
          <w:p w14:paraId="712C22B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818" w:type="dxa"/>
            <w:tcBorders>
              <w:top w:val="single" w:color="000000" w:sz="4" w:space="0"/>
              <w:left w:val="single" w:color="000000" w:sz="4" w:space="0"/>
              <w:bottom w:val="single" w:color="000000" w:sz="4" w:space="0"/>
              <w:right w:val="single" w:color="000000" w:sz="4" w:space="0"/>
            </w:tcBorders>
            <w:vAlign w:val="center"/>
          </w:tcPr>
          <w:p w14:paraId="59C386D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705.42</w:t>
            </w:r>
          </w:p>
        </w:tc>
        <w:tc>
          <w:tcPr>
            <w:tcW w:w="928" w:type="dxa"/>
            <w:tcBorders>
              <w:top w:val="single" w:color="000000" w:sz="4" w:space="0"/>
              <w:left w:val="single" w:color="000000" w:sz="4" w:space="0"/>
              <w:bottom w:val="single" w:color="000000" w:sz="4" w:space="0"/>
              <w:right w:val="single" w:color="000000" w:sz="4" w:space="0"/>
            </w:tcBorders>
            <w:vAlign w:val="center"/>
          </w:tcPr>
          <w:p w14:paraId="7177234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640.23</w:t>
            </w:r>
          </w:p>
        </w:tc>
        <w:tc>
          <w:tcPr>
            <w:tcW w:w="886" w:type="dxa"/>
            <w:tcBorders>
              <w:top w:val="single" w:color="000000" w:sz="4" w:space="0"/>
              <w:left w:val="single" w:color="000000" w:sz="4" w:space="0"/>
              <w:bottom w:val="single" w:color="000000" w:sz="4" w:space="0"/>
              <w:right w:val="single" w:color="000000" w:sz="4" w:space="0"/>
            </w:tcBorders>
            <w:vAlign w:val="center"/>
          </w:tcPr>
          <w:p w14:paraId="7DF6CD0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65.19</w:t>
            </w:r>
          </w:p>
        </w:tc>
        <w:tc>
          <w:tcPr>
            <w:tcW w:w="641" w:type="dxa"/>
            <w:tcBorders>
              <w:top w:val="single" w:color="000000" w:sz="4" w:space="0"/>
              <w:left w:val="single" w:color="000000" w:sz="4" w:space="0"/>
              <w:bottom w:val="single" w:color="000000" w:sz="4" w:space="0"/>
              <w:right w:val="single" w:color="000000" w:sz="4" w:space="0"/>
            </w:tcBorders>
            <w:vAlign w:val="center"/>
          </w:tcPr>
          <w:p w14:paraId="609B8C1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3AF530C3">
            <w:pPr>
              <w:jc w:val="right"/>
              <w:rPr>
                <w:rFonts w:ascii="宋体" w:hAnsi="宋体" w:eastAsia="宋体" w:cs="宋体"/>
                <w:color w:val="000000"/>
                <w:sz w:val="21"/>
                <w:szCs w:val="21"/>
              </w:rPr>
            </w:pPr>
          </w:p>
        </w:tc>
      </w:tr>
      <w:tr w14:paraId="1CFAB385">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1AAD9C22">
            <w:pPr>
              <w:keepNext w:val="0"/>
              <w:keepLines w:val="0"/>
              <w:widowControl/>
              <w:suppressLineNumbers w:val="0"/>
              <w:ind w:firstLine="420" w:firstLineChars="2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2010102</w:t>
            </w:r>
          </w:p>
        </w:tc>
        <w:tc>
          <w:tcPr>
            <w:tcW w:w="2277" w:type="dxa"/>
            <w:tcBorders>
              <w:top w:val="single" w:color="000000" w:sz="4" w:space="0"/>
              <w:left w:val="single" w:color="000000" w:sz="4" w:space="0"/>
              <w:bottom w:val="single" w:color="000000" w:sz="4" w:space="0"/>
              <w:right w:val="single" w:color="000000" w:sz="4" w:space="0"/>
            </w:tcBorders>
            <w:vAlign w:val="center"/>
          </w:tcPr>
          <w:p w14:paraId="735B65C7">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一般行政管理事务</w:t>
            </w:r>
          </w:p>
        </w:tc>
        <w:tc>
          <w:tcPr>
            <w:tcW w:w="1023" w:type="dxa"/>
            <w:tcBorders>
              <w:top w:val="single" w:color="000000" w:sz="4" w:space="0"/>
              <w:left w:val="single" w:color="000000" w:sz="4" w:space="0"/>
              <w:bottom w:val="single" w:color="000000" w:sz="4" w:space="0"/>
              <w:right w:val="single" w:color="000000" w:sz="4" w:space="0"/>
            </w:tcBorders>
            <w:vAlign w:val="center"/>
          </w:tcPr>
          <w:p w14:paraId="666566B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818" w:type="dxa"/>
            <w:tcBorders>
              <w:top w:val="single" w:color="000000" w:sz="4" w:space="0"/>
              <w:left w:val="single" w:color="000000" w:sz="4" w:space="0"/>
              <w:bottom w:val="single" w:color="000000" w:sz="4" w:space="0"/>
              <w:right w:val="single" w:color="000000" w:sz="4" w:space="0"/>
            </w:tcBorders>
            <w:vAlign w:val="center"/>
          </w:tcPr>
          <w:p w14:paraId="4E2D758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28" w:type="dxa"/>
            <w:tcBorders>
              <w:top w:val="single" w:color="000000" w:sz="4" w:space="0"/>
              <w:left w:val="single" w:color="000000" w:sz="4" w:space="0"/>
              <w:bottom w:val="single" w:color="000000" w:sz="4" w:space="0"/>
              <w:right w:val="single" w:color="000000" w:sz="4" w:space="0"/>
            </w:tcBorders>
            <w:vAlign w:val="center"/>
          </w:tcPr>
          <w:p w14:paraId="2433D71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886" w:type="dxa"/>
            <w:tcBorders>
              <w:top w:val="single" w:color="000000" w:sz="4" w:space="0"/>
              <w:left w:val="single" w:color="000000" w:sz="4" w:space="0"/>
              <w:bottom w:val="single" w:color="000000" w:sz="4" w:space="0"/>
              <w:right w:val="single" w:color="000000" w:sz="4" w:space="0"/>
            </w:tcBorders>
            <w:vAlign w:val="center"/>
          </w:tcPr>
          <w:p w14:paraId="18B3A2F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4486974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12.56</w:t>
            </w:r>
          </w:p>
        </w:tc>
        <w:tc>
          <w:tcPr>
            <w:tcW w:w="746" w:type="dxa"/>
            <w:tcBorders>
              <w:top w:val="single" w:color="000000" w:sz="4" w:space="0"/>
              <w:left w:val="single" w:color="000000" w:sz="4" w:space="0"/>
              <w:bottom w:val="single" w:color="000000" w:sz="4" w:space="0"/>
              <w:right w:val="single" w:color="000000" w:sz="4" w:space="0"/>
            </w:tcBorders>
            <w:vAlign w:val="center"/>
          </w:tcPr>
          <w:p w14:paraId="3D333909">
            <w:pPr>
              <w:jc w:val="right"/>
              <w:rPr>
                <w:rFonts w:ascii="宋体" w:hAnsi="宋体" w:eastAsia="宋体" w:cs="宋体"/>
                <w:color w:val="000000"/>
                <w:sz w:val="21"/>
                <w:szCs w:val="21"/>
              </w:rPr>
            </w:pPr>
          </w:p>
        </w:tc>
      </w:tr>
      <w:tr w14:paraId="15AA6485">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226B1FCB">
            <w:pPr>
              <w:keepNext w:val="0"/>
              <w:keepLines w:val="0"/>
              <w:widowControl/>
              <w:suppressLineNumbers w:val="0"/>
              <w:ind w:firstLine="420" w:firstLineChars="20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2010104</w:t>
            </w:r>
          </w:p>
        </w:tc>
        <w:tc>
          <w:tcPr>
            <w:tcW w:w="2277" w:type="dxa"/>
            <w:tcBorders>
              <w:top w:val="single" w:color="000000" w:sz="4" w:space="0"/>
              <w:left w:val="single" w:color="000000" w:sz="4" w:space="0"/>
              <w:bottom w:val="single" w:color="000000" w:sz="4" w:space="0"/>
              <w:right w:val="single" w:color="000000" w:sz="4" w:space="0"/>
            </w:tcBorders>
            <w:vAlign w:val="center"/>
          </w:tcPr>
          <w:p w14:paraId="6939550D">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人大会议</w:t>
            </w:r>
          </w:p>
        </w:tc>
        <w:tc>
          <w:tcPr>
            <w:tcW w:w="1023" w:type="dxa"/>
            <w:tcBorders>
              <w:top w:val="single" w:color="000000" w:sz="4" w:space="0"/>
              <w:left w:val="single" w:color="000000" w:sz="4" w:space="0"/>
              <w:bottom w:val="single" w:color="000000" w:sz="4" w:space="0"/>
              <w:right w:val="single" w:color="000000" w:sz="4" w:space="0"/>
            </w:tcBorders>
            <w:vAlign w:val="center"/>
          </w:tcPr>
          <w:p w14:paraId="281A90C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818" w:type="dxa"/>
            <w:tcBorders>
              <w:top w:val="single" w:color="000000" w:sz="4" w:space="0"/>
              <w:left w:val="single" w:color="000000" w:sz="4" w:space="0"/>
              <w:bottom w:val="single" w:color="000000" w:sz="4" w:space="0"/>
              <w:right w:val="single" w:color="000000" w:sz="4" w:space="0"/>
            </w:tcBorders>
            <w:vAlign w:val="center"/>
          </w:tcPr>
          <w:p w14:paraId="4C89F4F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28" w:type="dxa"/>
            <w:tcBorders>
              <w:top w:val="single" w:color="000000" w:sz="4" w:space="0"/>
              <w:left w:val="single" w:color="000000" w:sz="4" w:space="0"/>
              <w:bottom w:val="single" w:color="000000" w:sz="4" w:space="0"/>
              <w:right w:val="single" w:color="000000" w:sz="4" w:space="0"/>
            </w:tcBorders>
            <w:vAlign w:val="center"/>
          </w:tcPr>
          <w:p w14:paraId="41390FA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886" w:type="dxa"/>
            <w:tcBorders>
              <w:top w:val="single" w:color="000000" w:sz="4" w:space="0"/>
              <w:left w:val="single" w:color="000000" w:sz="4" w:space="0"/>
              <w:bottom w:val="single" w:color="000000" w:sz="4" w:space="0"/>
              <w:right w:val="single" w:color="000000" w:sz="4" w:space="0"/>
            </w:tcBorders>
            <w:vAlign w:val="center"/>
          </w:tcPr>
          <w:p w14:paraId="3CDBA7F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57115B2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24.00</w:t>
            </w:r>
          </w:p>
        </w:tc>
        <w:tc>
          <w:tcPr>
            <w:tcW w:w="746" w:type="dxa"/>
            <w:tcBorders>
              <w:top w:val="single" w:color="000000" w:sz="4" w:space="0"/>
              <w:left w:val="single" w:color="000000" w:sz="4" w:space="0"/>
              <w:bottom w:val="single" w:color="000000" w:sz="4" w:space="0"/>
              <w:right w:val="single" w:color="000000" w:sz="4" w:space="0"/>
            </w:tcBorders>
            <w:vAlign w:val="center"/>
          </w:tcPr>
          <w:p w14:paraId="61BEED07">
            <w:pPr>
              <w:jc w:val="right"/>
              <w:rPr>
                <w:rFonts w:ascii="宋体" w:hAnsi="宋体" w:eastAsia="宋体" w:cs="宋体"/>
                <w:color w:val="000000"/>
                <w:sz w:val="21"/>
                <w:szCs w:val="21"/>
              </w:rPr>
            </w:pPr>
          </w:p>
        </w:tc>
      </w:tr>
      <w:tr w14:paraId="4967EDFA">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17C1F7D8">
            <w:pPr>
              <w:keepNext w:val="0"/>
              <w:keepLines w:val="0"/>
              <w:widowControl/>
              <w:suppressLineNumbers w:val="0"/>
              <w:ind w:firstLine="420" w:firstLineChars="20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2010108</w:t>
            </w:r>
          </w:p>
        </w:tc>
        <w:tc>
          <w:tcPr>
            <w:tcW w:w="2277" w:type="dxa"/>
            <w:tcBorders>
              <w:top w:val="single" w:color="000000" w:sz="4" w:space="0"/>
              <w:left w:val="single" w:color="000000" w:sz="4" w:space="0"/>
              <w:bottom w:val="single" w:color="000000" w:sz="4" w:space="0"/>
              <w:right w:val="single" w:color="000000" w:sz="4" w:space="0"/>
            </w:tcBorders>
            <w:vAlign w:val="center"/>
          </w:tcPr>
          <w:p w14:paraId="79501CD2">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代表工作</w:t>
            </w:r>
          </w:p>
        </w:tc>
        <w:tc>
          <w:tcPr>
            <w:tcW w:w="1023" w:type="dxa"/>
            <w:tcBorders>
              <w:top w:val="single" w:color="000000" w:sz="4" w:space="0"/>
              <w:left w:val="single" w:color="000000" w:sz="4" w:space="0"/>
              <w:bottom w:val="single" w:color="000000" w:sz="4" w:space="0"/>
              <w:right w:val="single" w:color="000000" w:sz="4" w:space="0"/>
            </w:tcBorders>
            <w:vAlign w:val="center"/>
          </w:tcPr>
          <w:p w14:paraId="4A90262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818" w:type="dxa"/>
            <w:tcBorders>
              <w:top w:val="single" w:color="000000" w:sz="4" w:space="0"/>
              <w:left w:val="single" w:color="000000" w:sz="4" w:space="0"/>
              <w:bottom w:val="single" w:color="000000" w:sz="4" w:space="0"/>
              <w:right w:val="single" w:color="000000" w:sz="4" w:space="0"/>
            </w:tcBorders>
            <w:vAlign w:val="center"/>
          </w:tcPr>
          <w:p w14:paraId="6894DB1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928" w:type="dxa"/>
            <w:tcBorders>
              <w:top w:val="single" w:color="000000" w:sz="4" w:space="0"/>
              <w:left w:val="single" w:color="000000" w:sz="4" w:space="0"/>
              <w:bottom w:val="single" w:color="000000" w:sz="4" w:space="0"/>
              <w:right w:val="single" w:color="000000" w:sz="4" w:space="0"/>
            </w:tcBorders>
            <w:vAlign w:val="center"/>
          </w:tcPr>
          <w:p w14:paraId="71097F5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886" w:type="dxa"/>
            <w:tcBorders>
              <w:top w:val="single" w:color="000000" w:sz="4" w:space="0"/>
              <w:left w:val="single" w:color="000000" w:sz="4" w:space="0"/>
              <w:bottom w:val="single" w:color="000000" w:sz="4" w:space="0"/>
              <w:right w:val="single" w:color="000000" w:sz="4" w:space="0"/>
            </w:tcBorders>
            <w:vAlign w:val="center"/>
          </w:tcPr>
          <w:p w14:paraId="778198E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62A0E45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17.73</w:t>
            </w:r>
          </w:p>
        </w:tc>
        <w:tc>
          <w:tcPr>
            <w:tcW w:w="746" w:type="dxa"/>
            <w:tcBorders>
              <w:top w:val="single" w:color="000000" w:sz="4" w:space="0"/>
              <w:left w:val="single" w:color="000000" w:sz="4" w:space="0"/>
              <w:bottom w:val="single" w:color="000000" w:sz="4" w:space="0"/>
              <w:right w:val="single" w:color="000000" w:sz="4" w:space="0"/>
            </w:tcBorders>
            <w:vAlign w:val="center"/>
          </w:tcPr>
          <w:p w14:paraId="127E7163">
            <w:pPr>
              <w:jc w:val="right"/>
              <w:rPr>
                <w:rFonts w:ascii="宋体" w:hAnsi="宋体" w:eastAsia="宋体" w:cs="宋体"/>
                <w:color w:val="000000"/>
                <w:sz w:val="21"/>
                <w:szCs w:val="21"/>
              </w:rPr>
            </w:pPr>
          </w:p>
        </w:tc>
      </w:tr>
      <w:tr w14:paraId="27CFB29D">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15BDC5A5">
            <w:pPr>
              <w:keepNext w:val="0"/>
              <w:keepLines w:val="0"/>
              <w:widowControl/>
              <w:suppressLineNumbers w:val="0"/>
              <w:ind w:firstLine="420" w:firstLineChars="20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2010150</w:t>
            </w:r>
          </w:p>
        </w:tc>
        <w:tc>
          <w:tcPr>
            <w:tcW w:w="2277" w:type="dxa"/>
            <w:tcBorders>
              <w:top w:val="single" w:color="000000" w:sz="4" w:space="0"/>
              <w:left w:val="single" w:color="000000" w:sz="4" w:space="0"/>
              <w:bottom w:val="single" w:color="000000" w:sz="4" w:space="0"/>
              <w:right w:val="single" w:color="000000" w:sz="4" w:space="0"/>
            </w:tcBorders>
            <w:vAlign w:val="center"/>
          </w:tcPr>
          <w:p w14:paraId="59BEEDD5">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事业运行</w:t>
            </w:r>
          </w:p>
        </w:tc>
        <w:tc>
          <w:tcPr>
            <w:tcW w:w="1023" w:type="dxa"/>
            <w:tcBorders>
              <w:top w:val="single" w:color="000000" w:sz="4" w:space="0"/>
              <w:left w:val="single" w:color="000000" w:sz="4" w:space="0"/>
              <w:bottom w:val="single" w:color="000000" w:sz="4" w:space="0"/>
              <w:right w:val="single" w:color="000000" w:sz="4" w:space="0"/>
            </w:tcBorders>
            <w:vAlign w:val="center"/>
          </w:tcPr>
          <w:p w14:paraId="7634143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818" w:type="dxa"/>
            <w:tcBorders>
              <w:top w:val="single" w:color="000000" w:sz="4" w:space="0"/>
              <w:left w:val="single" w:color="000000" w:sz="4" w:space="0"/>
              <w:bottom w:val="single" w:color="000000" w:sz="4" w:space="0"/>
              <w:right w:val="single" w:color="000000" w:sz="4" w:space="0"/>
            </w:tcBorders>
            <w:vAlign w:val="center"/>
          </w:tcPr>
          <w:p w14:paraId="64F8A8A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928" w:type="dxa"/>
            <w:tcBorders>
              <w:top w:val="single" w:color="000000" w:sz="4" w:space="0"/>
              <w:left w:val="single" w:color="000000" w:sz="4" w:space="0"/>
              <w:bottom w:val="single" w:color="000000" w:sz="4" w:space="0"/>
              <w:right w:val="single" w:color="000000" w:sz="4" w:space="0"/>
            </w:tcBorders>
            <w:vAlign w:val="center"/>
          </w:tcPr>
          <w:p w14:paraId="38D1937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10.65</w:t>
            </w:r>
          </w:p>
        </w:tc>
        <w:tc>
          <w:tcPr>
            <w:tcW w:w="886" w:type="dxa"/>
            <w:tcBorders>
              <w:top w:val="single" w:color="000000" w:sz="4" w:space="0"/>
              <w:left w:val="single" w:color="000000" w:sz="4" w:space="0"/>
              <w:bottom w:val="single" w:color="000000" w:sz="4" w:space="0"/>
              <w:right w:val="single" w:color="000000" w:sz="4" w:space="0"/>
            </w:tcBorders>
            <w:vAlign w:val="center"/>
          </w:tcPr>
          <w:p w14:paraId="3114752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41CE46F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69530A6A">
            <w:pPr>
              <w:jc w:val="right"/>
              <w:rPr>
                <w:rFonts w:ascii="宋体" w:hAnsi="宋体" w:eastAsia="宋体" w:cs="宋体"/>
                <w:color w:val="000000"/>
                <w:sz w:val="21"/>
                <w:szCs w:val="21"/>
              </w:rPr>
            </w:pPr>
          </w:p>
        </w:tc>
      </w:tr>
      <w:tr w14:paraId="720A1E53">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4FA36182">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208</w:t>
            </w:r>
          </w:p>
        </w:tc>
        <w:tc>
          <w:tcPr>
            <w:tcW w:w="2277" w:type="dxa"/>
            <w:tcBorders>
              <w:top w:val="single" w:color="000000" w:sz="4" w:space="0"/>
              <w:left w:val="single" w:color="000000" w:sz="4" w:space="0"/>
              <w:bottom w:val="single" w:color="000000" w:sz="4" w:space="0"/>
              <w:right w:val="single" w:color="000000" w:sz="4" w:space="0"/>
            </w:tcBorders>
            <w:vAlign w:val="center"/>
          </w:tcPr>
          <w:p w14:paraId="108138C6">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社会保障和就业支出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71E094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18" w:type="dxa"/>
            <w:tcBorders>
              <w:top w:val="single" w:color="000000" w:sz="4" w:space="0"/>
              <w:left w:val="single" w:color="000000" w:sz="4" w:space="0"/>
              <w:bottom w:val="single" w:color="000000" w:sz="4" w:space="0"/>
              <w:right w:val="single" w:color="000000" w:sz="4" w:space="0"/>
            </w:tcBorders>
            <w:vAlign w:val="center"/>
          </w:tcPr>
          <w:p w14:paraId="236D8B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28" w:type="dxa"/>
            <w:tcBorders>
              <w:top w:val="single" w:color="000000" w:sz="4" w:space="0"/>
              <w:left w:val="single" w:color="000000" w:sz="4" w:space="0"/>
              <w:bottom w:val="single" w:color="000000" w:sz="4" w:space="0"/>
              <w:right w:val="single" w:color="000000" w:sz="4" w:space="0"/>
            </w:tcBorders>
            <w:vAlign w:val="center"/>
          </w:tcPr>
          <w:p w14:paraId="74B00F1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86" w:type="dxa"/>
            <w:tcBorders>
              <w:top w:val="single" w:color="000000" w:sz="4" w:space="0"/>
              <w:left w:val="single" w:color="000000" w:sz="4" w:space="0"/>
              <w:bottom w:val="single" w:color="000000" w:sz="4" w:space="0"/>
              <w:right w:val="single" w:color="000000" w:sz="4" w:space="0"/>
            </w:tcBorders>
            <w:vAlign w:val="center"/>
          </w:tcPr>
          <w:p w14:paraId="0E245A4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4449385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369AD726">
            <w:pPr>
              <w:jc w:val="right"/>
              <w:rPr>
                <w:rFonts w:ascii="宋体" w:hAnsi="宋体" w:eastAsia="宋体" w:cs="宋体"/>
                <w:color w:val="000000"/>
                <w:sz w:val="21"/>
                <w:szCs w:val="21"/>
              </w:rPr>
            </w:pPr>
          </w:p>
        </w:tc>
      </w:tr>
      <w:tr w14:paraId="55D9C6E4">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1A79EA03">
            <w:pPr>
              <w:keepNext w:val="0"/>
              <w:keepLines w:val="0"/>
              <w:widowControl/>
              <w:suppressLineNumbers w:val="0"/>
              <w:ind w:firstLine="210" w:firstLineChars="10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20805</w:t>
            </w:r>
          </w:p>
        </w:tc>
        <w:tc>
          <w:tcPr>
            <w:tcW w:w="2277" w:type="dxa"/>
            <w:tcBorders>
              <w:top w:val="single" w:color="000000" w:sz="4" w:space="0"/>
              <w:left w:val="single" w:color="000000" w:sz="4" w:space="0"/>
              <w:bottom w:val="single" w:color="000000" w:sz="4" w:space="0"/>
              <w:right w:val="single" w:color="000000" w:sz="4" w:space="0"/>
            </w:tcBorders>
            <w:vAlign w:val="center"/>
          </w:tcPr>
          <w:p w14:paraId="3BF1F4DD">
            <w:pPr>
              <w:keepNext w:val="0"/>
              <w:keepLines w:val="0"/>
              <w:widowControl/>
              <w:suppressLineNumbers w:val="0"/>
              <w:ind w:firstLine="210" w:firstLineChars="1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行政事业单位养老支出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4F6D1D8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18" w:type="dxa"/>
            <w:tcBorders>
              <w:top w:val="single" w:color="000000" w:sz="4" w:space="0"/>
              <w:left w:val="single" w:color="000000" w:sz="4" w:space="0"/>
              <w:bottom w:val="single" w:color="000000" w:sz="4" w:space="0"/>
              <w:right w:val="single" w:color="000000" w:sz="4" w:space="0"/>
            </w:tcBorders>
            <w:vAlign w:val="center"/>
          </w:tcPr>
          <w:p w14:paraId="7EBC7C9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28" w:type="dxa"/>
            <w:tcBorders>
              <w:top w:val="single" w:color="000000" w:sz="4" w:space="0"/>
              <w:left w:val="single" w:color="000000" w:sz="4" w:space="0"/>
              <w:bottom w:val="single" w:color="000000" w:sz="4" w:space="0"/>
              <w:right w:val="single" w:color="000000" w:sz="4" w:space="0"/>
            </w:tcBorders>
            <w:vAlign w:val="center"/>
          </w:tcPr>
          <w:p w14:paraId="1DD2FB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86" w:type="dxa"/>
            <w:tcBorders>
              <w:top w:val="single" w:color="000000" w:sz="4" w:space="0"/>
              <w:left w:val="single" w:color="000000" w:sz="4" w:space="0"/>
              <w:bottom w:val="single" w:color="000000" w:sz="4" w:space="0"/>
              <w:right w:val="single" w:color="000000" w:sz="4" w:space="0"/>
            </w:tcBorders>
            <w:vAlign w:val="center"/>
          </w:tcPr>
          <w:p w14:paraId="0823980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4700922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70E49012">
            <w:pPr>
              <w:jc w:val="right"/>
              <w:rPr>
                <w:rFonts w:ascii="宋体" w:hAnsi="宋体" w:eastAsia="宋体" w:cs="宋体"/>
                <w:color w:val="000000"/>
                <w:sz w:val="21"/>
                <w:szCs w:val="21"/>
              </w:rPr>
            </w:pPr>
          </w:p>
        </w:tc>
      </w:tr>
      <w:tr w14:paraId="11EEF130">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55CBA3E0">
            <w:pPr>
              <w:keepNext w:val="0"/>
              <w:keepLines w:val="0"/>
              <w:widowControl/>
              <w:suppressLineNumbers w:val="0"/>
              <w:ind w:firstLine="420" w:firstLineChars="20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2080505</w:t>
            </w:r>
          </w:p>
        </w:tc>
        <w:tc>
          <w:tcPr>
            <w:tcW w:w="2277" w:type="dxa"/>
            <w:tcBorders>
              <w:top w:val="single" w:color="000000" w:sz="4" w:space="0"/>
              <w:left w:val="single" w:color="000000" w:sz="4" w:space="0"/>
              <w:bottom w:val="single" w:color="000000" w:sz="4" w:space="0"/>
              <w:right w:val="single" w:color="000000" w:sz="4" w:space="0"/>
            </w:tcBorders>
            <w:vAlign w:val="center"/>
          </w:tcPr>
          <w:p w14:paraId="5078FB1A">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机关事业单位基本养老保险缴费支出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0BA86A2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18" w:type="dxa"/>
            <w:tcBorders>
              <w:top w:val="single" w:color="000000" w:sz="4" w:space="0"/>
              <w:left w:val="single" w:color="000000" w:sz="4" w:space="0"/>
              <w:bottom w:val="single" w:color="000000" w:sz="4" w:space="0"/>
              <w:right w:val="single" w:color="000000" w:sz="4" w:space="0"/>
            </w:tcBorders>
            <w:vAlign w:val="center"/>
          </w:tcPr>
          <w:p w14:paraId="45E647B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928" w:type="dxa"/>
            <w:tcBorders>
              <w:top w:val="single" w:color="000000" w:sz="4" w:space="0"/>
              <w:left w:val="single" w:color="000000" w:sz="4" w:space="0"/>
              <w:bottom w:val="single" w:color="000000" w:sz="4" w:space="0"/>
              <w:right w:val="single" w:color="000000" w:sz="4" w:space="0"/>
            </w:tcBorders>
            <w:vAlign w:val="center"/>
          </w:tcPr>
          <w:p w14:paraId="72A44B0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52.10</w:t>
            </w:r>
          </w:p>
        </w:tc>
        <w:tc>
          <w:tcPr>
            <w:tcW w:w="886" w:type="dxa"/>
            <w:tcBorders>
              <w:top w:val="single" w:color="000000" w:sz="4" w:space="0"/>
              <w:left w:val="single" w:color="000000" w:sz="4" w:space="0"/>
              <w:bottom w:val="single" w:color="000000" w:sz="4" w:space="0"/>
              <w:right w:val="single" w:color="000000" w:sz="4" w:space="0"/>
            </w:tcBorders>
            <w:vAlign w:val="center"/>
          </w:tcPr>
          <w:p w14:paraId="73A4CB9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5BFBC3D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24B8F229">
            <w:pPr>
              <w:jc w:val="right"/>
              <w:rPr>
                <w:rFonts w:ascii="宋体" w:hAnsi="宋体" w:eastAsia="宋体" w:cs="宋体"/>
                <w:color w:val="000000"/>
                <w:sz w:val="21"/>
                <w:szCs w:val="21"/>
              </w:rPr>
            </w:pPr>
          </w:p>
        </w:tc>
      </w:tr>
      <w:tr w14:paraId="43A83C5D">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447B383D">
            <w:pPr>
              <w:keepNext w:val="0"/>
              <w:keepLines w:val="0"/>
              <w:widowControl/>
              <w:suppressLineNumbers w:val="0"/>
              <w:jc w:val="left"/>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210</w:t>
            </w:r>
          </w:p>
        </w:tc>
        <w:tc>
          <w:tcPr>
            <w:tcW w:w="2277" w:type="dxa"/>
            <w:tcBorders>
              <w:top w:val="single" w:color="000000" w:sz="4" w:space="0"/>
              <w:left w:val="single" w:color="000000" w:sz="4" w:space="0"/>
              <w:bottom w:val="single" w:color="000000" w:sz="4" w:space="0"/>
              <w:right w:val="single" w:color="000000" w:sz="4" w:space="0"/>
            </w:tcBorders>
            <w:vAlign w:val="center"/>
          </w:tcPr>
          <w:p w14:paraId="16FF2D54">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卫生健康支出</w:t>
            </w:r>
          </w:p>
        </w:tc>
        <w:tc>
          <w:tcPr>
            <w:tcW w:w="1023" w:type="dxa"/>
            <w:tcBorders>
              <w:top w:val="single" w:color="000000" w:sz="4" w:space="0"/>
              <w:left w:val="single" w:color="000000" w:sz="4" w:space="0"/>
              <w:bottom w:val="single" w:color="000000" w:sz="4" w:space="0"/>
              <w:right w:val="single" w:color="000000" w:sz="4" w:space="0"/>
            </w:tcBorders>
            <w:vAlign w:val="center"/>
          </w:tcPr>
          <w:p w14:paraId="237EB73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818" w:type="dxa"/>
            <w:tcBorders>
              <w:top w:val="single" w:color="000000" w:sz="4" w:space="0"/>
              <w:left w:val="single" w:color="000000" w:sz="4" w:space="0"/>
              <w:bottom w:val="single" w:color="000000" w:sz="4" w:space="0"/>
              <w:right w:val="single" w:color="000000" w:sz="4" w:space="0"/>
            </w:tcBorders>
            <w:vAlign w:val="center"/>
          </w:tcPr>
          <w:p w14:paraId="03A4E67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28" w:type="dxa"/>
            <w:tcBorders>
              <w:top w:val="single" w:color="000000" w:sz="4" w:space="0"/>
              <w:left w:val="single" w:color="000000" w:sz="4" w:space="0"/>
              <w:bottom w:val="single" w:color="000000" w:sz="4" w:space="0"/>
              <w:right w:val="single" w:color="000000" w:sz="4" w:space="0"/>
            </w:tcBorders>
            <w:vAlign w:val="center"/>
          </w:tcPr>
          <w:p w14:paraId="738D6BF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886" w:type="dxa"/>
            <w:tcBorders>
              <w:top w:val="single" w:color="000000" w:sz="4" w:space="0"/>
              <w:left w:val="single" w:color="000000" w:sz="4" w:space="0"/>
              <w:bottom w:val="single" w:color="000000" w:sz="4" w:space="0"/>
              <w:right w:val="single" w:color="000000" w:sz="4" w:space="0"/>
            </w:tcBorders>
            <w:vAlign w:val="center"/>
          </w:tcPr>
          <w:p w14:paraId="189695A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709AF93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6E2093C0">
            <w:pPr>
              <w:jc w:val="right"/>
              <w:rPr>
                <w:rFonts w:ascii="宋体" w:hAnsi="宋体" w:eastAsia="宋体" w:cs="宋体"/>
                <w:color w:val="000000"/>
                <w:sz w:val="21"/>
                <w:szCs w:val="21"/>
              </w:rPr>
            </w:pPr>
          </w:p>
        </w:tc>
      </w:tr>
      <w:tr w14:paraId="3BE04D73">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3B734BB">
            <w:pPr>
              <w:keepNext w:val="0"/>
              <w:keepLines w:val="0"/>
              <w:widowControl/>
              <w:suppressLineNumbers w:val="0"/>
              <w:ind w:firstLine="210" w:firstLineChars="1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21011</w:t>
            </w:r>
          </w:p>
        </w:tc>
        <w:tc>
          <w:tcPr>
            <w:tcW w:w="2277" w:type="dxa"/>
            <w:tcBorders>
              <w:top w:val="single" w:color="000000" w:sz="4" w:space="0"/>
              <w:left w:val="single" w:color="000000" w:sz="4" w:space="0"/>
              <w:bottom w:val="single" w:color="000000" w:sz="4" w:space="0"/>
              <w:right w:val="single" w:color="000000" w:sz="4" w:space="0"/>
            </w:tcBorders>
            <w:vAlign w:val="center"/>
          </w:tcPr>
          <w:p w14:paraId="12AB24F8">
            <w:pPr>
              <w:keepNext w:val="0"/>
              <w:keepLines w:val="0"/>
              <w:widowControl/>
              <w:suppressLineNumbers w:val="0"/>
              <w:ind w:firstLine="210" w:firstLineChars="10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行政事业单位医疗</w:t>
            </w:r>
          </w:p>
        </w:tc>
        <w:tc>
          <w:tcPr>
            <w:tcW w:w="1023" w:type="dxa"/>
            <w:tcBorders>
              <w:top w:val="single" w:color="000000" w:sz="4" w:space="0"/>
              <w:left w:val="single" w:color="000000" w:sz="4" w:space="0"/>
              <w:bottom w:val="single" w:color="000000" w:sz="4" w:space="0"/>
              <w:right w:val="single" w:color="000000" w:sz="4" w:space="0"/>
            </w:tcBorders>
            <w:vAlign w:val="center"/>
          </w:tcPr>
          <w:p w14:paraId="4D50074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818" w:type="dxa"/>
            <w:tcBorders>
              <w:top w:val="single" w:color="000000" w:sz="4" w:space="0"/>
              <w:left w:val="single" w:color="000000" w:sz="4" w:space="0"/>
              <w:bottom w:val="single" w:color="000000" w:sz="4" w:space="0"/>
              <w:right w:val="single" w:color="000000" w:sz="4" w:space="0"/>
            </w:tcBorders>
            <w:vAlign w:val="center"/>
          </w:tcPr>
          <w:p w14:paraId="5F7C40F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928" w:type="dxa"/>
            <w:tcBorders>
              <w:top w:val="single" w:color="000000" w:sz="4" w:space="0"/>
              <w:left w:val="single" w:color="000000" w:sz="4" w:space="0"/>
              <w:bottom w:val="single" w:color="000000" w:sz="4" w:space="0"/>
              <w:right w:val="single" w:color="000000" w:sz="4" w:space="0"/>
            </w:tcBorders>
            <w:vAlign w:val="center"/>
          </w:tcPr>
          <w:p w14:paraId="33BCA6B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14.74</w:t>
            </w:r>
          </w:p>
        </w:tc>
        <w:tc>
          <w:tcPr>
            <w:tcW w:w="886" w:type="dxa"/>
            <w:tcBorders>
              <w:top w:val="single" w:color="000000" w:sz="4" w:space="0"/>
              <w:left w:val="single" w:color="000000" w:sz="4" w:space="0"/>
              <w:bottom w:val="single" w:color="000000" w:sz="4" w:space="0"/>
              <w:right w:val="single" w:color="000000" w:sz="4" w:space="0"/>
            </w:tcBorders>
            <w:vAlign w:val="center"/>
          </w:tcPr>
          <w:p w14:paraId="7472E7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37054AD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2E5EE4F9">
            <w:pPr>
              <w:jc w:val="right"/>
              <w:rPr>
                <w:rFonts w:ascii="宋体" w:hAnsi="宋体" w:eastAsia="宋体" w:cs="宋体"/>
                <w:color w:val="000000"/>
                <w:sz w:val="21"/>
                <w:szCs w:val="21"/>
              </w:rPr>
            </w:pPr>
          </w:p>
        </w:tc>
      </w:tr>
      <w:tr w14:paraId="35C62495">
        <w:tblPrEx>
          <w:tblCellMar>
            <w:top w:w="15" w:type="dxa"/>
            <w:left w:w="15" w:type="dxa"/>
            <w:bottom w:w="15" w:type="dxa"/>
            <w:right w:w="15" w:type="dxa"/>
          </w:tblCellMar>
        </w:tblPrEx>
        <w:trPr>
          <w:trHeight w:val="90"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4731C3ED">
            <w:pPr>
              <w:keepNext w:val="0"/>
              <w:keepLines w:val="0"/>
              <w:widowControl/>
              <w:suppressLineNumbers w:val="0"/>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2101101</w:t>
            </w:r>
          </w:p>
        </w:tc>
        <w:tc>
          <w:tcPr>
            <w:tcW w:w="2277" w:type="dxa"/>
            <w:tcBorders>
              <w:top w:val="single" w:color="000000" w:sz="4" w:space="0"/>
              <w:left w:val="single" w:color="000000" w:sz="4" w:space="0"/>
              <w:bottom w:val="single" w:color="000000" w:sz="4" w:space="0"/>
              <w:right w:val="single" w:color="000000" w:sz="4" w:space="0"/>
            </w:tcBorders>
            <w:vAlign w:val="center"/>
          </w:tcPr>
          <w:p w14:paraId="366FA6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行政单位医疗</w:t>
            </w:r>
          </w:p>
        </w:tc>
        <w:tc>
          <w:tcPr>
            <w:tcW w:w="1023" w:type="dxa"/>
            <w:tcBorders>
              <w:top w:val="single" w:color="000000" w:sz="4" w:space="0"/>
              <w:left w:val="single" w:color="000000" w:sz="4" w:space="0"/>
              <w:bottom w:val="single" w:color="000000" w:sz="4" w:space="0"/>
              <w:right w:val="single" w:color="000000" w:sz="4" w:space="0"/>
            </w:tcBorders>
            <w:vAlign w:val="center"/>
          </w:tcPr>
          <w:p w14:paraId="370D50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818" w:type="dxa"/>
            <w:tcBorders>
              <w:top w:val="single" w:color="000000" w:sz="4" w:space="0"/>
              <w:left w:val="single" w:color="000000" w:sz="4" w:space="0"/>
              <w:bottom w:val="single" w:color="000000" w:sz="4" w:space="0"/>
              <w:right w:val="single" w:color="000000" w:sz="4" w:space="0"/>
            </w:tcBorders>
            <w:vAlign w:val="center"/>
          </w:tcPr>
          <w:p w14:paraId="028F05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928" w:type="dxa"/>
            <w:tcBorders>
              <w:top w:val="single" w:color="000000" w:sz="4" w:space="0"/>
              <w:left w:val="single" w:color="000000" w:sz="4" w:space="0"/>
              <w:bottom w:val="single" w:color="000000" w:sz="4" w:space="0"/>
              <w:right w:val="single" w:color="000000" w:sz="4" w:space="0"/>
            </w:tcBorders>
            <w:vAlign w:val="center"/>
          </w:tcPr>
          <w:p w14:paraId="7CA261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886" w:type="dxa"/>
            <w:tcBorders>
              <w:top w:val="single" w:color="000000" w:sz="4" w:space="0"/>
              <w:left w:val="single" w:color="000000" w:sz="4" w:space="0"/>
              <w:bottom w:val="single" w:color="000000" w:sz="4" w:space="0"/>
              <w:right w:val="single" w:color="000000" w:sz="4" w:space="0"/>
            </w:tcBorders>
            <w:vAlign w:val="center"/>
          </w:tcPr>
          <w:p w14:paraId="57E31EF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641" w:type="dxa"/>
            <w:tcBorders>
              <w:top w:val="single" w:color="000000" w:sz="4" w:space="0"/>
              <w:left w:val="single" w:color="000000" w:sz="4" w:space="0"/>
              <w:bottom w:val="single" w:color="000000" w:sz="4" w:space="0"/>
              <w:right w:val="single" w:color="000000" w:sz="4" w:space="0"/>
            </w:tcBorders>
            <w:vAlign w:val="center"/>
          </w:tcPr>
          <w:p w14:paraId="7E3CFD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746" w:type="dxa"/>
            <w:tcBorders>
              <w:top w:val="single" w:color="000000" w:sz="4" w:space="0"/>
              <w:left w:val="single" w:color="000000" w:sz="4" w:space="0"/>
              <w:bottom w:val="single" w:color="000000" w:sz="4" w:space="0"/>
              <w:right w:val="single" w:color="000000" w:sz="4" w:space="0"/>
            </w:tcBorders>
            <w:vAlign w:val="center"/>
          </w:tcPr>
          <w:p w14:paraId="241D316B">
            <w:pPr>
              <w:jc w:val="right"/>
              <w:rPr>
                <w:rFonts w:ascii="宋体" w:hAnsi="宋体" w:eastAsia="宋体" w:cs="宋体"/>
                <w:color w:val="000000"/>
                <w:sz w:val="21"/>
                <w:szCs w:val="21"/>
              </w:rPr>
            </w:pPr>
          </w:p>
        </w:tc>
      </w:tr>
      <w:tr w14:paraId="7D961AC8">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193E55E8">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563A251A">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0473EC62">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84C0773">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7C5906AA">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5A82D7CC">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12AF814C">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3696E38E">
            <w:pPr>
              <w:jc w:val="right"/>
              <w:rPr>
                <w:rFonts w:ascii="宋体" w:hAnsi="宋体" w:eastAsia="宋体" w:cs="宋体"/>
                <w:color w:val="000000"/>
                <w:sz w:val="21"/>
                <w:szCs w:val="21"/>
              </w:rPr>
            </w:pPr>
          </w:p>
        </w:tc>
      </w:tr>
      <w:tr w14:paraId="2E9D883F">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6CC5DA57">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0747A324">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39765EED">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2F610F90">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148F919A">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7B3F9150">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74E8ECD1">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66624704">
            <w:pPr>
              <w:jc w:val="right"/>
              <w:rPr>
                <w:rFonts w:ascii="宋体" w:hAnsi="宋体" w:eastAsia="宋体" w:cs="宋体"/>
                <w:color w:val="000000"/>
                <w:sz w:val="21"/>
                <w:szCs w:val="21"/>
              </w:rPr>
            </w:pPr>
          </w:p>
        </w:tc>
      </w:tr>
      <w:tr w14:paraId="3928136D">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C44E581">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41068A83">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26846E1F">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0E23D1A5">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4F64B312">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764DC6F6">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07D1E14D">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7F4A6CB0">
            <w:pPr>
              <w:jc w:val="right"/>
              <w:rPr>
                <w:rFonts w:ascii="宋体" w:hAnsi="宋体" w:eastAsia="宋体" w:cs="宋体"/>
                <w:color w:val="000000"/>
                <w:sz w:val="21"/>
                <w:szCs w:val="21"/>
              </w:rPr>
            </w:pPr>
          </w:p>
        </w:tc>
      </w:tr>
      <w:tr w14:paraId="6DDEC3A0">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7FDC81D1">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49385642">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298FD7BE">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3ACE033">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209AF102">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78B9E070">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2D70C617">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0821E9C8">
            <w:pPr>
              <w:jc w:val="right"/>
              <w:rPr>
                <w:rFonts w:ascii="宋体" w:hAnsi="宋体" w:eastAsia="宋体" w:cs="宋体"/>
                <w:color w:val="000000"/>
                <w:sz w:val="21"/>
                <w:szCs w:val="21"/>
              </w:rPr>
            </w:pPr>
          </w:p>
        </w:tc>
      </w:tr>
      <w:tr w14:paraId="2E1AF928">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4AD9AA6A">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33D322B2">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58DE207E">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3487060E">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1C7269C8">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28F9E36E">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1EBB70EA">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591048C8">
            <w:pPr>
              <w:jc w:val="right"/>
              <w:rPr>
                <w:rFonts w:ascii="宋体" w:hAnsi="宋体" w:eastAsia="宋体" w:cs="宋体"/>
                <w:color w:val="000000"/>
                <w:sz w:val="21"/>
                <w:szCs w:val="21"/>
              </w:rPr>
            </w:pPr>
          </w:p>
        </w:tc>
      </w:tr>
      <w:tr w14:paraId="16EE6E52">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72C033C3">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0402938E">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414626E1">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0AC3BD09">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42E46E7B">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3F5DE569">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237347AF">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087430BE">
            <w:pPr>
              <w:jc w:val="right"/>
              <w:rPr>
                <w:rFonts w:ascii="宋体" w:hAnsi="宋体" w:eastAsia="宋体" w:cs="宋体"/>
                <w:color w:val="000000"/>
                <w:sz w:val="21"/>
                <w:szCs w:val="21"/>
              </w:rPr>
            </w:pPr>
          </w:p>
        </w:tc>
      </w:tr>
      <w:tr w14:paraId="50AD5F51">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725B9D3B">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48B2A137">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0377212D">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5D27FC8C">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101ED703">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2BA5D957">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26633DA0">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0646CFE8">
            <w:pPr>
              <w:jc w:val="right"/>
              <w:rPr>
                <w:rFonts w:ascii="宋体" w:hAnsi="宋体" w:eastAsia="宋体" w:cs="宋体"/>
                <w:color w:val="000000"/>
                <w:sz w:val="21"/>
                <w:szCs w:val="21"/>
              </w:rPr>
            </w:pPr>
          </w:p>
        </w:tc>
      </w:tr>
      <w:tr w14:paraId="3AA83FAD">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5D1E7EF">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7071608C">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494E293B">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6A20D3E8">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574DAF00">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10CFD37C">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256A6009">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79421490">
            <w:pPr>
              <w:jc w:val="right"/>
              <w:rPr>
                <w:rFonts w:ascii="宋体" w:hAnsi="宋体" w:eastAsia="宋体" w:cs="宋体"/>
                <w:color w:val="000000"/>
                <w:sz w:val="21"/>
                <w:szCs w:val="21"/>
              </w:rPr>
            </w:pPr>
          </w:p>
        </w:tc>
      </w:tr>
      <w:tr w14:paraId="21747777">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CFD8F60">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275C1CD6">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6AAD36C2">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7FE57FF8">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46652AA2">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273F5D1C">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4F16DEE5">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471343A4">
            <w:pPr>
              <w:jc w:val="right"/>
              <w:rPr>
                <w:rFonts w:ascii="宋体" w:hAnsi="宋体" w:eastAsia="宋体" w:cs="宋体"/>
                <w:color w:val="000000"/>
                <w:sz w:val="21"/>
                <w:szCs w:val="21"/>
              </w:rPr>
            </w:pPr>
          </w:p>
        </w:tc>
      </w:tr>
      <w:tr w14:paraId="075A8699">
        <w:tblPrEx>
          <w:tblCellMar>
            <w:top w:w="15" w:type="dxa"/>
            <w:left w:w="15" w:type="dxa"/>
            <w:bottom w:w="15" w:type="dxa"/>
            <w:right w:w="15" w:type="dxa"/>
          </w:tblCellMar>
        </w:tblPrEx>
        <w:trPr>
          <w:trHeight w:val="414"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3156A3C1">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03E80A75">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7FB7C5F1">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611EE9DA">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4EFDEEA4">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0AFC75BF">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0CAC60BF">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74F22924">
            <w:pPr>
              <w:jc w:val="right"/>
              <w:rPr>
                <w:rFonts w:ascii="宋体" w:hAnsi="宋体" w:eastAsia="宋体" w:cs="宋体"/>
                <w:color w:val="000000"/>
                <w:sz w:val="21"/>
                <w:szCs w:val="21"/>
              </w:rPr>
            </w:pPr>
          </w:p>
        </w:tc>
      </w:tr>
      <w:tr w14:paraId="2D41AB9A">
        <w:tblPrEx>
          <w:tblCellMar>
            <w:top w:w="15" w:type="dxa"/>
            <w:left w:w="15" w:type="dxa"/>
            <w:bottom w:w="15" w:type="dxa"/>
            <w:right w:w="15" w:type="dxa"/>
          </w:tblCellMar>
        </w:tblPrEx>
        <w:trPr>
          <w:trHeight w:val="425" w:hRule="atLeast"/>
        </w:trPr>
        <w:tc>
          <w:tcPr>
            <w:tcW w:w="1458" w:type="dxa"/>
            <w:tcBorders>
              <w:top w:val="single" w:color="000000" w:sz="4" w:space="0"/>
              <w:left w:val="single" w:color="000000" w:sz="4" w:space="0"/>
              <w:bottom w:val="single" w:color="000000" w:sz="4" w:space="0"/>
              <w:right w:val="single" w:color="000000" w:sz="4" w:space="0"/>
            </w:tcBorders>
            <w:vAlign w:val="center"/>
          </w:tcPr>
          <w:p w14:paraId="0F9821A2">
            <w:pPr>
              <w:jc w:val="left"/>
              <w:rPr>
                <w:rFonts w:ascii="宋体" w:hAnsi="宋体" w:eastAsia="宋体" w:cs="宋体"/>
                <w:color w:val="000000"/>
                <w:sz w:val="21"/>
                <w:szCs w:val="21"/>
              </w:rPr>
            </w:pPr>
          </w:p>
        </w:tc>
        <w:tc>
          <w:tcPr>
            <w:tcW w:w="2277" w:type="dxa"/>
            <w:tcBorders>
              <w:top w:val="single" w:color="000000" w:sz="4" w:space="0"/>
              <w:left w:val="single" w:color="000000" w:sz="4" w:space="0"/>
              <w:bottom w:val="single" w:color="000000" w:sz="4" w:space="0"/>
              <w:right w:val="single" w:color="000000" w:sz="4" w:space="0"/>
            </w:tcBorders>
            <w:vAlign w:val="center"/>
          </w:tcPr>
          <w:p w14:paraId="4A33F66A">
            <w:pPr>
              <w:jc w:val="left"/>
              <w:rPr>
                <w:rFonts w:ascii="宋体" w:hAnsi="宋体" w:eastAsia="宋体" w:cs="宋体"/>
                <w:color w:val="000000"/>
                <w:sz w:val="21"/>
                <w:szCs w:val="21"/>
              </w:rPr>
            </w:pPr>
          </w:p>
        </w:tc>
        <w:tc>
          <w:tcPr>
            <w:tcW w:w="1023" w:type="dxa"/>
            <w:tcBorders>
              <w:top w:val="single" w:color="000000" w:sz="4" w:space="0"/>
              <w:left w:val="single" w:color="000000" w:sz="4" w:space="0"/>
              <w:bottom w:val="single" w:color="000000" w:sz="4" w:space="0"/>
              <w:right w:val="single" w:color="000000" w:sz="4" w:space="0"/>
            </w:tcBorders>
            <w:vAlign w:val="center"/>
          </w:tcPr>
          <w:p w14:paraId="0D556235">
            <w:pPr>
              <w:jc w:val="right"/>
              <w:rPr>
                <w:rFonts w:ascii="宋体" w:hAnsi="宋体" w:eastAsia="宋体" w:cs="宋体"/>
                <w:color w:val="000000"/>
                <w:sz w:val="21"/>
                <w:szCs w:val="21"/>
              </w:rPr>
            </w:pPr>
          </w:p>
        </w:tc>
        <w:tc>
          <w:tcPr>
            <w:tcW w:w="818" w:type="dxa"/>
            <w:tcBorders>
              <w:top w:val="single" w:color="000000" w:sz="4" w:space="0"/>
              <w:left w:val="single" w:color="000000" w:sz="4" w:space="0"/>
              <w:bottom w:val="single" w:color="000000" w:sz="4" w:space="0"/>
              <w:right w:val="single" w:color="000000" w:sz="4" w:space="0"/>
            </w:tcBorders>
            <w:vAlign w:val="center"/>
          </w:tcPr>
          <w:p w14:paraId="41AE6425">
            <w:pPr>
              <w:jc w:val="right"/>
              <w:rPr>
                <w:rFonts w:ascii="宋体" w:hAnsi="宋体" w:eastAsia="宋体" w:cs="宋体"/>
                <w:color w:val="000000"/>
                <w:sz w:val="21"/>
                <w:szCs w:val="21"/>
              </w:rPr>
            </w:pPr>
          </w:p>
        </w:tc>
        <w:tc>
          <w:tcPr>
            <w:tcW w:w="928" w:type="dxa"/>
            <w:tcBorders>
              <w:top w:val="single" w:color="000000" w:sz="4" w:space="0"/>
              <w:left w:val="single" w:color="000000" w:sz="4" w:space="0"/>
              <w:bottom w:val="single" w:color="000000" w:sz="4" w:space="0"/>
              <w:right w:val="single" w:color="000000" w:sz="4" w:space="0"/>
            </w:tcBorders>
            <w:vAlign w:val="center"/>
          </w:tcPr>
          <w:p w14:paraId="0DD6076F">
            <w:pPr>
              <w:jc w:val="right"/>
              <w:rPr>
                <w:rFonts w:ascii="宋体" w:hAnsi="宋体" w:eastAsia="宋体" w:cs="宋体"/>
                <w:color w:val="000000"/>
                <w:sz w:val="21"/>
                <w:szCs w:val="21"/>
              </w:rPr>
            </w:pPr>
          </w:p>
        </w:tc>
        <w:tc>
          <w:tcPr>
            <w:tcW w:w="886" w:type="dxa"/>
            <w:tcBorders>
              <w:top w:val="single" w:color="000000" w:sz="4" w:space="0"/>
              <w:left w:val="single" w:color="000000" w:sz="4" w:space="0"/>
              <w:bottom w:val="single" w:color="000000" w:sz="4" w:space="0"/>
              <w:right w:val="single" w:color="000000" w:sz="4" w:space="0"/>
            </w:tcBorders>
            <w:vAlign w:val="center"/>
          </w:tcPr>
          <w:p w14:paraId="580D4D96">
            <w:pPr>
              <w:jc w:val="right"/>
              <w:rPr>
                <w:rFonts w:ascii="宋体" w:hAnsi="宋体" w:eastAsia="宋体" w:cs="宋体"/>
                <w:color w:val="000000"/>
                <w:sz w:val="21"/>
                <w:szCs w:val="21"/>
              </w:rPr>
            </w:pPr>
          </w:p>
        </w:tc>
        <w:tc>
          <w:tcPr>
            <w:tcW w:w="641" w:type="dxa"/>
            <w:tcBorders>
              <w:top w:val="single" w:color="000000" w:sz="4" w:space="0"/>
              <w:left w:val="single" w:color="000000" w:sz="4" w:space="0"/>
              <w:bottom w:val="single" w:color="000000" w:sz="4" w:space="0"/>
              <w:right w:val="single" w:color="000000" w:sz="4" w:space="0"/>
            </w:tcBorders>
            <w:vAlign w:val="center"/>
          </w:tcPr>
          <w:p w14:paraId="483D43FB">
            <w:pPr>
              <w:jc w:val="right"/>
              <w:rPr>
                <w:rFonts w:ascii="宋体" w:hAnsi="宋体" w:eastAsia="宋体" w:cs="宋体"/>
                <w:color w:val="000000"/>
                <w:sz w:val="21"/>
                <w:szCs w:val="21"/>
              </w:rPr>
            </w:pPr>
          </w:p>
        </w:tc>
        <w:tc>
          <w:tcPr>
            <w:tcW w:w="746" w:type="dxa"/>
            <w:tcBorders>
              <w:top w:val="single" w:color="000000" w:sz="4" w:space="0"/>
              <w:left w:val="single" w:color="000000" w:sz="4" w:space="0"/>
              <w:bottom w:val="single" w:color="000000" w:sz="4" w:space="0"/>
              <w:right w:val="single" w:color="000000" w:sz="4" w:space="0"/>
            </w:tcBorders>
            <w:vAlign w:val="center"/>
          </w:tcPr>
          <w:p w14:paraId="74CDA17B">
            <w:pPr>
              <w:jc w:val="right"/>
              <w:rPr>
                <w:rFonts w:ascii="宋体" w:hAnsi="宋体" w:eastAsia="宋体" w:cs="宋体"/>
                <w:color w:val="000000"/>
                <w:sz w:val="21"/>
                <w:szCs w:val="21"/>
              </w:rPr>
            </w:pPr>
          </w:p>
        </w:tc>
      </w:tr>
    </w:tbl>
    <w:p w14:paraId="548786CC">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注：本表反映部门本年度一般公共预算财政拨款实际支出情况。</w:t>
      </w:r>
      <w:r>
        <w:rPr>
          <w:rFonts w:hint="eastAsia" w:ascii="宋体" w:hAnsi="宋体" w:eastAsia="宋体" w:cs="宋体"/>
          <w:color w:val="000000"/>
          <w:kern w:val="0"/>
          <w:sz w:val="21"/>
          <w:szCs w:val="21"/>
        </w:rPr>
        <w:t>本表金额转换为万元时，因四舍五入可能存在尾差。</w:t>
      </w:r>
    </w:p>
    <w:p w14:paraId="01A02551"/>
    <w:p w14:paraId="0CA8F6B7"/>
    <w:p w14:paraId="1BF9B7F7">
      <w:pPr>
        <w:jc w:val="center"/>
        <w:rPr>
          <w:rFonts w:ascii="宋体" w:hAnsi="宋体" w:eastAsia="宋体" w:cs="宋体"/>
          <w:b/>
          <w:bCs/>
          <w:szCs w:val="32"/>
        </w:rPr>
      </w:pPr>
      <w:r>
        <w:rPr>
          <w:rFonts w:hint="eastAsia" w:ascii="宋体" w:hAnsi="宋体" w:eastAsia="宋体" w:cs="宋体"/>
          <w:b/>
          <w:bCs/>
          <w:szCs w:val="32"/>
        </w:rPr>
        <w:t>一般公共预算财政拨款基本支出决算表（按经济分类科目）</w:t>
      </w:r>
    </w:p>
    <w:p w14:paraId="5854B17A">
      <w:pPr>
        <w:jc w:val="right"/>
        <w:rPr>
          <w:rFonts w:ascii="宋体" w:hAnsi="宋体" w:eastAsia="宋体" w:cs="宋体"/>
          <w:b/>
          <w:bCs/>
          <w:sz w:val="21"/>
          <w:szCs w:val="21"/>
        </w:rPr>
      </w:pPr>
      <w:r>
        <w:rPr>
          <w:rFonts w:hint="eastAsia" w:ascii="宋体" w:hAnsi="宋体" w:eastAsia="宋体" w:cs="宋体"/>
          <w:b/>
          <w:bCs/>
          <w:sz w:val="21"/>
          <w:szCs w:val="21"/>
        </w:rPr>
        <w:t>公开06表</w:t>
      </w:r>
    </w:p>
    <w:p w14:paraId="545516F6">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817" w:type="dxa"/>
        <w:tblInd w:w="0" w:type="dxa"/>
        <w:tblLayout w:type="fixed"/>
        <w:tblCellMar>
          <w:top w:w="15" w:type="dxa"/>
          <w:left w:w="15" w:type="dxa"/>
          <w:bottom w:w="15" w:type="dxa"/>
          <w:right w:w="15" w:type="dxa"/>
        </w:tblCellMar>
      </w:tblPr>
      <w:tblGrid>
        <w:gridCol w:w="1157"/>
        <w:gridCol w:w="2046"/>
        <w:gridCol w:w="1659"/>
        <w:gridCol w:w="1437"/>
        <w:gridCol w:w="1363"/>
        <w:gridCol w:w="1155"/>
      </w:tblGrid>
      <w:tr w14:paraId="766ED662">
        <w:tblPrEx>
          <w:tblCellMar>
            <w:top w:w="15" w:type="dxa"/>
            <w:left w:w="15" w:type="dxa"/>
            <w:bottom w:w="15" w:type="dxa"/>
            <w:right w:w="15" w:type="dxa"/>
          </w:tblCellMar>
        </w:tblPrEx>
        <w:trPr>
          <w:trHeight w:val="434" w:hRule="atLeast"/>
        </w:trPr>
        <w:tc>
          <w:tcPr>
            <w:tcW w:w="3203" w:type="dxa"/>
            <w:gridSpan w:val="2"/>
            <w:tcBorders>
              <w:top w:val="single" w:color="000000" w:sz="4" w:space="0"/>
              <w:left w:val="single" w:color="000000" w:sz="4" w:space="0"/>
              <w:bottom w:val="single" w:color="000000" w:sz="4" w:space="0"/>
              <w:right w:val="single" w:color="000000" w:sz="4" w:space="0"/>
            </w:tcBorders>
            <w:vAlign w:val="center"/>
          </w:tcPr>
          <w:p w14:paraId="46284C96">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    目</w:t>
            </w:r>
          </w:p>
        </w:tc>
        <w:tc>
          <w:tcPr>
            <w:tcW w:w="1659" w:type="dxa"/>
            <w:vMerge w:val="restart"/>
            <w:tcBorders>
              <w:top w:val="single" w:color="000000" w:sz="4" w:space="0"/>
              <w:left w:val="single" w:color="000000" w:sz="4" w:space="0"/>
              <w:bottom w:val="single" w:color="000000" w:sz="4" w:space="0"/>
              <w:right w:val="single" w:color="000000" w:sz="4" w:space="0"/>
            </w:tcBorders>
            <w:vAlign w:val="center"/>
          </w:tcPr>
          <w:p w14:paraId="52C23EA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本年支出合计</w:t>
            </w:r>
          </w:p>
        </w:tc>
        <w:tc>
          <w:tcPr>
            <w:tcW w:w="1437" w:type="dxa"/>
            <w:vMerge w:val="restart"/>
            <w:tcBorders>
              <w:top w:val="single" w:color="000000" w:sz="4" w:space="0"/>
              <w:left w:val="single" w:color="000000" w:sz="4" w:space="0"/>
              <w:bottom w:val="single" w:color="000000" w:sz="4" w:space="0"/>
              <w:right w:val="single" w:color="000000" w:sz="4" w:space="0"/>
            </w:tcBorders>
            <w:vAlign w:val="center"/>
          </w:tcPr>
          <w:p w14:paraId="5FB2033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人员经费</w:t>
            </w:r>
          </w:p>
        </w:tc>
        <w:tc>
          <w:tcPr>
            <w:tcW w:w="1363" w:type="dxa"/>
            <w:vMerge w:val="restart"/>
            <w:tcBorders>
              <w:top w:val="single" w:color="000000" w:sz="4" w:space="0"/>
              <w:left w:val="single" w:color="000000" w:sz="4" w:space="0"/>
              <w:bottom w:val="single" w:color="000000" w:sz="4" w:space="0"/>
              <w:right w:val="single" w:color="000000" w:sz="4" w:space="0"/>
            </w:tcBorders>
            <w:vAlign w:val="center"/>
          </w:tcPr>
          <w:p w14:paraId="25E5E12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公用经费</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14:paraId="58B09ED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备注</w:t>
            </w:r>
          </w:p>
        </w:tc>
      </w:tr>
      <w:tr w14:paraId="46286BE7">
        <w:tblPrEx>
          <w:tblCellMar>
            <w:top w:w="15" w:type="dxa"/>
            <w:left w:w="15" w:type="dxa"/>
            <w:bottom w:w="15" w:type="dxa"/>
            <w:right w:w="15" w:type="dxa"/>
          </w:tblCellMar>
        </w:tblPrEx>
        <w:trPr>
          <w:trHeight w:val="67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347123BB">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经济分类科目编码</w:t>
            </w:r>
          </w:p>
        </w:tc>
        <w:tc>
          <w:tcPr>
            <w:tcW w:w="2046" w:type="dxa"/>
            <w:tcBorders>
              <w:top w:val="single" w:color="000000" w:sz="4" w:space="0"/>
              <w:left w:val="single" w:color="000000" w:sz="4" w:space="0"/>
              <w:bottom w:val="single" w:color="000000" w:sz="4" w:space="0"/>
              <w:right w:val="single" w:color="000000" w:sz="4" w:space="0"/>
            </w:tcBorders>
            <w:vAlign w:val="center"/>
          </w:tcPr>
          <w:p w14:paraId="791B528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科目名称</w:t>
            </w:r>
          </w:p>
        </w:tc>
        <w:tc>
          <w:tcPr>
            <w:tcW w:w="1659" w:type="dxa"/>
            <w:vMerge w:val="continue"/>
            <w:tcBorders>
              <w:top w:val="single" w:color="000000" w:sz="4" w:space="0"/>
              <w:left w:val="single" w:color="000000" w:sz="4" w:space="0"/>
              <w:bottom w:val="single" w:color="000000" w:sz="4" w:space="0"/>
              <w:right w:val="single" w:color="000000" w:sz="4" w:space="0"/>
            </w:tcBorders>
            <w:vAlign w:val="center"/>
          </w:tcPr>
          <w:p w14:paraId="611C71AE">
            <w:pPr>
              <w:jc w:val="center"/>
              <w:rPr>
                <w:rFonts w:ascii="宋体" w:hAnsi="宋体" w:eastAsia="宋体" w:cs="宋体"/>
                <w:b/>
                <w:color w:val="000000"/>
                <w:sz w:val="21"/>
                <w:szCs w:val="21"/>
              </w:rPr>
            </w:pPr>
          </w:p>
        </w:tc>
        <w:tc>
          <w:tcPr>
            <w:tcW w:w="1437" w:type="dxa"/>
            <w:vMerge w:val="continue"/>
            <w:tcBorders>
              <w:top w:val="single" w:color="000000" w:sz="4" w:space="0"/>
              <w:left w:val="single" w:color="000000" w:sz="4" w:space="0"/>
              <w:bottom w:val="single" w:color="000000" w:sz="4" w:space="0"/>
              <w:right w:val="single" w:color="000000" w:sz="4" w:space="0"/>
            </w:tcBorders>
            <w:vAlign w:val="center"/>
          </w:tcPr>
          <w:p w14:paraId="68B46E63">
            <w:pPr>
              <w:jc w:val="center"/>
              <w:rPr>
                <w:rFonts w:ascii="宋体" w:hAnsi="宋体" w:eastAsia="宋体" w:cs="宋体"/>
                <w:b/>
                <w:color w:val="000000"/>
                <w:sz w:val="21"/>
                <w:szCs w:val="21"/>
              </w:rPr>
            </w:pPr>
          </w:p>
        </w:tc>
        <w:tc>
          <w:tcPr>
            <w:tcW w:w="1363" w:type="dxa"/>
            <w:vMerge w:val="continue"/>
            <w:tcBorders>
              <w:top w:val="single" w:color="000000" w:sz="4" w:space="0"/>
              <w:left w:val="single" w:color="000000" w:sz="4" w:space="0"/>
              <w:bottom w:val="single" w:color="000000" w:sz="4" w:space="0"/>
              <w:right w:val="single" w:color="000000" w:sz="4" w:space="0"/>
            </w:tcBorders>
            <w:vAlign w:val="center"/>
          </w:tcPr>
          <w:p w14:paraId="0B91E130">
            <w:pPr>
              <w:jc w:val="center"/>
              <w:rPr>
                <w:rFonts w:ascii="宋体" w:hAnsi="宋体" w:eastAsia="宋体" w:cs="宋体"/>
                <w:b/>
                <w:color w:val="000000"/>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14:paraId="0059E0EA">
            <w:pPr>
              <w:jc w:val="center"/>
              <w:rPr>
                <w:rFonts w:ascii="宋体" w:hAnsi="宋体" w:eastAsia="宋体" w:cs="宋体"/>
                <w:b/>
                <w:color w:val="000000"/>
                <w:sz w:val="21"/>
                <w:szCs w:val="21"/>
              </w:rPr>
            </w:pPr>
          </w:p>
        </w:tc>
      </w:tr>
      <w:tr w14:paraId="24637D82">
        <w:tblPrEx>
          <w:tblCellMar>
            <w:top w:w="15" w:type="dxa"/>
            <w:left w:w="15" w:type="dxa"/>
            <w:bottom w:w="15" w:type="dxa"/>
            <w:right w:w="15" w:type="dxa"/>
          </w:tblCellMar>
        </w:tblPrEx>
        <w:trPr>
          <w:trHeight w:val="90" w:hRule="atLeast"/>
        </w:trPr>
        <w:tc>
          <w:tcPr>
            <w:tcW w:w="3203" w:type="dxa"/>
            <w:gridSpan w:val="2"/>
            <w:tcBorders>
              <w:top w:val="single" w:color="000000" w:sz="4" w:space="0"/>
              <w:left w:val="single" w:color="000000" w:sz="4" w:space="0"/>
              <w:bottom w:val="single" w:color="000000" w:sz="4" w:space="0"/>
              <w:right w:val="single" w:color="000000" w:sz="4" w:space="0"/>
            </w:tcBorders>
            <w:vAlign w:val="center"/>
          </w:tcPr>
          <w:p w14:paraId="4B2E90C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合计</w:t>
            </w:r>
          </w:p>
        </w:tc>
        <w:tc>
          <w:tcPr>
            <w:tcW w:w="1659" w:type="dxa"/>
            <w:tcBorders>
              <w:left w:val="single" w:color="000000" w:sz="4" w:space="0"/>
              <w:bottom w:val="single" w:color="000000" w:sz="4" w:space="0"/>
              <w:right w:val="single" w:color="000000" w:sz="4" w:space="0"/>
            </w:tcBorders>
            <w:vAlign w:val="center"/>
          </w:tcPr>
          <w:p w14:paraId="16E52A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782.90</w:t>
            </w:r>
          </w:p>
        </w:tc>
        <w:tc>
          <w:tcPr>
            <w:tcW w:w="1437" w:type="dxa"/>
            <w:tcBorders>
              <w:left w:val="single" w:color="000000" w:sz="4" w:space="0"/>
              <w:bottom w:val="single" w:color="000000" w:sz="4" w:space="0"/>
              <w:right w:val="single" w:color="000000" w:sz="4" w:space="0"/>
            </w:tcBorders>
            <w:vAlign w:val="center"/>
          </w:tcPr>
          <w:p w14:paraId="7FC1FA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717.71</w:t>
            </w:r>
          </w:p>
        </w:tc>
        <w:tc>
          <w:tcPr>
            <w:tcW w:w="1363" w:type="dxa"/>
            <w:tcBorders>
              <w:left w:val="single" w:color="000000" w:sz="4" w:space="0"/>
              <w:bottom w:val="single" w:color="000000" w:sz="4" w:space="0"/>
              <w:right w:val="single" w:color="000000" w:sz="4" w:space="0"/>
            </w:tcBorders>
            <w:vAlign w:val="center"/>
          </w:tcPr>
          <w:p w14:paraId="24AC62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65.19</w:t>
            </w:r>
          </w:p>
        </w:tc>
        <w:tc>
          <w:tcPr>
            <w:tcW w:w="1155" w:type="dxa"/>
            <w:tcBorders>
              <w:left w:val="single" w:color="000000" w:sz="4" w:space="0"/>
              <w:bottom w:val="single" w:color="000000" w:sz="4" w:space="0"/>
              <w:right w:val="single" w:color="000000" w:sz="4" w:space="0"/>
            </w:tcBorders>
            <w:vAlign w:val="center"/>
          </w:tcPr>
          <w:p w14:paraId="00D3FE7D">
            <w:pPr>
              <w:jc w:val="center"/>
              <w:rPr>
                <w:rFonts w:ascii="宋体" w:hAnsi="宋体" w:eastAsia="宋体" w:cs="宋体"/>
                <w:b/>
                <w:color w:val="000000"/>
                <w:sz w:val="21"/>
                <w:szCs w:val="21"/>
              </w:rPr>
            </w:pPr>
          </w:p>
        </w:tc>
      </w:tr>
      <w:tr w14:paraId="002BE363">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061E26E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w:t>
            </w:r>
          </w:p>
        </w:tc>
        <w:tc>
          <w:tcPr>
            <w:tcW w:w="2046" w:type="dxa"/>
            <w:tcBorders>
              <w:top w:val="single" w:color="000000" w:sz="4" w:space="0"/>
              <w:left w:val="single" w:color="000000" w:sz="4" w:space="0"/>
              <w:bottom w:val="single" w:color="000000" w:sz="4" w:space="0"/>
              <w:right w:val="single" w:color="000000" w:sz="4" w:space="0"/>
            </w:tcBorders>
            <w:vAlign w:val="center"/>
          </w:tcPr>
          <w:p w14:paraId="41C4DA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工资福利支出</w:t>
            </w:r>
          </w:p>
        </w:tc>
        <w:tc>
          <w:tcPr>
            <w:tcW w:w="1659" w:type="dxa"/>
            <w:tcBorders>
              <w:top w:val="single" w:color="000000" w:sz="4" w:space="0"/>
              <w:left w:val="single" w:color="000000" w:sz="4" w:space="0"/>
              <w:bottom w:val="single" w:color="000000" w:sz="4" w:space="0"/>
              <w:right w:val="single" w:color="000000" w:sz="4" w:space="0"/>
            </w:tcBorders>
            <w:vAlign w:val="center"/>
          </w:tcPr>
          <w:p w14:paraId="041694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673.97</w:t>
            </w:r>
          </w:p>
        </w:tc>
        <w:tc>
          <w:tcPr>
            <w:tcW w:w="1437" w:type="dxa"/>
            <w:tcBorders>
              <w:top w:val="single" w:color="000000" w:sz="4" w:space="0"/>
              <w:left w:val="single" w:color="000000" w:sz="4" w:space="0"/>
              <w:bottom w:val="single" w:color="000000" w:sz="4" w:space="0"/>
              <w:right w:val="single" w:color="000000" w:sz="4" w:space="0"/>
            </w:tcBorders>
            <w:vAlign w:val="center"/>
          </w:tcPr>
          <w:p w14:paraId="34A86E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673.96</w:t>
            </w:r>
          </w:p>
        </w:tc>
        <w:tc>
          <w:tcPr>
            <w:tcW w:w="1363" w:type="dxa"/>
            <w:tcBorders>
              <w:top w:val="single" w:color="000000" w:sz="4" w:space="0"/>
              <w:left w:val="single" w:color="000000" w:sz="4" w:space="0"/>
              <w:bottom w:val="single" w:color="000000" w:sz="4" w:space="0"/>
              <w:right w:val="single" w:color="000000" w:sz="4" w:space="0"/>
            </w:tcBorders>
            <w:vAlign w:val="center"/>
          </w:tcPr>
          <w:p w14:paraId="3FCA442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81C2426">
            <w:pPr>
              <w:jc w:val="right"/>
              <w:rPr>
                <w:rFonts w:ascii="宋体" w:hAnsi="宋体" w:eastAsia="宋体" w:cs="宋体"/>
                <w:color w:val="000000"/>
                <w:sz w:val="21"/>
                <w:szCs w:val="21"/>
              </w:rPr>
            </w:pPr>
          </w:p>
        </w:tc>
      </w:tr>
      <w:tr w14:paraId="6F278DDA">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6A6C7A9C">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30101</w:t>
            </w:r>
          </w:p>
        </w:tc>
        <w:tc>
          <w:tcPr>
            <w:tcW w:w="2046" w:type="dxa"/>
            <w:tcBorders>
              <w:top w:val="single" w:color="000000" w:sz="4" w:space="0"/>
              <w:left w:val="single" w:color="000000" w:sz="4" w:space="0"/>
              <w:bottom w:val="single" w:color="000000" w:sz="4" w:space="0"/>
              <w:right w:val="single" w:color="000000" w:sz="4" w:space="0"/>
            </w:tcBorders>
            <w:vAlign w:val="center"/>
          </w:tcPr>
          <w:p w14:paraId="5254522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基本工资</w:t>
            </w:r>
          </w:p>
        </w:tc>
        <w:tc>
          <w:tcPr>
            <w:tcW w:w="1659" w:type="dxa"/>
            <w:tcBorders>
              <w:top w:val="single" w:color="000000" w:sz="4" w:space="0"/>
              <w:left w:val="single" w:color="000000" w:sz="4" w:space="0"/>
              <w:bottom w:val="single" w:color="000000" w:sz="4" w:space="0"/>
              <w:right w:val="single" w:color="000000" w:sz="4" w:space="0"/>
            </w:tcBorders>
            <w:vAlign w:val="center"/>
          </w:tcPr>
          <w:p w14:paraId="4CF464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203.48</w:t>
            </w:r>
          </w:p>
        </w:tc>
        <w:tc>
          <w:tcPr>
            <w:tcW w:w="1437" w:type="dxa"/>
            <w:tcBorders>
              <w:top w:val="single" w:color="000000" w:sz="4" w:space="0"/>
              <w:left w:val="single" w:color="000000" w:sz="4" w:space="0"/>
              <w:bottom w:val="single" w:color="000000" w:sz="4" w:space="0"/>
              <w:right w:val="single" w:color="000000" w:sz="4" w:space="0"/>
            </w:tcBorders>
            <w:vAlign w:val="center"/>
          </w:tcPr>
          <w:p w14:paraId="08236E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203.48</w:t>
            </w:r>
          </w:p>
        </w:tc>
        <w:tc>
          <w:tcPr>
            <w:tcW w:w="1363" w:type="dxa"/>
            <w:tcBorders>
              <w:top w:val="single" w:color="000000" w:sz="4" w:space="0"/>
              <w:left w:val="single" w:color="000000" w:sz="4" w:space="0"/>
              <w:bottom w:val="single" w:color="000000" w:sz="4" w:space="0"/>
              <w:right w:val="single" w:color="000000" w:sz="4" w:space="0"/>
            </w:tcBorders>
            <w:vAlign w:val="center"/>
          </w:tcPr>
          <w:p w14:paraId="4A04F0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26F33898">
            <w:pPr>
              <w:jc w:val="right"/>
              <w:rPr>
                <w:rFonts w:ascii="宋体" w:hAnsi="宋体" w:eastAsia="宋体" w:cs="宋体"/>
                <w:color w:val="000000"/>
                <w:sz w:val="21"/>
                <w:szCs w:val="21"/>
              </w:rPr>
            </w:pPr>
          </w:p>
        </w:tc>
      </w:tr>
      <w:tr w14:paraId="2068C281">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02361AA4">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30102</w:t>
            </w:r>
          </w:p>
        </w:tc>
        <w:tc>
          <w:tcPr>
            <w:tcW w:w="2046" w:type="dxa"/>
            <w:tcBorders>
              <w:top w:val="single" w:color="000000" w:sz="4" w:space="0"/>
              <w:left w:val="single" w:color="000000" w:sz="4" w:space="0"/>
              <w:bottom w:val="single" w:color="000000" w:sz="4" w:space="0"/>
              <w:right w:val="single" w:color="000000" w:sz="4" w:space="0"/>
            </w:tcBorders>
            <w:vAlign w:val="center"/>
          </w:tcPr>
          <w:p w14:paraId="5B0E53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津贴补贴</w:t>
            </w:r>
          </w:p>
        </w:tc>
        <w:tc>
          <w:tcPr>
            <w:tcW w:w="1659" w:type="dxa"/>
            <w:tcBorders>
              <w:top w:val="single" w:color="000000" w:sz="4" w:space="0"/>
              <w:left w:val="single" w:color="000000" w:sz="4" w:space="0"/>
              <w:bottom w:val="single" w:color="000000" w:sz="4" w:space="0"/>
              <w:right w:val="single" w:color="000000" w:sz="4" w:space="0"/>
            </w:tcBorders>
            <w:vAlign w:val="center"/>
          </w:tcPr>
          <w:p w14:paraId="42DB4A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142.95</w:t>
            </w:r>
          </w:p>
        </w:tc>
        <w:tc>
          <w:tcPr>
            <w:tcW w:w="1437" w:type="dxa"/>
            <w:tcBorders>
              <w:top w:val="single" w:color="000000" w:sz="4" w:space="0"/>
              <w:left w:val="single" w:color="000000" w:sz="4" w:space="0"/>
              <w:bottom w:val="single" w:color="000000" w:sz="4" w:space="0"/>
              <w:right w:val="single" w:color="000000" w:sz="4" w:space="0"/>
            </w:tcBorders>
            <w:vAlign w:val="center"/>
          </w:tcPr>
          <w:p w14:paraId="78FE44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142.95</w:t>
            </w:r>
          </w:p>
        </w:tc>
        <w:tc>
          <w:tcPr>
            <w:tcW w:w="1363" w:type="dxa"/>
            <w:tcBorders>
              <w:top w:val="single" w:color="000000" w:sz="4" w:space="0"/>
              <w:left w:val="single" w:color="000000" w:sz="4" w:space="0"/>
              <w:bottom w:val="single" w:color="000000" w:sz="4" w:space="0"/>
              <w:right w:val="single" w:color="000000" w:sz="4" w:space="0"/>
            </w:tcBorders>
            <w:vAlign w:val="center"/>
          </w:tcPr>
          <w:p w14:paraId="3D0C12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253C056F">
            <w:pPr>
              <w:jc w:val="right"/>
              <w:rPr>
                <w:rFonts w:ascii="宋体" w:hAnsi="宋体" w:eastAsia="宋体" w:cs="宋体"/>
                <w:color w:val="000000"/>
                <w:sz w:val="21"/>
                <w:szCs w:val="21"/>
              </w:rPr>
            </w:pPr>
          </w:p>
        </w:tc>
      </w:tr>
      <w:tr w14:paraId="5787B591">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2229CC93">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30103</w:t>
            </w:r>
          </w:p>
        </w:tc>
        <w:tc>
          <w:tcPr>
            <w:tcW w:w="2046" w:type="dxa"/>
            <w:tcBorders>
              <w:top w:val="single" w:color="000000" w:sz="4" w:space="0"/>
              <w:left w:val="single" w:color="000000" w:sz="4" w:space="0"/>
              <w:bottom w:val="single" w:color="000000" w:sz="4" w:space="0"/>
              <w:right w:val="single" w:color="000000" w:sz="4" w:space="0"/>
            </w:tcBorders>
            <w:vAlign w:val="center"/>
          </w:tcPr>
          <w:p w14:paraId="3A31C8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奖金</w:t>
            </w:r>
          </w:p>
        </w:tc>
        <w:tc>
          <w:tcPr>
            <w:tcW w:w="1659" w:type="dxa"/>
            <w:tcBorders>
              <w:top w:val="single" w:color="000000" w:sz="4" w:space="0"/>
              <w:left w:val="single" w:color="000000" w:sz="4" w:space="0"/>
              <w:bottom w:val="single" w:color="000000" w:sz="4" w:space="0"/>
              <w:right w:val="single" w:color="000000" w:sz="4" w:space="0"/>
            </w:tcBorders>
            <w:vAlign w:val="center"/>
          </w:tcPr>
          <w:p w14:paraId="16EADF8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162.97</w:t>
            </w:r>
          </w:p>
        </w:tc>
        <w:tc>
          <w:tcPr>
            <w:tcW w:w="1437" w:type="dxa"/>
            <w:tcBorders>
              <w:top w:val="single" w:color="000000" w:sz="4" w:space="0"/>
              <w:left w:val="single" w:color="000000" w:sz="4" w:space="0"/>
              <w:bottom w:val="single" w:color="000000" w:sz="4" w:space="0"/>
              <w:right w:val="single" w:color="000000" w:sz="4" w:space="0"/>
            </w:tcBorders>
            <w:vAlign w:val="center"/>
          </w:tcPr>
          <w:p w14:paraId="715E46D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162.97</w:t>
            </w:r>
          </w:p>
        </w:tc>
        <w:tc>
          <w:tcPr>
            <w:tcW w:w="1363" w:type="dxa"/>
            <w:tcBorders>
              <w:top w:val="single" w:color="000000" w:sz="4" w:space="0"/>
              <w:left w:val="single" w:color="000000" w:sz="4" w:space="0"/>
              <w:bottom w:val="single" w:color="000000" w:sz="4" w:space="0"/>
              <w:right w:val="single" w:color="000000" w:sz="4" w:space="0"/>
            </w:tcBorders>
            <w:vAlign w:val="center"/>
          </w:tcPr>
          <w:p w14:paraId="5D2F2D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54FE7098">
            <w:pPr>
              <w:jc w:val="right"/>
              <w:rPr>
                <w:rFonts w:ascii="宋体" w:hAnsi="宋体" w:eastAsia="宋体" w:cs="宋体"/>
                <w:color w:val="000000"/>
                <w:sz w:val="21"/>
                <w:szCs w:val="21"/>
              </w:rPr>
            </w:pPr>
          </w:p>
        </w:tc>
      </w:tr>
      <w:tr w14:paraId="612B277F">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1407F68D">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30107</w:t>
            </w:r>
          </w:p>
        </w:tc>
        <w:tc>
          <w:tcPr>
            <w:tcW w:w="2046" w:type="dxa"/>
            <w:tcBorders>
              <w:top w:val="single" w:color="000000" w:sz="4" w:space="0"/>
              <w:left w:val="single" w:color="000000" w:sz="4" w:space="0"/>
              <w:bottom w:val="single" w:color="000000" w:sz="4" w:space="0"/>
              <w:right w:val="single" w:color="000000" w:sz="4" w:space="0"/>
            </w:tcBorders>
            <w:vAlign w:val="center"/>
          </w:tcPr>
          <w:p w14:paraId="11EF813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绩效工资</w:t>
            </w:r>
          </w:p>
        </w:tc>
        <w:tc>
          <w:tcPr>
            <w:tcW w:w="1659" w:type="dxa"/>
            <w:tcBorders>
              <w:top w:val="single" w:color="000000" w:sz="4" w:space="0"/>
              <w:left w:val="single" w:color="000000" w:sz="4" w:space="0"/>
              <w:bottom w:val="single" w:color="000000" w:sz="4" w:space="0"/>
              <w:right w:val="single" w:color="000000" w:sz="4" w:space="0"/>
            </w:tcBorders>
            <w:vAlign w:val="center"/>
          </w:tcPr>
          <w:p w14:paraId="0FAB40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4.28</w:t>
            </w:r>
          </w:p>
        </w:tc>
        <w:tc>
          <w:tcPr>
            <w:tcW w:w="1437" w:type="dxa"/>
            <w:tcBorders>
              <w:top w:val="single" w:color="000000" w:sz="4" w:space="0"/>
              <w:left w:val="single" w:color="000000" w:sz="4" w:space="0"/>
              <w:bottom w:val="single" w:color="000000" w:sz="4" w:space="0"/>
              <w:right w:val="single" w:color="000000" w:sz="4" w:space="0"/>
            </w:tcBorders>
            <w:vAlign w:val="center"/>
          </w:tcPr>
          <w:p w14:paraId="62961A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4.28</w:t>
            </w:r>
          </w:p>
        </w:tc>
        <w:tc>
          <w:tcPr>
            <w:tcW w:w="1363" w:type="dxa"/>
            <w:tcBorders>
              <w:top w:val="single" w:color="000000" w:sz="4" w:space="0"/>
              <w:left w:val="single" w:color="000000" w:sz="4" w:space="0"/>
              <w:bottom w:val="single" w:color="000000" w:sz="4" w:space="0"/>
              <w:right w:val="single" w:color="000000" w:sz="4" w:space="0"/>
            </w:tcBorders>
            <w:vAlign w:val="center"/>
          </w:tcPr>
          <w:p w14:paraId="70BB9D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5C477F99">
            <w:pPr>
              <w:jc w:val="right"/>
              <w:rPr>
                <w:rFonts w:ascii="宋体" w:hAnsi="宋体" w:eastAsia="宋体" w:cs="宋体"/>
                <w:color w:val="000000"/>
                <w:sz w:val="21"/>
                <w:szCs w:val="21"/>
              </w:rPr>
            </w:pPr>
          </w:p>
        </w:tc>
      </w:tr>
      <w:tr w14:paraId="1A640ADB">
        <w:tblPrEx>
          <w:tblCellMar>
            <w:top w:w="15" w:type="dxa"/>
            <w:left w:w="15" w:type="dxa"/>
            <w:bottom w:w="15" w:type="dxa"/>
            <w:right w:w="15" w:type="dxa"/>
          </w:tblCellMar>
        </w:tblPrEx>
        <w:trPr>
          <w:trHeight w:val="359"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42E3F59B">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30108</w:t>
            </w:r>
          </w:p>
        </w:tc>
        <w:tc>
          <w:tcPr>
            <w:tcW w:w="2046" w:type="dxa"/>
            <w:tcBorders>
              <w:top w:val="single" w:color="000000" w:sz="4" w:space="0"/>
              <w:left w:val="single" w:color="000000" w:sz="4" w:space="0"/>
              <w:bottom w:val="single" w:color="000000" w:sz="4" w:space="0"/>
              <w:right w:val="single" w:color="000000" w:sz="4" w:space="0"/>
            </w:tcBorders>
            <w:vAlign w:val="center"/>
          </w:tcPr>
          <w:p w14:paraId="42A145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机关事业单位基本养老保险缴费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145206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52.10</w:t>
            </w:r>
          </w:p>
        </w:tc>
        <w:tc>
          <w:tcPr>
            <w:tcW w:w="1437" w:type="dxa"/>
            <w:tcBorders>
              <w:top w:val="single" w:color="000000" w:sz="4" w:space="0"/>
              <w:left w:val="single" w:color="000000" w:sz="4" w:space="0"/>
              <w:bottom w:val="single" w:color="000000" w:sz="4" w:space="0"/>
              <w:right w:val="single" w:color="000000" w:sz="4" w:space="0"/>
            </w:tcBorders>
            <w:vAlign w:val="center"/>
          </w:tcPr>
          <w:p w14:paraId="3AC473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52.10</w:t>
            </w:r>
          </w:p>
        </w:tc>
        <w:tc>
          <w:tcPr>
            <w:tcW w:w="1363" w:type="dxa"/>
            <w:tcBorders>
              <w:top w:val="single" w:color="000000" w:sz="4" w:space="0"/>
              <w:left w:val="single" w:color="000000" w:sz="4" w:space="0"/>
              <w:bottom w:val="single" w:color="000000" w:sz="4" w:space="0"/>
              <w:right w:val="single" w:color="000000" w:sz="4" w:space="0"/>
            </w:tcBorders>
            <w:vAlign w:val="center"/>
          </w:tcPr>
          <w:p w14:paraId="129E5F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C287C41">
            <w:pPr>
              <w:jc w:val="right"/>
              <w:rPr>
                <w:rFonts w:ascii="宋体" w:hAnsi="宋体" w:eastAsia="宋体" w:cs="宋体"/>
                <w:color w:val="000000"/>
                <w:sz w:val="21"/>
                <w:szCs w:val="21"/>
              </w:rPr>
            </w:pPr>
          </w:p>
        </w:tc>
      </w:tr>
      <w:tr w14:paraId="23591989">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E4FC01C">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30110</w:t>
            </w:r>
          </w:p>
        </w:tc>
        <w:tc>
          <w:tcPr>
            <w:tcW w:w="2046" w:type="dxa"/>
            <w:tcBorders>
              <w:top w:val="single" w:color="000000" w:sz="4" w:space="0"/>
              <w:left w:val="single" w:color="000000" w:sz="4" w:space="0"/>
              <w:bottom w:val="single" w:color="000000" w:sz="4" w:space="0"/>
              <w:right w:val="single" w:color="000000" w:sz="4" w:space="0"/>
            </w:tcBorders>
            <w:vAlign w:val="center"/>
          </w:tcPr>
          <w:p w14:paraId="3592129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职工基本医疗保险缴费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3E86BE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1437" w:type="dxa"/>
            <w:tcBorders>
              <w:top w:val="single" w:color="000000" w:sz="4" w:space="0"/>
              <w:left w:val="single" w:color="000000" w:sz="4" w:space="0"/>
              <w:bottom w:val="single" w:color="000000" w:sz="4" w:space="0"/>
              <w:right w:val="single" w:color="000000" w:sz="4" w:space="0"/>
            </w:tcBorders>
            <w:vAlign w:val="center"/>
          </w:tcPr>
          <w:p w14:paraId="07BE4C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14.74</w:t>
            </w:r>
          </w:p>
        </w:tc>
        <w:tc>
          <w:tcPr>
            <w:tcW w:w="1363" w:type="dxa"/>
            <w:tcBorders>
              <w:top w:val="single" w:color="000000" w:sz="4" w:space="0"/>
              <w:left w:val="single" w:color="000000" w:sz="4" w:space="0"/>
              <w:bottom w:val="single" w:color="000000" w:sz="4" w:space="0"/>
              <w:right w:val="single" w:color="000000" w:sz="4" w:space="0"/>
            </w:tcBorders>
            <w:vAlign w:val="center"/>
          </w:tcPr>
          <w:p w14:paraId="2A66D1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0C5A7F15">
            <w:pPr>
              <w:jc w:val="right"/>
              <w:rPr>
                <w:rFonts w:ascii="宋体" w:hAnsi="宋体" w:eastAsia="宋体" w:cs="宋体"/>
                <w:color w:val="000000"/>
                <w:sz w:val="21"/>
                <w:szCs w:val="21"/>
              </w:rPr>
            </w:pPr>
          </w:p>
        </w:tc>
      </w:tr>
      <w:tr w14:paraId="2D2CE305">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2BF4EEBD">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30113</w:t>
            </w:r>
          </w:p>
        </w:tc>
        <w:tc>
          <w:tcPr>
            <w:tcW w:w="2046" w:type="dxa"/>
            <w:tcBorders>
              <w:top w:val="single" w:color="000000" w:sz="4" w:space="0"/>
              <w:left w:val="single" w:color="000000" w:sz="4" w:space="0"/>
              <w:bottom w:val="single" w:color="000000" w:sz="4" w:space="0"/>
              <w:right w:val="single" w:color="000000" w:sz="4" w:space="0"/>
            </w:tcBorders>
            <w:vAlign w:val="center"/>
          </w:tcPr>
          <w:p w14:paraId="08F2F0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住房公积金</w:t>
            </w:r>
          </w:p>
        </w:tc>
        <w:tc>
          <w:tcPr>
            <w:tcW w:w="1659" w:type="dxa"/>
            <w:tcBorders>
              <w:top w:val="single" w:color="000000" w:sz="4" w:space="0"/>
              <w:left w:val="single" w:color="000000" w:sz="4" w:space="0"/>
              <w:bottom w:val="single" w:color="000000" w:sz="4" w:space="0"/>
              <w:right w:val="single" w:color="000000" w:sz="4" w:space="0"/>
            </w:tcBorders>
            <w:vAlign w:val="center"/>
          </w:tcPr>
          <w:p w14:paraId="4CD90A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93.45</w:t>
            </w:r>
          </w:p>
        </w:tc>
        <w:tc>
          <w:tcPr>
            <w:tcW w:w="1437" w:type="dxa"/>
            <w:tcBorders>
              <w:top w:val="single" w:color="000000" w:sz="4" w:space="0"/>
              <w:left w:val="single" w:color="000000" w:sz="4" w:space="0"/>
              <w:bottom w:val="single" w:color="000000" w:sz="4" w:space="0"/>
              <w:right w:val="single" w:color="000000" w:sz="4" w:space="0"/>
            </w:tcBorders>
            <w:vAlign w:val="center"/>
          </w:tcPr>
          <w:p w14:paraId="010B33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93.45</w:t>
            </w:r>
          </w:p>
        </w:tc>
        <w:tc>
          <w:tcPr>
            <w:tcW w:w="1363" w:type="dxa"/>
            <w:tcBorders>
              <w:top w:val="single" w:color="000000" w:sz="4" w:space="0"/>
              <w:left w:val="single" w:color="000000" w:sz="4" w:space="0"/>
              <w:bottom w:val="single" w:color="000000" w:sz="4" w:space="0"/>
              <w:right w:val="single" w:color="000000" w:sz="4" w:space="0"/>
            </w:tcBorders>
            <w:vAlign w:val="center"/>
          </w:tcPr>
          <w:p w14:paraId="2A7C33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91FAF94">
            <w:pPr>
              <w:jc w:val="right"/>
              <w:rPr>
                <w:rFonts w:ascii="宋体" w:hAnsi="宋体" w:eastAsia="宋体" w:cs="宋体"/>
                <w:color w:val="000000"/>
                <w:sz w:val="21"/>
                <w:szCs w:val="21"/>
              </w:rPr>
            </w:pPr>
          </w:p>
        </w:tc>
      </w:tr>
      <w:tr w14:paraId="171CBDCF">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2D7BE3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w:t>
            </w:r>
          </w:p>
        </w:tc>
        <w:tc>
          <w:tcPr>
            <w:tcW w:w="2046" w:type="dxa"/>
            <w:tcBorders>
              <w:top w:val="single" w:color="000000" w:sz="4" w:space="0"/>
              <w:left w:val="single" w:color="000000" w:sz="4" w:space="0"/>
              <w:bottom w:val="single" w:color="000000" w:sz="4" w:space="0"/>
              <w:right w:val="single" w:color="000000" w:sz="4" w:space="0"/>
            </w:tcBorders>
            <w:vAlign w:val="center"/>
          </w:tcPr>
          <w:p w14:paraId="22E3B3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商品和服务支出</w:t>
            </w:r>
          </w:p>
        </w:tc>
        <w:tc>
          <w:tcPr>
            <w:tcW w:w="1659" w:type="dxa"/>
            <w:tcBorders>
              <w:top w:val="single" w:color="000000" w:sz="4" w:space="0"/>
              <w:left w:val="single" w:color="000000" w:sz="4" w:space="0"/>
              <w:bottom w:val="single" w:color="000000" w:sz="4" w:space="0"/>
              <w:right w:val="single" w:color="000000" w:sz="4" w:space="0"/>
            </w:tcBorders>
            <w:vAlign w:val="center"/>
          </w:tcPr>
          <w:p w14:paraId="523E19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65.19</w:t>
            </w:r>
          </w:p>
        </w:tc>
        <w:tc>
          <w:tcPr>
            <w:tcW w:w="1437" w:type="dxa"/>
            <w:tcBorders>
              <w:top w:val="single" w:color="000000" w:sz="4" w:space="0"/>
              <w:left w:val="single" w:color="000000" w:sz="4" w:space="0"/>
              <w:bottom w:val="single" w:color="000000" w:sz="4" w:space="0"/>
              <w:right w:val="single" w:color="000000" w:sz="4" w:space="0"/>
            </w:tcBorders>
            <w:vAlign w:val="center"/>
          </w:tcPr>
          <w:p w14:paraId="3DE191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02B70D2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65.19</w:t>
            </w:r>
          </w:p>
        </w:tc>
        <w:tc>
          <w:tcPr>
            <w:tcW w:w="1155" w:type="dxa"/>
            <w:tcBorders>
              <w:top w:val="single" w:color="000000" w:sz="4" w:space="0"/>
              <w:left w:val="single" w:color="000000" w:sz="4" w:space="0"/>
              <w:bottom w:val="single" w:color="000000" w:sz="4" w:space="0"/>
              <w:right w:val="single" w:color="000000" w:sz="4" w:space="0"/>
            </w:tcBorders>
            <w:vAlign w:val="center"/>
          </w:tcPr>
          <w:p w14:paraId="167C9EDE">
            <w:pPr>
              <w:jc w:val="right"/>
              <w:rPr>
                <w:rFonts w:ascii="宋体" w:hAnsi="宋体" w:eastAsia="宋体" w:cs="宋体"/>
                <w:color w:val="000000"/>
                <w:sz w:val="21"/>
                <w:szCs w:val="21"/>
              </w:rPr>
            </w:pPr>
          </w:p>
        </w:tc>
      </w:tr>
      <w:tr w14:paraId="06A61E09">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670ABDE7">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30201</w:t>
            </w:r>
          </w:p>
        </w:tc>
        <w:tc>
          <w:tcPr>
            <w:tcW w:w="2046" w:type="dxa"/>
            <w:tcBorders>
              <w:top w:val="single" w:color="000000" w:sz="4" w:space="0"/>
              <w:left w:val="single" w:color="000000" w:sz="4" w:space="0"/>
              <w:bottom w:val="single" w:color="000000" w:sz="4" w:space="0"/>
              <w:right w:val="single" w:color="000000" w:sz="4" w:space="0"/>
            </w:tcBorders>
            <w:vAlign w:val="center"/>
          </w:tcPr>
          <w:p w14:paraId="31D442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办公费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3387F1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6.71</w:t>
            </w:r>
          </w:p>
        </w:tc>
        <w:tc>
          <w:tcPr>
            <w:tcW w:w="1437" w:type="dxa"/>
            <w:tcBorders>
              <w:top w:val="single" w:color="000000" w:sz="4" w:space="0"/>
              <w:left w:val="single" w:color="000000" w:sz="4" w:space="0"/>
              <w:bottom w:val="single" w:color="000000" w:sz="4" w:space="0"/>
              <w:right w:val="single" w:color="000000" w:sz="4" w:space="0"/>
            </w:tcBorders>
            <w:vAlign w:val="center"/>
          </w:tcPr>
          <w:p w14:paraId="7D66F7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312DB2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6.71</w:t>
            </w:r>
          </w:p>
        </w:tc>
        <w:tc>
          <w:tcPr>
            <w:tcW w:w="1155" w:type="dxa"/>
            <w:tcBorders>
              <w:top w:val="single" w:color="000000" w:sz="4" w:space="0"/>
              <w:left w:val="single" w:color="000000" w:sz="4" w:space="0"/>
              <w:bottom w:val="single" w:color="000000" w:sz="4" w:space="0"/>
              <w:right w:val="single" w:color="000000" w:sz="4" w:space="0"/>
            </w:tcBorders>
            <w:vAlign w:val="center"/>
          </w:tcPr>
          <w:p w14:paraId="39AA4833">
            <w:pPr>
              <w:jc w:val="right"/>
              <w:rPr>
                <w:rFonts w:ascii="宋体" w:hAnsi="宋体" w:eastAsia="宋体" w:cs="宋体"/>
                <w:color w:val="000000"/>
                <w:sz w:val="21"/>
                <w:szCs w:val="21"/>
              </w:rPr>
            </w:pPr>
          </w:p>
        </w:tc>
      </w:tr>
      <w:tr w14:paraId="1C46EE16">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4D089777">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30205</w:t>
            </w:r>
          </w:p>
        </w:tc>
        <w:tc>
          <w:tcPr>
            <w:tcW w:w="2046" w:type="dxa"/>
            <w:tcBorders>
              <w:top w:val="single" w:color="000000" w:sz="4" w:space="0"/>
              <w:left w:val="single" w:color="000000" w:sz="4" w:space="0"/>
              <w:bottom w:val="single" w:color="000000" w:sz="4" w:space="0"/>
              <w:right w:val="single" w:color="000000" w:sz="4" w:space="0"/>
            </w:tcBorders>
            <w:vAlign w:val="center"/>
          </w:tcPr>
          <w:p w14:paraId="66BF84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水费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7EE0D6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0.38</w:t>
            </w:r>
          </w:p>
        </w:tc>
        <w:tc>
          <w:tcPr>
            <w:tcW w:w="1437" w:type="dxa"/>
            <w:tcBorders>
              <w:top w:val="single" w:color="000000" w:sz="4" w:space="0"/>
              <w:left w:val="single" w:color="000000" w:sz="4" w:space="0"/>
              <w:bottom w:val="single" w:color="000000" w:sz="4" w:space="0"/>
              <w:right w:val="single" w:color="000000" w:sz="4" w:space="0"/>
            </w:tcBorders>
            <w:vAlign w:val="center"/>
          </w:tcPr>
          <w:p w14:paraId="7BA578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59419B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0.38</w:t>
            </w:r>
          </w:p>
        </w:tc>
        <w:tc>
          <w:tcPr>
            <w:tcW w:w="1155" w:type="dxa"/>
            <w:tcBorders>
              <w:top w:val="single" w:color="000000" w:sz="4" w:space="0"/>
              <w:left w:val="single" w:color="000000" w:sz="4" w:space="0"/>
              <w:bottom w:val="single" w:color="000000" w:sz="4" w:space="0"/>
              <w:right w:val="single" w:color="000000" w:sz="4" w:space="0"/>
            </w:tcBorders>
            <w:vAlign w:val="center"/>
          </w:tcPr>
          <w:p w14:paraId="10CE880E">
            <w:pPr>
              <w:jc w:val="right"/>
              <w:rPr>
                <w:rFonts w:ascii="宋体" w:hAnsi="宋体" w:eastAsia="宋体" w:cs="宋体"/>
                <w:color w:val="000000"/>
                <w:sz w:val="21"/>
                <w:szCs w:val="21"/>
              </w:rPr>
            </w:pPr>
          </w:p>
        </w:tc>
      </w:tr>
      <w:tr w14:paraId="1FE77D66">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AE29CF2">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30206</w:t>
            </w:r>
          </w:p>
        </w:tc>
        <w:tc>
          <w:tcPr>
            <w:tcW w:w="2046" w:type="dxa"/>
            <w:tcBorders>
              <w:top w:val="single" w:color="000000" w:sz="4" w:space="0"/>
              <w:left w:val="single" w:color="000000" w:sz="4" w:space="0"/>
              <w:bottom w:val="single" w:color="000000" w:sz="4" w:space="0"/>
              <w:right w:val="single" w:color="000000" w:sz="4" w:space="0"/>
            </w:tcBorders>
            <w:vAlign w:val="center"/>
          </w:tcPr>
          <w:p w14:paraId="396A056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电费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0E2DDD8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0.93</w:t>
            </w:r>
          </w:p>
        </w:tc>
        <w:tc>
          <w:tcPr>
            <w:tcW w:w="1437" w:type="dxa"/>
            <w:tcBorders>
              <w:top w:val="single" w:color="000000" w:sz="4" w:space="0"/>
              <w:left w:val="single" w:color="000000" w:sz="4" w:space="0"/>
              <w:bottom w:val="single" w:color="000000" w:sz="4" w:space="0"/>
              <w:right w:val="single" w:color="000000" w:sz="4" w:space="0"/>
            </w:tcBorders>
            <w:vAlign w:val="center"/>
          </w:tcPr>
          <w:p w14:paraId="26AAD6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6978E7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0.93</w:t>
            </w:r>
          </w:p>
        </w:tc>
        <w:tc>
          <w:tcPr>
            <w:tcW w:w="1155" w:type="dxa"/>
            <w:tcBorders>
              <w:top w:val="single" w:color="000000" w:sz="4" w:space="0"/>
              <w:left w:val="single" w:color="000000" w:sz="4" w:space="0"/>
              <w:bottom w:val="single" w:color="000000" w:sz="4" w:space="0"/>
              <w:right w:val="single" w:color="000000" w:sz="4" w:space="0"/>
            </w:tcBorders>
            <w:vAlign w:val="center"/>
          </w:tcPr>
          <w:p w14:paraId="7946329F">
            <w:pPr>
              <w:jc w:val="right"/>
              <w:rPr>
                <w:rFonts w:ascii="宋体" w:hAnsi="宋体" w:eastAsia="宋体" w:cs="宋体"/>
                <w:color w:val="000000"/>
                <w:sz w:val="21"/>
                <w:szCs w:val="21"/>
              </w:rPr>
            </w:pPr>
          </w:p>
        </w:tc>
      </w:tr>
      <w:tr w14:paraId="32566134">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1D1A1E44">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30207</w:t>
            </w:r>
          </w:p>
        </w:tc>
        <w:tc>
          <w:tcPr>
            <w:tcW w:w="2046" w:type="dxa"/>
            <w:tcBorders>
              <w:top w:val="single" w:color="000000" w:sz="4" w:space="0"/>
              <w:left w:val="single" w:color="000000" w:sz="4" w:space="0"/>
              <w:bottom w:val="single" w:color="000000" w:sz="4" w:space="0"/>
              <w:right w:val="single" w:color="000000" w:sz="4" w:space="0"/>
            </w:tcBorders>
            <w:vAlign w:val="center"/>
          </w:tcPr>
          <w:p w14:paraId="678C6D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邮电费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692C43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1437" w:type="dxa"/>
            <w:tcBorders>
              <w:top w:val="single" w:color="000000" w:sz="4" w:space="0"/>
              <w:left w:val="single" w:color="000000" w:sz="4" w:space="0"/>
              <w:bottom w:val="single" w:color="000000" w:sz="4" w:space="0"/>
              <w:right w:val="single" w:color="000000" w:sz="4" w:space="0"/>
            </w:tcBorders>
            <w:vAlign w:val="center"/>
          </w:tcPr>
          <w:p w14:paraId="0B3487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6E4E0C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1155" w:type="dxa"/>
            <w:tcBorders>
              <w:top w:val="single" w:color="000000" w:sz="4" w:space="0"/>
              <w:left w:val="single" w:color="000000" w:sz="4" w:space="0"/>
              <w:bottom w:val="single" w:color="000000" w:sz="4" w:space="0"/>
              <w:right w:val="single" w:color="000000" w:sz="4" w:space="0"/>
            </w:tcBorders>
            <w:vAlign w:val="center"/>
          </w:tcPr>
          <w:p w14:paraId="19B0935D">
            <w:pPr>
              <w:jc w:val="right"/>
              <w:rPr>
                <w:rFonts w:ascii="宋体" w:hAnsi="宋体" w:eastAsia="宋体" w:cs="宋体"/>
                <w:color w:val="000000"/>
                <w:sz w:val="21"/>
                <w:szCs w:val="21"/>
              </w:rPr>
            </w:pPr>
          </w:p>
        </w:tc>
      </w:tr>
      <w:tr w14:paraId="56D6C357">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75D35ADA">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30211</w:t>
            </w:r>
          </w:p>
        </w:tc>
        <w:tc>
          <w:tcPr>
            <w:tcW w:w="2046" w:type="dxa"/>
            <w:tcBorders>
              <w:top w:val="single" w:color="000000" w:sz="4" w:space="0"/>
              <w:left w:val="single" w:color="000000" w:sz="4" w:space="0"/>
              <w:bottom w:val="single" w:color="000000" w:sz="4" w:space="0"/>
              <w:right w:val="single" w:color="000000" w:sz="4" w:space="0"/>
            </w:tcBorders>
            <w:vAlign w:val="center"/>
          </w:tcPr>
          <w:p w14:paraId="18DE2B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差旅费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3186E6E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0.46</w:t>
            </w:r>
          </w:p>
        </w:tc>
        <w:tc>
          <w:tcPr>
            <w:tcW w:w="1437" w:type="dxa"/>
            <w:tcBorders>
              <w:top w:val="single" w:color="000000" w:sz="4" w:space="0"/>
              <w:left w:val="single" w:color="000000" w:sz="4" w:space="0"/>
              <w:bottom w:val="single" w:color="000000" w:sz="4" w:space="0"/>
              <w:right w:val="single" w:color="000000" w:sz="4" w:space="0"/>
            </w:tcBorders>
            <w:vAlign w:val="center"/>
          </w:tcPr>
          <w:p w14:paraId="28B654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2C01A4D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0.46</w:t>
            </w:r>
          </w:p>
        </w:tc>
        <w:tc>
          <w:tcPr>
            <w:tcW w:w="1155" w:type="dxa"/>
            <w:tcBorders>
              <w:top w:val="single" w:color="000000" w:sz="4" w:space="0"/>
              <w:left w:val="single" w:color="000000" w:sz="4" w:space="0"/>
              <w:bottom w:val="single" w:color="000000" w:sz="4" w:space="0"/>
              <w:right w:val="single" w:color="000000" w:sz="4" w:space="0"/>
            </w:tcBorders>
            <w:vAlign w:val="center"/>
          </w:tcPr>
          <w:p w14:paraId="7A6931AA">
            <w:pPr>
              <w:jc w:val="right"/>
              <w:rPr>
                <w:rFonts w:ascii="宋体" w:hAnsi="宋体" w:eastAsia="宋体" w:cs="宋体"/>
                <w:color w:val="000000"/>
                <w:sz w:val="21"/>
                <w:szCs w:val="21"/>
              </w:rPr>
            </w:pPr>
          </w:p>
        </w:tc>
      </w:tr>
      <w:tr w14:paraId="7ABC3C64">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33C988CB">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30213</w:t>
            </w:r>
          </w:p>
        </w:tc>
        <w:tc>
          <w:tcPr>
            <w:tcW w:w="2046" w:type="dxa"/>
            <w:tcBorders>
              <w:top w:val="single" w:color="000000" w:sz="4" w:space="0"/>
              <w:left w:val="single" w:color="000000" w:sz="4" w:space="0"/>
              <w:bottom w:val="single" w:color="000000" w:sz="4" w:space="0"/>
              <w:right w:val="single" w:color="000000" w:sz="4" w:space="0"/>
            </w:tcBorders>
            <w:vAlign w:val="center"/>
          </w:tcPr>
          <w:p w14:paraId="06CE90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维修(护)费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41DA6BA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3.13</w:t>
            </w:r>
          </w:p>
        </w:tc>
        <w:tc>
          <w:tcPr>
            <w:tcW w:w="1437" w:type="dxa"/>
            <w:tcBorders>
              <w:top w:val="single" w:color="000000" w:sz="4" w:space="0"/>
              <w:left w:val="single" w:color="000000" w:sz="4" w:space="0"/>
              <w:bottom w:val="single" w:color="000000" w:sz="4" w:space="0"/>
              <w:right w:val="single" w:color="000000" w:sz="4" w:space="0"/>
            </w:tcBorders>
            <w:vAlign w:val="center"/>
          </w:tcPr>
          <w:p w14:paraId="087386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1069D4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3.13</w:t>
            </w:r>
          </w:p>
        </w:tc>
        <w:tc>
          <w:tcPr>
            <w:tcW w:w="1155" w:type="dxa"/>
            <w:tcBorders>
              <w:top w:val="single" w:color="000000" w:sz="4" w:space="0"/>
              <w:left w:val="single" w:color="000000" w:sz="4" w:space="0"/>
              <w:bottom w:val="single" w:color="000000" w:sz="4" w:space="0"/>
              <w:right w:val="single" w:color="000000" w:sz="4" w:space="0"/>
            </w:tcBorders>
            <w:vAlign w:val="center"/>
          </w:tcPr>
          <w:p w14:paraId="0FF904EC">
            <w:pPr>
              <w:jc w:val="right"/>
              <w:rPr>
                <w:rFonts w:ascii="宋体" w:hAnsi="宋体" w:eastAsia="宋体" w:cs="宋体"/>
                <w:color w:val="000000"/>
                <w:sz w:val="21"/>
                <w:szCs w:val="21"/>
              </w:rPr>
            </w:pPr>
          </w:p>
        </w:tc>
      </w:tr>
      <w:tr w14:paraId="1AB11DA4">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3C34994">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30215</w:t>
            </w:r>
          </w:p>
        </w:tc>
        <w:tc>
          <w:tcPr>
            <w:tcW w:w="2046" w:type="dxa"/>
            <w:tcBorders>
              <w:top w:val="single" w:color="000000" w:sz="4" w:space="0"/>
              <w:left w:val="single" w:color="000000" w:sz="4" w:space="0"/>
              <w:bottom w:val="single" w:color="000000" w:sz="4" w:space="0"/>
              <w:right w:val="single" w:color="000000" w:sz="4" w:space="0"/>
            </w:tcBorders>
            <w:vAlign w:val="center"/>
          </w:tcPr>
          <w:p w14:paraId="35F261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会议费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4CB22B1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1.13</w:t>
            </w:r>
          </w:p>
        </w:tc>
        <w:tc>
          <w:tcPr>
            <w:tcW w:w="1437" w:type="dxa"/>
            <w:tcBorders>
              <w:top w:val="single" w:color="000000" w:sz="4" w:space="0"/>
              <w:left w:val="single" w:color="000000" w:sz="4" w:space="0"/>
              <w:bottom w:val="single" w:color="000000" w:sz="4" w:space="0"/>
              <w:right w:val="single" w:color="000000" w:sz="4" w:space="0"/>
            </w:tcBorders>
            <w:vAlign w:val="center"/>
          </w:tcPr>
          <w:p w14:paraId="77B6C5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7BE8BE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1.13</w:t>
            </w:r>
          </w:p>
        </w:tc>
        <w:tc>
          <w:tcPr>
            <w:tcW w:w="1155" w:type="dxa"/>
            <w:tcBorders>
              <w:top w:val="single" w:color="000000" w:sz="4" w:space="0"/>
              <w:left w:val="single" w:color="000000" w:sz="4" w:space="0"/>
              <w:bottom w:val="single" w:color="000000" w:sz="4" w:space="0"/>
              <w:right w:val="single" w:color="000000" w:sz="4" w:space="0"/>
            </w:tcBorders>
            <w:vAlign w:val="center"/>
          </w:tcPr>
          <w:p w14:paraId="75655D1B">
            <w:pPr>
              <w:jc w:val="right"/>
              <w:rPr>
                <w:rFonts w:ascii="宋体" w:hAnsi="宋体" w:eastAsia="宋体" w:cs="宋体"/>
                <w:color w:val="000000"/>
                <w:sz w:val="21"/>
                <w:szCs w:val="21"/>
              </w:rPr>
            </w:pPr>
          </w:p>
        </w:tc>
      </w:tr>
      <w:tr w14:paraId="3D8D5AE4">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694FB245">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30217</w:t>
            </w:r>
          </w:p>
        </w:tc>
        <w:tc>
          <w:tcPr>
            <w:tcW w:w="2046" w:type="dxa"/>
            <w:tcBorders>
              <w:top w:val="single" w:color="000000" w:sz="4" w:space="0"/>
              <w:left w:val="single" w:color="000000" w:sz="4" w:space="0"/>
              <w:bottom w:val="single" w:color="000000" w:sz="4" w:space="0"/>
              <w:right w:val="single" w:color="000000" w:sz="4" w:space="0"/>
            </w:tcBorders>
            <w:vAlign w:val="center"/>
          </w:tcPr>
          <w:p w14:paraId="18A6F8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公务接待费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798EDA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0.05</w:t>
            </w:r>
          </w:p>
        </w:tc>
        <w:tc>
          <w:tcPr>
            <w:tcW w:w="1437" w:type="dxa"/>
            <w:tcBorders>
              <w:top w:val="single" w:color="000000" w:sz="4" w:space="0"/>
              <w:left w:val="single" w:color="000000" w:sz="4" w:space="0"/>
              <w:bottom w:val="single" w:color="000000" w:sz="4" w:space="0"/>
              <w:right w:val="single" w:color="000000" w:sz="4" w:space="0"/>
            </w:tcBorders>
            <w:vAlign w:val="center"/>
          </w:tcPr>
          <w:p w14:paraId="26BC1A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543EE8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0.05</w:t>
            </w:r>
          </w:p>
        </w:tc>
        <w:tc>
          <w:tcPr>
            <w:tcW w:w="1155" w:type="dxa"/>
            <w:tcBorders>
              <w:top w:val="single" w:color="000000" w:sz="4" w:space="0"/>
              <w:left w:val="single" w:color="000000" w:sz="4" w:space="0"/>
              <w:bottom w:val="single" w:color="000000" w:sz="4" w:space="0"/>
              <w:right w:val="single" w:color="000000" w:sz="4" w:space="0"/>
            </w:tcBorders>
            <w:vAlign w:val="center"/>
          </w:tcPr>
          <w:p w14:paraId="34D67027">
            <w:pPr>
              <w:jc w:val="right"/>
              <w:rPr>
                <w:rFonts w:ascii="宋体" w:hAnsi="宋体" w:eastAsia="宋体" w:cs="宋体"/>
                <w:color w:val="000000"/>
                <w:sz w:val="21"/>
                <w:szCs w:val="21"/>
              </w:rPr>
            </w:pPr>
          </w:p>
        </w:tc>
      </w:tr>
      <w:tr w14:paraId="64C01232">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CC25380">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30228</w:t>
            </w:r>
          </w:p>
        </w:tc>
        <w:tc>
          <w:tcPr>
            <w:tcW w:w="2046" w:type="dxa"/>
            <w:tcBorders>
              <w:top w:val="single" w:color="000000" w:sz="4" w:space="0"/>
              <w:left w:val="single" w:color="000000" w:sz="4" w:space="0"/>
              <w:bottom w:val="single" w:color="000000" w:sz="4" w:space="0"/>
              <w:right w:val="single" w:color="000000" w:sz="4" w:space="0"/>
            </w:tcBorders>
            <w:vAlign w:val="center"/>
          </w:tcPr>
          <w:p w14:paraId="0531B8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工会经费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6AE407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1437" w:type="dxa"/>
            <w:tcBorders>
              <w:top w:val="single" w:color="000000" w:sz="4" w:space="0"/>
              <w:left w:val="single" w:color="000000" w:sz="4" w:space="0"/>
              <w:bottom w:val="single" w:color="000000" w:sz="4" w:space="0"/>
              <w:right w:val="single" w:color="000000" w:sz="4" w:space="0"/>
            </w:tcBorders>
            <w:vAlign w:val="center"/>
          </w:tcPr>
          <w:p w14:paraId="313981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7A35733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BB4B405">
            <w:pPr>
              <w:jc w:val="right"/>
              <w:rPr>
                <w:rFonts w:ascii="宋体" w:hAnsi="宋体" w:eastAsia="宋体" w:cs="宋体"/>
                <w:color w:val="000000"/>
                <w:sz w:val="21"/>
                <w:szCs w:val="21"/>
              </w:rPr>
            </w:pPr>
          </w:p>
        </w:tc>
      </w:tr>
      <w:tr w14:paraId="55983F50">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6D0CC3E">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30231</w:t>
            </w:r>
          </w:p>
        </w:tc>
        <w:tc>
          <w:tcPr>
            <w:tcW w:w="2046" w:type="dxa"/>
            <w:tcBorders>
              <w:top w:val="single" w:color="000000" w:sz="4" w:space="0"/>
              <w:left w:val="single" w:color="000000" w:sz="4" w:space="0"/>
              <w:bottom w:val="single" w:color="000000" w:sz="4" w:space="0"/>
              <w:right w:val="single" w:color="000000" w:sz="4" w:space="0"/>
            </w:tcBorders>
            <w:vAlign w:val="center"/>
          </w:tcPr>
          <w:p w14:paraId="7ACD9C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公务用车运行维护费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5B73EC6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5.30</w:t>
            </w:r>
          </w:p>
        </w:tc>
        <w:tc>
          <w:tcPr>
            <w:tcW w:w="1437" w:type="dxa"/>
            <w:tcBorders>
              <w:top w:val="single" w:color="000000" w:sz="4" w:space="0"/>
              <w:left w:val="single" w:color="000000" w:sz="4" w:space="0"/>
              <w:bottom w:val="single" w:color="000000" w:sz="4" w:space="0"/>
              <w:right w:val="single" w:color="000000" w:sz="4" w:space="0"/>
            </w:tcBorders>
            <w:vAlign w:val="center"/>
          </w:tcPr>
          <w:p w14:paraId="334996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6BE3880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5.30</w:t>
            </w:r>
          </w:p>
        </w:tc>
        <w:tc>
          <w:tcPr>
            <w:tcW w:w="1155" w:type="dxa"/>
            <w:tcBorders>
              <w:top w:val="single" w:color="000000" w:sz="4" w:space="0"/>
              <w:left w:val="single" w:color="000000" w:sz="4" w:space="0"/>
              <w:bottom w:val="single" w:color="000000" w:sz="4" w:space="0"/>
              <w:right w:val="single" w:color="000000" w:sz="4" w:space="0"/>
            </w:tcBorders>
            <w:vAlign w:val="center"/>
          </w:tcPr>
          <w:p w14:paraId="0F6E871E">
            <w:pPr>
              <w:jc w:val="right"/>
              <w:rPr>
                <w:rFonts w:ascii="宋体" w:hAnsi="宋体" w:eastAsia="宋体" w:cs="宋体"/>
                <w:color w:val="000000"/>
                <w:sz w:val="21"/>
                <w:szCs w:val="21"/>
              </w:rPr>
            </w:pPr>
          </w:p>
        </w:tc>
      </w:tr>
      <w:tr w14:paraId="2333C95E">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2467F77">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30239</w:t>
            </w:r>
          </w:p>
        </w:tc>
        <w:tc>
          <w:tcPr>
            <w:tcW w:w="2046" w:type="dxa"/>
            <w:tcBorders>
              <w:top w:val="single" w:color="000000" w:sz="4" w:space="0"/>
              <w:left w:val="single" w:color="000000" w:sz="4" w:space="0"/>
              <w:bottom w:val="single" w:color="000000" w:sz="4" w:space="0"/>
              <w:right w:val="single" w:color="000000" w:sz="4" w:space="0"/>
            </w:tcBorders>
            <w:vAlign w:val="center"/>
          </w:tcPr>
          <w:p w14:paraId="422F608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其他交通费用</w:t>
            </w:r>
          </w:p>
        </w:tc>
        <w:tc>
          <w:tcPr>
            <w:tcW w:w="1659" w:type="dxa"/>
            <w:tcBorders>
              <w:top w:val="single" w:color="000000" w:sz="4" w:space="0"/>
              <w:left w:val="single" w:color="000000" w:sz="4" w:space="0"/>
              <w:bottom w:val="single" w:color="000000" w:sz="4" w:space="0"/>
              <w:right w:val="single" w:color="000000" w:sz="4" w:space="0"/>
            </w:tcBorders>
            <w:vAlign w:val="center"/>
          </w:tcPr>
          <w:p w14:paraId="0800DE1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39.10</w:t>
            </w:r>
          </w:p>
        </w:tc>
        <w:tc>
          <w:tcPr>
            <w:tcW w:w="1437" w:type="dxa"/>
            <w:tcBorders>
              <w:top w:val="single" w:color="000000" w:sz="4" w:space="0"/>
              <w:left w:val="single" w:color="000000" w:sz="4" w:space="0"/>
              <w:bottom w:val="single" w:color="000000" w:sz="4" w:space="0"/>
              <w:right w:val="single" w:color="000000" w:sz="4" w:space="0"/>
            </w:tcBorders>
            <w:vAlign w:val="center"/>
          </w:tcPr>
          <w:p w14:paraId="1F49923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363" w:type="dxa"/>
            <w:tcBorders>
              <w:top w:val="single" w:color="000000" w:sz="4" w:space="0"/>
              <w:left w:val="single" w:color="000000" w:sz="4" w:space="0"/>
              <w:bottom w:val="single" w:color="000000" w:sz="4" w:space="0"/>
              <w:right w:val="single" w:color="000000" w:sz="4" w:space="0"/>
            </w:tcBorders>
            <w:vAlign w:val="center"/>
          </w:tcPr>
          <w:p w14:paraId="31340F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39.10</w:t>
            </w:r>
          </w:p>
        </w:tc>
        <w:tc>
          <w:tcPr>
            <w:tcW w:w="1155" w:type="dxa"/>
            <w:tcBorders>
              <w:top w:val="single" w:color="000000" w:sz="4" w:space="0"/>
              <w:left w:val="single" w:color="000000" w:sz="4" w:space="0"/>
              <w:bottom w:val="single" w:color="000000" w:sz="4" w:space="0"/>
              <w:right w:val="single" w:color="000000" w:sz="4" w:space="0"/>
            </w:tcBorders>
            <w:vAlign w:val="center"/>
          </w:tcPr>
          <w:p w14:paraId="02ADC3A7">
            <w:pPr>
              <w:jc w:val="right"/>
              <w:rPr>
                <w:rFonts w:ascii="宋体" w:hAnsi="宋体" w:eastAsia="宋体" w:cs="宋体"/>
                <w:color w:val="000000"/>
                <w:sz w:val="21"/>
                <w:szCs w:val="21"/>
              </w:rPr>
            </w:pPr>
          </w:p>
        </w:tc>
      </w:tr>
      <w:tr w14:paraId="538A9407">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257F5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303</w:t>
            </w:r>
          </w:p>
        </w:tc>
        <w:tc>
          <w:tcPr>
            <w:tcW w:w="2046" w:type="dxa"/>
            <w:tcBorders>
              <w:top w:val="single" w:color="000000" w:sz="4" w:space="0"/>
              <w:left w:val="single" w:color="000000" w:sz="4" w:space="0"/>
              <w:bottom w:val="single" w:color="000000" w:sz="4" w:space="0"/>
              <w:right w:val="single" w:color="000000" w:sz="4" w:space="0"/>
            </w:tcBorders>
            <w:vAlign w:val="center"/>
          </w:tcPr>
          <w:p w14:paraId="4CF46B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对个人和家庭的补助</w:t>
            </w:r>
          </w:p>
        </w:tc>
        <w:tc>
          <w:tcPr>
            <w:tcW w:w="1659" w:type="dxa"/>
            <w:tcBorders>
              <w:top w:val="single" w:color="000000" w:sz="4" w:space="0"/>
              <w:left w:val="single" w:color="000000" w:sz="4" w:space="0"/>
              <w:bottom w:val="single" w:color="000000" w:sz="4" w:space="0"/>
              <w:right w:val="single" w:color="000000" w:sz="4" w:space="0"/>
            </w:tcBorders>
            <w:vAlign w:val="center"/>
          </w:tcPr>
          <w:p w14:paraId="076191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43.75</w:t>
            </w:r>
          </w:p>
        </w:tc>
        <w:tc>
          <w:tcPr>
            <w:tcW w:w="1437" w:type="dxa"/>
            <w:tcBorders>
              <w:top w:val="single" w:color="000000" w:sz="4" w:space="0"/>
              <w:left w:val="single" w:color="000000" w:sz="4" w:space="0"/>
              <w:bottom w:val="single" w:color="000000" w:sz="4" w:space="0"/>
              <w:right w:val="single" w:color="000000" w:sz="4" w:space="0"/>
            </w:tcBorders>
            <w:vAlign w:val="center"/>
          </w:tcPr>
          <w:p w14:paraId="0C8AFB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43.75</w:t>
            </w:r>
          </w:p>
        </w:tc>
        <w:tc>
          <w:tcPr>
            <w:tcW w:w="1363" w:type="dxa"/>
            <w:tcBorders>
              <w:top w:val="single" w:color="000000" w:sz="4" w:space="0"/>
              <w:left w:val="single" w:color="000000" w:sz="4" w:space="0"/>
              <w:bottom w:val="single" w:color="000000" w:sz="4" w:space="0"/>
              <w:right w:val="single" w:color="000000" w:sz="4" w:space="0"/>
            </w:tcBorders>
            <w:vAlign w:val="center"/>
          </w:tcPr>
          <w:p w14:paraId="406561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3573A197">
            <w:pPr>
              <w:jc w:val="right"/>
              <w:rPr>
                <w:rFonts w:ascii="宋体" w:hAnsi="宋体" w:eastAsia="宋体" w:cs="宋体"/>
                <w:color w:val="000000"/>
                <w:sz w:val="21"/>
                <w:szCs w:val="21"/>
              </w:rPr>
            </w:pPr>
          </w:p>
        </w:tc>
      </w:tr>
      <w:tr w14:paraId="5B1E5D1D">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17BED027">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30301</w:t>
            </w:r>
          </w:p>
        </w:tc>
        <w:tc>
          <w:tcPr>
            <w:tcW w:w="2046" w:type="dxa"/>
            <w:tcBorders>
              <w:top w:val="single" w:color="000000" w:sz="4" w:space="0"/>
              <w:left w:val="single" w:color="000000" w:sz="4" w:space="0"/>
              <w:bottom w:val="single" w:color="000000" w:sz="4" w:space="0"/>
              <w:right w:val="single" w:color="000000" w:sz="4" w:space="0"/>
            </w:tcBorders>
            <w:vAlign w:val="center"/>
          </w:tcPr>
          <w:p w14:paraId="4DB368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离休费</w:t>
            </w:r>
          </w:p>
        </w:tc>
        <w:tc>
          <w:tcPr>
            <w:tcW w:w="1659" w:type="dxa"/>
            <w:tcBorders>
              <w:top w:val="single" w:color="000000" w:sz="4" w:space="0"/>
              <w:left w:val="single" w:color="000000" w:sz="4" w:space="0"/>
              <w:bottom w:val="single" w:color="000000" w:sz="4" w:space="0"/>
              <w:right w:val="single" w:color="000000" w:sz="4" w:space="0"/>
            </w:tcBorders>
            <w:vAlign w:val="center"/>
          </w:tcPr>
          <w:p w14:paraId="20C70A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11.03</w:t>
            </w:r>
          </w:p>
        </w:tc>
        <w:tc>
          <w:tcPr>
            <w:tcW w:w="1437" w:type="dxa"/>
            <w:tcBorders>
              <w:top w:val="single" w:color="000000" w:sz="4" w:space="0"/>
              <w:left w:val="single" w:color="000000" w:sz="4" w:space="0"/>
              <w:bottom w:val="single" w:color="000000" w:sz="4" w:space="0"/>
              <w:right w:val="single" w:color="000000" w:sz="4" w:space="0"/>
            </w:tcBorders>
            <w:vAlign w:val="center"/>
          </w:tcPr>
          <w:p w14:paraId="50EE51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11.03</w:t>
            </w:r>
          </w:p>
        </w:tc>
        <w:tc>
          <w:tcPr>
            <w:tcW w:w="1363" w:type="dxa"/>
            <w:tcBorders>
              <w:top w:val="single" w:color="000000" w:sz="4" w:space="0"/>
              <w:left w:val="single" w:color="000000" w:sz="4" w:space="0"/>
              <w:bottom w:val="single" w:color="000000" w:sz="4" w:space="0"/>
              <w:right w:val="single" w:color="000000" w:sz="4" w:space="0"/>
            </w:tcBorders>
            <w:vAlign w:val="center"/>
          </w:tcPr>
          <w:p w14:paraId="12BEE1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3B7250BF">
            <w:pPr>
              <w:jc w:val="right"/>
              <w:rPr>
                <w:rFonts w:ascii="宋体" w:hAnsi="宋体" w:eastAsia="宋体" w:cs="宋体"/>
                <w:color w:val="000000"/>
                <w:sz w:val="21"/>
                <w:szCs w:val="21"/>
              </w:rPr>
            </w:pPr>
          </w:p>
        </w:tc>
      </w:tr>
      <w:tr w14:paraId="4529BA94">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141BC0D">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30304</w:t>
            </w:r>
          </w:p>
        </w:tc>
        <w:tc>
          <w:tcPr>
            <w:tcW w:w="2046" w:type="dxa"/>
            <w:tcBorders>
              <w:top w:val="single" w:color="000000" w:sz="4" w:space="0"/>
              <w:left w:val="single" w:color="000000" w:sz="4" w:space="0"/>
              <w:bottom w:val="single" w:color="000000" w:sz="4" w:space="0"/>
              <w:right w:val="single" w:color="000000" w:sz="4" w:space="0"/>
            </w:tcBorders>
            <w:vAlign w:val="center"/>
          </w:tcPr>
          <w:p w14:paraId="755BC1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抚恤金</w:t>
            </w:r>
          </w:p>
        </w:tc>
        <w:tc>
          <w:tcPr>
            <w:tcW w:w="1659" w:type="dxa"/>
            <w:tcBorders>
              <w:top w:val="single" w:color="000000" w:sz="4" w:space="0"/>
              <w:left w:val="single" w:color="000000" w:sz="4" w:space="0"/>
              <w:bottom w:val="single" w:color="000000" w:sz="4" w:space="0"/>
              <w:right w:val="single" w:color="000000" w:sz="4" w:space="0"/>
            </w:tcBorders>
            <w:vAlign w:val="center"/>
          </w:tcPr>
          <w:p w14:paraId="75C274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30.02</w:t>
            </w:r>
          </w:p>
        </w:tc>
        <w:tc>
          <w:tcPr>
            <w:tcW w:w="1437" w:type="dxa"/>
            <w:tcBorders>
              <w:top w:val="single" w:color="000000" w:sz="4" w:space="0"/>
              <w:left w:val="single" w:color="000000" w:sz="4" w:space="0"/>
              <w:bottom w:val="single" w:color="000000" w:sz="4" w:space="0"/>
              <w:right w:val="single" w:color="000000" w:sz="4" w:space="0"/>
            </w:tcBorders>
            <w:vAlign w:val="center"/>
          </w:tcPr>
          <w:p w14:paraId="55BD57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30.02</w:t>
            </w:r>
          </w:p>
        </w:tc>
        <w:tc>
          <w:tcPr>
            <w:tcW w:w="1363" w:type="dxa"/>
            <w:tcBorders>
              <w:top w:val="single" w:color="000000" w:sz="4" w:space="0"/>
              <w:left w:val="single" w:color="000000" w:sz="4" w:space="0"/>
              <w:bottom w:val="single" w:color="000000" w:sz="4" w:space="0"/>
              <w:right w:val="single" w:color="000000" w:sz="4" w:space="0"/>
            </w:tcBorders>
            <w:vAlign w:val="center"/>
          </w:tcPr>
          <w:p w14:paraId="72898B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5785A55E">
            <w:pPr>
              <w:jc w:val="right"/>
              <w:rPr>
                <w:rFonts w:ascii="宋体" w:hAnsi="宋体" w:eastAsia="宋体" w:cs="宋体"/>
                <w:color w:val="000000"/>
                <w:sz w:val="21"/>
                <w:szCs w:val="21"/>
              </w:rPr>
            </w:pPr>
          </w:p>
        </w:tc>
      </w:tr>
      <w:tr w14:paraId="6AD21C0A">
        <w:tblPrEx>
          <w:tblCellMar>
            <w:top w:w="15" w:type="dxa"/>
            <w:left w:w="15" w:type="dxa"/>
            <w:bottom w:w="15" w:type="dxa"/>
            <w:right w:w="15" w:type="dxa"/>
          </w:tblCellMar>
        </w:tblPrEx>
        <w:trPr>
          <w:trHeight w:val="90" w:hRule="atLeast"/>
        </w:trPr>
        <w:tc>
          <w:tcPr>
            <w:tcW w:w="1157" w:type="dxa"/>
            <w:tcBorders>
              <w:top w:val="single" w:color="000000" w:sz="4" w:space="0"/>
              <w:left w:val="single" w:color="000000" w:sz="4" w:space="0"/>
              <w:bottom w:val="single" w:color="000000" w:sz="4" w:space="0"/>
              <w:right w:val="single" w:color="000000" w:sz="4" w:space="0"/>
            </w:tcBorders>
            <w:vAlign w:val="center"/>
          </w:tcPr>
          <w:p w14:paraId="5DA79037">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30305</w:t>
            </w:r>
          </w:p>
        </w:tc>
        <w:tc>
          <w:tcPr>
            <w:tcW w:w="2046" w:type="dxa"/>
            <w:tcBorders>
              <w:top w:val="single" w:color="000000" w:sz="4" w:space="0"/>
              <w:left w:val="single" w:color="000000" w:sz="4" w:space="0"/>
              <w:bottom w:val="single" w:color="000000" w:sz="4" w:space="0"/>
              <w:right w:val="single" w:color="000000" w:sz="4" w:space="0"/>
            </w:tcBorders>
            <w:vAlign w:val="center"/>
          </w:tcPr>
          <w:p w14:paraId="376D55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生活补助</w:t>
            </w:r>
          </w:p>
        </w:tc>
        <w:tc>
          <w:tcPr>
            <w:tcW w:w="1659" w:type="dxa"/>
            <w:tcBorders>
              <w:top w:val="single" w:color="000000" w:sz="4" w:space="0"/>
              <w:left w:val="single" w:color="000000" w:sz="4" w:space="0"/>
              <w:bottom w:val="single" w:color="000000" w:sz="4" w:space="0"/>
              <w:right w:val="single" w:color="000000" w:sz="4" w:space="0"/>
            </w:tcBorders>
            <w:vAlign w:val="center"/>
          </w:tcPr>
          <w:p w14:paraId="2FD86B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w:t>
            </w:r>
          </w:p>
        </w:tc>
        <w:tc>
          <w:tcPr>
            <w:tcW w:w="1437" w:type="dxa"/>
            <w:tcBorders>
              <w:top w:val="single" w:color="000000" w:sz="4" w:space="0"/>
              <w:left w:val="single" w:color="000000" w:sz="4" w:space="0"/>
              <w:bottom w:val="single" w:color="000000" w:sz="4" w:space="0"/>
              <w:right w:val="single" w:color="000000" w:sz="4" w:space="0"/>
            </w:tcBorders>
            <w:vAlign w:val="center"/>
          </w:tcPr>
          <w:p w14:paraId="74CCF6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w:t>
            </w:r>
          </w:p>
        </w:tc>
        <w:tc>
          <w:tcPr>
            <w:tcW w:w="1363" w:type="dxa"/>
            <w:tcBorders>
              <w:top w:val="single" w:color="000000" w:sz="4" w:space="0"/>
              <w:left w:val="single" w:color="000000" w:sz="4" w:space="0"/>
              <w:bottom w:val="single" w:color="000000" w:sz="4" w:space="0"/>
              <w:right w:val="single" w:color="000000" w:sz="4" w:space="0"/>
            </w:tcBorders>
            <w:vAlign w:val="center"/>
          </w:tcPr>
          <w:p w14:paraId="38A340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0.00</w:t>
            </w:r>
          </w:p>
        </w:tc>
        <w:tc>
          <w:tcPr>
            <w:tcW w:w="1155" w:type="dxa"/>
            <w:tcBorders>
              <w:top w:val="single" w:color="000000" w:sz="4" w:space="0"/>
              <w:left w:val="single" w:color="000000" w:sz="4" w:space="0"/>
              <w:bottom w:val="single" w:color="000000" w:sz="4" w:space="0"/>
              <w:right w:val="single" w:color="000000" w:sz="4" w:space="0"/>
            </w:tcBorders>
            <w:vAlign w:val="center"/>
          </w:tcPr>
          <w:p w14:paraId="4D8A3A60">
            <w:pPr>
              <w:jc w:val="right"/>
              <w:rPr>
                <w:rFonts w:ascii="宋体" w:hAnsi="宋体" w:eastAsia="宋体" w:cs="宋体"/>
                <w:color w:val="000000"/>
                <w:sz w:val="21"/>
                <w:szCs w:val="21"/>
              </w:rPr>
            </w:pPr>
          </w:p>
        </w:tc>
      </w:tr>
    </w:tbl>
    <w:p w14:paraId="3420A186">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注：本表反映部门本年度一般公共预算财政拨款基本支出明细情况。</w:t>
      </w:r>
      <w:r>
        <w:rPr>
          <w:rFonts w:hint="eastAsia" w:ascii="宋体" w:hAnsi="宋体" w:eastAsia="宋体" w:cs="宋体"/>
          <w:color w:val="000000"/>
          <w:kern w:val="0"/>
          <w:sz w:val="21"/>
          <w:szCs w:val="21"/>
        </w:rPr>
        <w:t>本表金额转换为万元时，因四舍五入可能存在尾差。</w:t>
      </w:r>
    </w:p>
    <w:p w14:paraId="762DF30F"/>
    <w:p w14:paraId="1DBF7E0B"/>
    <w:p w14:paraId="44FD391D"/>
    <w:p w14:paraId="60C9D983"/>
    <w:p w14:paraId="11DD6388"/>
    <w:p w14:paraId="3769AA04">
      <w:pPr>
        <w:jc w:val="center"/>
        <w:rPr>
          <w:rFonts w:hint="eastAsia" w:ascii="宋体" w:hAnsi="宋体" w:eastAsia="宋体" w:cs="宋体"/>
          <w:b/>
          <w:bCs/>
          <w:szCs w:val="32"/>
        </w:rPr>
      </w:pPr>
    </w:p>
    <w:p w14:paraId="543C3F1C">
      <w:pPr>
        <w:jc w:val="center"/>
        <w:rPr>
          <w:rFonts w:ascii="宋体" w:hAnsi="宋体" w:eastAsia="宋体" w:cs="宋体"/>
          <w:b/>
          <w:bCs/>
          <w:szCs w:val="32"/>
        </w:rPr>
      </w:pPr>
      <w:r>
        <w:rPr>
          <w:rFonts w:hint="eastAsia" w:ascii="宋体" w:hAnsi="宋体" w:eastAsia="宋体" w:cs="宋体"/>
          <w:b/>
          <w:bCs/>
          <w:szCs w:val="32"/>
        </w:rPr>
        <w:t>一般公共预算财政拨款“三公”经费</w:t>
      </w:r>
    </w:p>
    <w:p w14:paraId="02EE0380">
      <w:pPr>
        <w:spacing w:line="520" w:lineRule="exact"/>
        <w:jc w:val="center"/>
        <w:rPr>
          <w:rFonts w:ascii="宋体" w:hAnsi="宋体" w:eastAsia="宋体" w:cs="宋体"/>
          <w:b/>
          <w:bCs/>
          <w:szCs w:val="32"/>
        </w:rPr>
      </w:pPr>
      <w:r>
        <w:rPr>
          <w:rFonts w:hint="eastAsia" w:ascii="宋体" w:hAnsi="宋体" w:eastAsia="宋体" w:cs="宋体"/>
          <w:b/>
          <w:bCs/>
          <w:szCs w:val="32"/>
        </w:rPr>
        <w:t>及会议费、培训费支出决算表</w:t>
      </w:r>
    </w:p>
    <w:p w14:paraId="505C58AA">
      <w:pPr>
        <w:jc w:val="right"/>
        <w:rPr>
          <w:rFonts w:ascii="宋体" w:hAnsi="宋体" w:eastAsia="宋体" w:cs="宋体"/>
          <w:b/>
          <w:bCs/>
          <w:sz w:val="21"/>
          <w:szCs w:val="21"/>
        </w:rPr>
      </w:pPr>
      <w:r>
        <w:rPr>
          <w:rFonts w:hint="eastAsia" w:ascii="宋体" w:hAnsi="宋体" w:eastAsia="宋体" w:cs="宋体"/>
          <w:b/>
          <w:bCs/>
          <w:sz w:val="21"/>
          <w:szCs w:val="21"/>
        </w:rPr>
        <w:t xml:space="preserve">   公开07表</w:t>
      </w:r>
    </w:p>
    <w:p w14:paraId="42130C48">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858" w:type="dxa"/>
        <w:tblInd w:w="0" w:type="dxa"/>
        <w:tblLayout w:type="fixed"/>
        <w:tblCellMar>
          <w:top w:w="15" w:type="dxa"/>
          <w:left w:w="15" w:type="dxa"/>
          <w:bottom w:w="15" w:type="dxa"/>
          <w:right w:w="15" w:type="dxa"/>
        </w:tblCellMar>
      </w:tblPr>
      <w:tblGrid>
        <w:gridCol w:w="1079"/>
        <w:gridCol w:w="985"/>
        <w:gridCol w:w="1117"/>
        <w:gridCol w:w="878"/>
        <w:gridCol w:w="878"/>
        <w:gridCol w:w="998"/>
        <w:gridCol w:w="1189"/>
        <w:gridCol w:w="772"/>
        <w:gridCol w:w="962"/>
      </w:tblGrid>
      <w:tr w14:paraId="25854B27">
        <w:tblPrEx>
          <w:tblCellMar>
            <w:top w:w="15" w:type="dxa"/>
            <w:left w:w="15" w:type="dxa"/>
            <w:bottom w:w="15" w:type="dxa"/>
            <w:right w:w="15" w:type="dxa"/>
          </w:tblCellMar>
        </w:tblPrEx>
        <w:trPr>
          <w:trHeight w:val="726" w:hRule="atLeast"/>
        </w:trPr>
        <w:tc>
          <w:tcPr>
            <w:tcW w:w="1079" w:type="dxa"/>
            <w:vMerge w:val="restart"/>
            <w:tcBorders>
              <w:top w:val="single" w:color="000000" w:sz="4" w:space="0"/>
              <w:left w:val="single" w:color="000000" w:sz="4" w:space="0"/>
              <w:bottom w:val="single" w:color="000000" w:sz="4" w:space="0"/>
              <w:right w:val="single" w:color="000000" w:sz="4" w:space="0"/>
            </w:tcBorders>
            <w:vAlign w:val="center"/>
          </w:tcPr>
          <w:p w14:paraId="74F1F0B5">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w:t>
            </w:r>
          </w:p>
        </w:tc>
        <w:tc>
          <w:tcPr>
            <w:tcW w:w="6045" w:type="dxa"/>
            <w:gridSpan w:val="6"/>
            <w:tcBorders>
              <w:top w:val="single" w:color="000000" w:sz="4" w:space="0"/>
              <w:left w:val="single" w:color="000000" w:sz="4" w:space="0"/>
              <w:bottom w:val="single" w:color="000000" w:sz="4" w:space="0"/>
              <w:right w:val="single" w:color="000000" w:sz="4" w:space="0"/>
            </w:tcBorders>
            <w:vAlign w:val="center"/>
          </w:tcPr>
          <w:p w14:paraId="504C038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一般公共预算财政拨款安排的“三公”经费</w:t>
            </w:r>
          </w:p>
        </w:tc>
        <w:tc>
          <w:tcPr>
            <w:tcW w:w="772" w:type="dxa"/>
            <w:vMerge w:val="restart"/>
            <w:tcBorders>
              <w:top w:val="single" w:color="000000" w:sz="4" w:space="0"/>
              <w:left w:val="single" w:color="000000" w:sz="4" w:space="0"/>
              <w:bottom w:val="single" w:color="000000" w:sz="4" w:space="0"/>
              <w:right w:val="single" w:color="000000" w:sz="4" w:space="0"/>
            </w:tcBorders>
            <w:vAlign w:val="center"/>
          </w:tcPr>
          <w:p w14:paraId="6308FAC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会议费</w:t>
            </w:r>
          </w:p>
        </w:tc>
        <w:tc>
          <w:tcPr>
            <w:tcW w:w="962" w:type="dxa"/>
            <w:vMerge w:val="restart"/>
            <w:tcBorders>
              <w:top w:val="single" w:color="000000" w:sz="4" w:space="0"/>
              <w:left w:val="single" w:color="000000" w:sz="4" w:space="0"/>
              <w:bottom w:val="single" w:color="000000" w:sz="4" w:space="0"/>
              <w:right w:val="single" w:color="000000" w:sz="4" w:space="0"/>
            </w:tcBorders>
            <w:vAlign w:val="center"/>
          </w:tcPr>
          <w:p w14:paraId="08D84212">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培训费</w:t>
            </w:r>
          </w:p>
        </w:tc>
      </w:tr>
      <w:tr w14:paraId="3E00C772">
        <w:tblPrEx>
          <w:tblCellMar>
            <w:top w:w="15" w:type="dxa"/>
            <w:left w:w="15" w:type="dxa"/>
            <w:bottom w:w="15" w:type="dxa"/>
            <w:right w:w="15" w:type="dxa"/>
          </w:tblCellMar>
        </w:tblPrEx>
        <w:trPr>
          <w:trHeight w:val="726" w:hRule="atLeast"/>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14:paraId="7B7FBCFC">
            <w:pPr>
              <w:jc w:val="center"/>
              <w:rPr>
                <w:rFonts w:ascii="宋体" w:hAnsi="宋体" w:eastAsia="宋体" w:cs="宋体"/>
                <w:b/>
                <w:color w:val="000000"/>
                <w:sz w:val="21"/>
                <w:szCs w:val="21"/>
              </w:rPr>
            </w:pPr>
          </w:p>
        </w:tc>
        <w:tc>
          <w:tcPr>
            <w:tcW w:w="985" w:type="dxa"/>
            <w:vMerge w:val="restart"/>
            <w:tcBorders>
              <w:top w:val="single" w:color="000000" w:sz="4" w:space="0"/>
              <w:left w:val="single" w:color="000000" w:sz="4" w:space="0"/>
              <w:bottom w:val="single" w:color="000000" w:sz="4" w:space="0"/>
              <w:right w:val="single" w:color="000000" w:sz="4" w:space="0"/>
            </w:tcBorders>
            <w:vAlign w:val="center"/>
          </w:tcPr>
          <w:p w14:paraId="04B7CD2D">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小计</w:t>
            </w:r>
          </w:p>
        </w:tc>
        <w:tc>
          <w:tcPr>
            <w:tcW w:w="1117" w:type="dxa"/>
            <w:vMerge w:val="restart"/>
            <w:tcBorders>
              <w:top w:val="single" w:color="000000" w:sz="4" w:space="0"/>
              <w:left w:val="single" w:color="000000" w:sz="4" w:space="0"/>
              <w:bottom w:val="single" w:color="000000" w:sz="4" w:space="0"/>
              <w:right w:val="single" w:color="000000" w:sz="4" w:space="0"/>
            </w:tcBorders>
            <w:vAlign w:val="center"/>
          </w:tcPr>
          <w:p w14:paraId="2C9DD88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因公出国（境）费用</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14:paraId="44620F42">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公务接待费</w:t>
            </w:r>
          </w:p>
        </w:tc>
        <w:tc>
          <w:tcPr>
            <w:tcW w:w="3065" w:type="dxa"/>
            <w:gridSpan w:val="3"/>
            <w:tcBorders>
              <w:top w:val="single" w:color="000000" w:sz="4" w:space="0"/>
              <w:left w:val="single" w:color="000000" w:sz="4" w:space="0"/>
              <w:bottom w:val="single" w:color="000000" w:sz="4" w:space="0"/>
              <w:right w:val="single" w:color="000000" w:sz="4" w:space="0"/>
            </w:tcBorders>
            <w:vAlign w:val="center"/>
          </w:tcPr>
          <w:p w14:paraId="1C786E5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公务用车购置及运行维护费</w:t>
            </w:r>
          </w:p>
        </w:tc>
        <w:tc>
          <w:tcPr>
            <w:tcW w:w="772" w:type="dxa"/>
            <w:vMerge w:val="continue"/>
            <w:tcBorders>
              <w:top w:val="single" w:color="000000" w:sz="4" w:space="0"/>
              <w:left w:val="single" w:color="000000" w:sz="4" w:space="0"/>
              <w:bottom w:val="single" w:color="000000" w:sz="4" w:space="0"/>
              <w:right w:val="single" w:color="000000" w:sz="4" w:space="0"/>
            </w:tcBorders>
            <w:vAlign w:val="center"/>
          </w:tcPr>
          <w:p w14:paraId="27BDB99F">
            <w:pPr>
              <w:jc w:val="center"/>
              <w:rPr>
                <w:rFonts w:ascii="宋体" w:hAnsi="宋体" w:eastAsia="宋体" w:cs="宋体"/>
                <w:b/>
                <w:color w:val="000000"/>
                <w:sz w:val="21"/>
                <w:szCs w:val="21"/>
              </w:rPr>
            </w:pPr>
          </w:p>
        </w:tc>
        <w:tc>
          <w:tcPr>
            <w:tcW w:w="962" w:type="dxa"/>
            <w:vMerge w:val="continue"/>
            <w:tcBorders>
              <w:top w:val="single" w:color="000000" w:sz="4" w:space="0"/>
              <w:left w:val="single" w:color="000000" w:sz="4" w:space="0"/>
              <w:bottom w:val="single" w:color="000000" w:sz="4" w:space="0"/>
              <w:right w:val="single" w:color="000000" w:sz="4" w:space="0"/>
            </w:tcBorders>
            <w:vAlign w:val="center"/>
          </w:tcPr>
          <w:p w14:paraId="7310CBF2">
            <w:pPr>
              <w:jc w:val="center"/>
              <w:rPr>
                <w:rFonts w:ascii="宋体" w:hAnsi="宋体" w:eastAsia="宋体" w:cs="宋体"/>
                <w:b/>
                <w:color w:val="000000"/>
                <w:sz w:val="21"/>
                <w:szCs w:val="21"/>
              </w:rPr>
            </w:pPr>
          </w:p>
        </w:tc>
      </w:tr>
      <w:tr w14:paraId="065FE475">
        <w:tblPrEx>
          <w:tblCellMar>
            <w:top w:w="15" w:type="dxa"/>
            <w:left w:w="15" w:type="dxa"/>
            <w:bottom w:w="15" w:type="dxa"/>
            <w:right w:w="15" w:type="dxa"/>
          </w:tblCellMar>
        </w:tblPrEx>
        <w:trPr>
          <w:trHeight w:val="753" w:hRule="atLeast"/>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14:paraId="0F0A5F04">
            <w:pPr>
              <w:jc w:val="center"/>
              <w:rPr>
                <w:rFonts w:ascii="宋体" w:hAnsi="宋体" w:eastAsia="宋体" w:cs="宋体"/>
                <w:b/>
                <w:color w:val="000000"/>
                <w:sz w:val="21"/>
                <w:szCs w:val="21"/>
              </w:rPr>
            </w:pPr>
          </w:p>
        </w:tc>
        <w:tc>
          <w:tcPr>
            <w:tcW w:w="985" w:type="dxa"/>
            <w:vMerge w:val="continue"/>
            <w:tcBorders>
              <w:top w:val="single" w:color="000000" w:sz="4" w:space="0"/>
              <w:left w:val="single" w:color="000000" w:sz="4" w:space="0"/>
              <w:bottom w:val="single" w:color="000000" w:sz="4" w:space="0"/>
              <w:right w:val="single" w:color="000000" w:sz="4" w:space="0"/>
            </w:tcBorders>
            <w:vAlign w:val="center"/>
          </w:tcPr>
          <w:p w14:paraId="44BBA0AC">
            <w:pPr>
              <w:jc w:val="center"/>
              <w:rPr>
                <w:rFonts w:ascii="宋体" w:hAnsi="宋体" w:eastAsia="宋体" w:cs="宋体"/>
                <w:b/>
                <w:color w:val="000000"/>
                <w:sz w:val="21"/>
                <w:szCs w:val="21"/>
              </w:rPr>
            </w:pPr>
          </w:p>
        </w:tc>
        <w:tc>
          <w:tcPr>
            <w:tcW w:w="1117" w:type="dxa"/>
            <w:vMerge w:val="continue"/>
            <w:tcBorders>
              <w:top w:val="single" w:color="000000" w:sz="4" w:space="0"/>
              <w:left w:val="single" w:color="000000" w:sz="4" w:space="0"/>
              <w:bottom w:val="single" w:color="000000" w:sz="4" w:space="0"/>
              <w:right w:val="single" w:color="000000" w:sz="4" w:space="0"/>
            </w:tcBorders>
            <w:vAlign w:val="center"/>
          </w:tcPr>
          <w:p w14:paraId="48AF3326">
            <w:pPr>
              <w:jc w:val="center"/>
              <w:rPr>
                <w:rFonts w:ascii="宋体" w:hAnsi="宋体" w:eastAsia="宋体" w:cs="宋体"/>
                <w:b/>
                <w:color w:val="000000"/>
                <w:sz w:val="21"/>
                <w:szCs w:val="21"/>
              </w:rPr>
            </w:pPr>
          </w:p>
        </w:tc>
        <w:tc>
          <w:tcPr>
            <w:tcW w:w="878" w:type="dxa"/>
            <w:vMerge w:val="continue"/>
            <w:tcBorders>
              <w:top w:val="single" w:color="000000" w:sz="4" w:space="0"/>
              <w:left w:val="single" w:color="000000" w:sz="4" w:space="0"/>
              <w:bottom w:val="single" w:color="000000" w:sz="4" w:space="0"/>
              <w:right w:val="single" w:color="000000" w:sz="4" w:space="0"/>
            </w:tcBorders>
            <w:vAlign w:val="center"/>
          </w:tcPr>
          <w:p w14:paraId="28255205">
            <w:pPr>
              <w:jc w:val="center"/>
              <w:rPr>
                <w:rFonts w:ascii="宋体" w:hAnsi="宋体" w:eastAsia="宋体" w:cs="宋体"/>
                <w:b/>
                <w:color w:val="000000"/>
                <w:sz w:val="21"/>
                <w:szCs w:val="21"/>
              </w:rPr>
            </w:pPr>
          </w:p>
        </w:tc>
        <w:tc>
          <w:tcPr>
            <w:tcW w:w="878" w:type="dxa"/>
            <w:tcBorders>
              <w:top w:val="single" w:color="000000" w:sz="4" w:space="0"/>
              <w:left w:val="single" w:color="000000" w:sz="4" w:space="0"/>
              <w:bottom w:val="single" w:color="000000" w:sz="4" w:space="0"/>
              <w:right w:val="single" w:color="000000" w:sz="4" w:space="0"/>
            </w:tcBorders>
            <w:vAlign w:val="center"/>
          </w:tcPr>
          <w:p w14:paraId="23E7119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小计</w:t>
            </w:r>
          </w:p>
        </w:tc>
        <w:tc>
          <w:tcPr>
            <w:tcW w:w="998" w:type="dxa"/>
            <w:tcBorders>
              <w:top w:val="single" w:color="000000" w:sz="4" w:space="0"/>
              <w:left w:val="single" w:color="000000" w:sz="4" w:space="0"/>
              <w:bottom w:val="single" w:color="000000" w:sz="4" w:space="0"/>
              <w:right w:val="single" w:color="000000" w:sz="4" w:space="0"/>
            </w:tcBorders>
            <w:vAlign w:val="center"/>
          </w:tcPr>
          <w:p w14:paraId="67678B8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公务用车购置费</w:t>
            </w:r>
          </w:p>
        </w:tc>
        <w:tc>
          <w:tcPr>
            <w:tcW w:w="1189" w:type="dxa"/>
            <w:tcBorders>
              <w:top w:val="single" w:color="000000" w:sz="4" w:space="0"/>
              <w:left w:val="single" w:color="000000" w:sz="4" w:space="0"/>
              <w:bottom w:val="single" w:color="000000" w:sz="4" w:space="0"/>
              <w:right w:val="single" w:color="000000" w:sz="4" w:space="0"/>
            </w:tcBorders>
            <w:vAlign w:val="center"/>
          </w:tcPr>
          <w:p w14:paraId="156FAB1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公务用车运行维护费</w:t>
            </w:r>
          </w:p>
        </w:tc>
        <w:tc>
          <w:tcPr>
            <w:tcW w:w="772" w:type="dxa"/>
            <w:vMerge w:val="continue"/>
            <w:tcBorders>
              <w:top w:val="single" w:color="000000" w:sz="4" w:space="0"/>
              <w:left w:val="single" w:color="000000" w:sz="4" w:space="0"/>
              <w:bottom w:val="single" w:color="000000" w:sz="4" w:space="0"/>
              <w:right w:val="single" w:color="000000" w:sz="4" w:space="0"/>
            </w:tcBorders>
            <w:vAlign w:val="center"/>
          </w:tcPr>
          <w:p w14:paraId="004B1842">
            <w:pPr>
              <w:jc w:val="center"/>
              <w:rPr>
                <w:rFonts w:ascii="宋体" w:hAnsi="宋体" w:eastAsia="宋体" w:cs="宋体"/>
                <w:b/>
                <w:color w:val="000000"/>
                <w:sz w:val="21"/>
                <w:szCs w:val="21"/>
              </w:rPr>
            </w:pPr>
          </w:p>
        </w:tc>
        <w:tc>
          <w:tcPr>
            <w:tcW w:w="962" w:type="dxa"/>
            <w:vMerge w:val="continue"/>
            <w:tcBorders>
              <w:top w:val="single" w:color="000000" w:sz="4" w:space="0"/>
              <w:left w:val="single" w:color="000000" w:sz="4" w:space="0"/>
              <w:bottom w:val="single" w:color="000000" w:sz="4" w:space="0"/>
              <w:right w:val="single" w:color="000000" w:sz="4" w:space="0"/>
            </w:tcBorders>
            <w:vAlign w:val="center"/>
          </w:tcPr>
          <w:p w14:paraId="198C9761">
            <w:pPr>
              <w:jc w:val="center"/>
              <w:rPr>
                <w:rFonts w:ascii="宋体" w:hAnsi="宋体" w:eastAsia="宋体" w:cs="宋体"/>
                <w:b/>
                <w:color w:val="000000"/>
                <w:sz w:val="21"/>
                <w:szCs w:val="21"/>
              </w:rPr>
            </w:pPr>
          </w:p>
        </w:tc>
      </w:tr>
      <w:tr w14:paraId="7ACF4F56">
        <w:tblPrEx>
          <w:tblCellMar>
            <w:top w:w="15" w:type="dxa"/>
            <w:left w:w="15" w:type="dxa"/>
            <w:bottom w:w="15" w:type="dxa"/>
            <w:right w:w="15" w:type="dxa"/>
          </w:tblCellMar>
        </w:tblPrEx>
        <w:trPr>
          <w:trHeight w:val="726" w:hRule="atLeast"/>
        </w:trPr>
        <w:tc>
          <w:tcPr>
            <w:tcW w:w="1079" w:type="dxa"/>
            <w:vMerge w:val="continue"/>
            <w:tcBorders>
              <w:top w:val="single" w:color="000000" w:sz="4" w:space="0"/>
              <w:left w:val="single" w:color="000000" w:sz="4" w:space="0"/>
              <w:bottom w:val="single" w:color="000000" w:sz="4" w:space="0"/>
              <w:right w:val="single" w:color="000000" w:sz="4" w:space="0"/>
            </w:tcBorders>
            <w:vAlign w:val="center"/>
          </w:tcPr>
          <w:p w14:paraId="40DD41BD">
            <w:pPr>
              <w:jc w:val="center"/>
              <w:rPr>
                <w:rFonts w:ascii="宋体" w:hAnsi="宋体" w:eastAsia="宋体" w:cs="宋体"/>
                <w:b/>
                <w:color w:val="000000"/>
                <w:sz w:val="21"/>
                <w:szCs w:val="21"/>
              </w:rPr>
            </w:pPr>
          </w:p>
        </w:tc>
        <w:tc>
          <w:tcPr>
            <w:tcW w:w="985" w:type="dxa"/>
            <w:tcBorders>
              <w:top w:val="single" w:color="000000" w:sz="4" w:space="0"/>
              <w:left w:val="single" w:color="000000" w:sz="4" w:space="0"/>
              <w:bottom w:val="single" w:color="000000" w:sz="4" w:space="0"/>
              <w:right w:val="single" w:color="000000" w:sz="4" w:space="0"/>
            </w:tcBorders>
            <w:vAlign w:val="center"/>
          </w:tcPr>
          <w:p w14:paraId="31CA20CE">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1</w:t>
            </w:r>
          </w:p>
        </w:tc>
        <w:tc>
          <w:tcPr>
            <w:tcW w:w="1117" w:type="dxa"/>
            <w:tcBorders>
              <w:top w:val="single" w:color="000000" w:sz="4" w:space="0"/>
              <w:left w:val="single" w:color="000000" w:sz="4" w:space="0"/>
              <w:bottom w:val="single" w:color="000000" w:sz="4" w:space="0"/>
              <w:right w:val="single" w:color="000000" w:sz="4" w:space="0"/>
            </w:tcBorders>
            <w:vAlign w:val="center"/>
          </w:tcPr>
          <w:p w14:paraId="63F19990">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2</w:t>
            </w:r>
          </w:p>
        </w:tc>
        <w:tc>
          <w:tcPr>
            <w:tcW w:w="878" w:type="dxa"/>
            <w:tcBorders>
              <w:top w:val="single" w:color="000000" w:sz="4" w:space="0"/>
              <w:left w:val="single" w:color="000000" w:sz="4" w:space="0"/>
              <w:bottom w:val="single" w:color="000000" w:sz="4" w:space="0"/>
              <w:right w:val="single" w:color="000000" w:sz="4" w:space="0"/>
            </w:tcBorders>
            <w:vAlign w:val="center"/>
          </w:tcPr>
          <w:p w14:paraId="273C1639">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3</w:t>
            </w:r>
          </w:p>
        </w:tc>
        <w:tc>
          <w:tcPr>
            <w:tcW w:w="878" w:type="dxa"/>
            <w:tcBorders>
              <w:top w:val="single" w:color="000000" w:sz="4" w:space="0"/>
              <w:left w:val="single" w:color="000000" w:sz="4" w:space="0"/>
              <w:bottom w:val="single" w:color="000000" w:sz="4" w:space="0"/>
              <w:right w:val="single" w:color="000000" w:sz="4" w:space="0"/>
            </w:tcBorders>
            <w:vAlign w:val="center"/>
          </w:tcPr>
          <w:p w14:paraId="5AF0845B">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4</w:t>
            </w:r>
          </w:p>
        </w:tc>
        <w:tc>
          <w:tcPr>
            <w:tcW w:w="998" w:type="dxa"/>
            <w:tcBorders>
              <w:top w:val="single" w:color="000000" w:sz="4" w:space="0"/>
              <w:left w:val="single" w:color="000000" w:sz="4" w:space="0"/>
              <w:bottom w:val="single" w:color="000000" w:sz="4" w:space="0"/>
              <w:right w:val="single" w:color="000000" w:sz="4" w:space="0"/>
            </w:tcBorders>
            <w:vAlign w:val="center"/>
          </w:tcPr>
          <w:p w14:paraId="6CBC252E">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5</w:t>
            </w:r>
          </w:p>
        </w:tc>
        <w:tc>
          <w:tcPr>
            <w:tcW w:w="1189" w:type="dxa"/>
            <w:tcBorders>
              <w:top w:val="single" w:color="000000" w:sz="4" w:space="0"/>
              <w:left w:val="single" w:color="000000" w:sz="4" w:space="0"/>
              <w:bottom w:val="single" w:color="000000" w:sz="4" w:space="0"/>
              <w:right w:val="single" w:color="000000" w:sz="4" w:space="0"/>
            </w:tcBorders>
            <w:vAlign w:val="center"/>
          </w:tcPr>
          <w:p w14:paraId="1DFF1E20">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6</w:t>
            </w:r>
          </w:p>
        </w:tc>
        <w:tc>
          <w:tcPr>
            <w:tcW w:w="772" w:type="dxa"/>
            <w:tcBorders>
              <w:top w:val="single" w:color="000000" w:sz="4" w:space="0"/>
              <w:left w:val="single" w:color="000000" w:sz="4" w:space="0"/>
              <w:bottom w:val="single" w:color="000000" w:sz="4" w:space="0"/>
              <w:right w:val="single" w:color="000000" w:sz="4" w:space="0"/>
            </w:tcBorders>
            <w:vAlign w:val="center"/>
          </w:tcPr>
          <w:p w14:paraId="37E023A9">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7</w:t>
            </w:r>
          </w:p>
        </w:tc>
        <w:tc>
          <w:tcPr>
            <w:tcW w:w="962" w:type="dxa"/>
            <w:tcBorders>
              <w:top w:val="single" w:color="000000" w:sz="4" w:space="0"/>
              <w:left w:val="single" w:color="000000" w:sz="4" w:space="0"/>
              <w:bottom w:val="single" w:color="000000" w:sz="4" w:space="0"/>
              <w:right w:val="single" w:color="000000" w:sz="4" w:space="0"/>
            </w:tcBorders>
            <w:vAlign w:val="center"/>
          </w:tcPr>
          <w:p w14:paraId="0FEA1717">
            <w:pPr>
              <w:widowControl/>
              <w:jc w:val="center"/>
              <w:textAlignment w:val="center"/>
              <w:rPr>
                <w:rFonts w:ascii="宋体" w:hAnsi="宋体" w:eastAsia="宋体" w:cs="宋体"/>
                <w:bCs/>
                <w:color w:val="000000"/>
                <w:sz w:val="21"/>
                <w:szCs w:val="21"/>
              </w:rPr>
            </w:pPr>
            <w:r>
              <w:rPr>
                <w:rFonts w:hint="eastAsia" w:ascii="宋体" w:hAnsi="宋体" w:eastAsia="宋体" w:cs="宋体"/>
                <w:bCs/>
                <w:color w:val="000000"/>
                <w:kern w:val="0"/>
                <w:sz w:val="21"/>
                <w:szCs w:val="21"/>
              </w:rPr>
              <w:t>8</w:t>
            </w:r>
          </w:p>
        </w:tc>
      </w:tr>
      <w:tr w14:paraId="2219D4DA">
        <w:tblPrEx>
          <w:tblCellMar>
            <w:top w:w="15" w:type="dxa"/>
            <w:left w:w="15" w:type="dxa"/>
            <w:bottom w:w="15" w:type="dxa"/>
            <w:right w:w="15" w:type="dxa"/>
          </w:tblCellMar>
        </w:tblPrEx>
        <w:trPr>
          <w:trHeight w:val="726" w:hRule="atLeast"/>
        </w:trPr>
        <w:tc>
          <w:tcPr>
            <w:tcW w:w="1079" w:type="dxa"/>
            <w:tcBorders>
              <w:top w:val="single" w:color="000000" w:sz="4" w:space="0"/>
              <w:left w:val="single" w:color="000000" w:sz="4" w:space="0"/>
              <w:bottom w:val="single" w:color="000000" w:sz="4" w:space="0"/>
              <w:right w:val="single" w:color="000000" w:sz="4" w:space="0"/>
            </w:tcBorders>
            <w:vAlign w:val="center"/>
          </w:tcPr>
          <w:p w14:paraId="38F9E686">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预算数</w:t>
            </w:r>
          </w:p>
        </w:tc>
        <w:tc>
          <w:tcPr>
            <w:tcW w:w="985" w:type="dxa"/>
            <w:tcBorders>
              <w:top w:val="single" w:color="000000" w:sz="4" w:space="0"/>
              <w:left w:val="single" w:color="000000" w:sz="4" w:space="0"/>
              <w:bottom w:val="single" w:color="000000" w:sz="4" w:space="0"/>
              <w:right w:val="single" w:color="000000" w:sz="4" w:space="0"/>
            </w:tcBorders>
            <w:vAlign w:val="center"/>
          </w:tcPr>
          <w:p w14:paraId="22A694FF">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14.41</w:t>
            </w:r>
          </w:p>
        </w:tc>
        <w:tc>
          <w:tcPr>
            <w:tcW w:w="1117" w:type="dxa"/>
            <w:tcBorders>
              <w:top w:val="single" w:color="000000" w:sz="4" w:space="0"/>
              <w:left w:val="single" w:color="000000" w:sz="4" w:space="0"/>
              <w:bottom w:val="single" w:color="000000" w:sz="4" w:space="0"/>
              <w:right w:val="single" w:color="000000" w:sz="4" w:space="0"/>
            </w:tcBorders>
            <w:vAlign w:val="center"/>
          </w:tcPr>
          <w:p w14:paraId="7EF9D300">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878" w:type="dxa"/>
            <w:tcBorders>
              <w:top w:val="single" w:color="000000" w:sz="4" w:space="0"/>
              <w:left w:val="single" w:color="000000" w:sz="4" w:space="0"/>
              <w:bottom w:val="single" w:color="000000" w:sz="4" w:space="0"/>
              <w:right w:val="single" w:color="000000" w:sz="4" w:space="0"/>
            </w:tcBorders>
            <w:vAlign w:val="center"/>
          </w:tcPr>
          <w:p w14:paraId="2CDD6235">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3.01</w:t>
            </w:r>
          </w:p>
        </w:tc>
        <w:tc>
          <w:tcPr>
            <w:tcW w:w="878" w:type="dxa"/>
            <w:tcBorders>
              <w:top w:val="single" w:color="000000" w:sz="4" w:space="0"/>
              <w:left w:val="single" w:color="000000" w:sz="4" w:space="0"/>
              <w:bottom w:val="single" w:color="000000" w:sz="4" w:space="0"/>
              <w:right w:val="single" w:color="000000" w:sz="4" w:space="0"/>
            </w:tcBorders>
            <w:vAlign w:val="center"/>
          </w:tcPr>
          <w:p w14:paraId="04C91BDC">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11.40</w:t>
            </w:r>
          </w:p>
        </w:tc>
        <w:tc>
          <w:tcPr>
            <w:tcW w:w="998" w:type="dxa"/>
            <w:tcBorders>
              <w:top w:val="single" w:color="000000" w:sz="4" w:space="0"/>
              <w:left w:val="single" w:color="000000" w:sz="4" w:space="0"/>
              <w:bottom w:val="single" w:color="000000" w:sz="4" w:space="0"/>
              <w:right w:val="single" w:color="000000" w:sz="4" w:space="0"/>
            </w:tcBorders>
            <w:vAlign w:val="center"/>
          </w:tcPr>
          <w:p w14:paraId="751A99A7">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1189" w:type="dxa"/>
            <w:tcBorders>
              <w:top w:val="single" w:color="000000" w:sz="4" w:space="0"/>
              <w:left w:val="single" w:color="000000" w:sz="4" w:space="0"/>
              <w:bottom w:val="single" w:color="000000" w:sz="4" w:space="0"/>
              <w:right w:val="single" w:color="000000" w:sz="4" w:space="0"/>
            </w:tcBorders>
            <w:vAlign w:val="center"/>
          </w:tcPr>
          <w:p w14:paraId="25AE66BC">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11.40</w:t>
            </w:r>
          </w:p>
        </w:tc>
        <w:tc>
          <w:tcPr>
            <w:tcW w:w="772" w:type="dxa"/>
            <w:tcBorders>
              <w:top w:val="single" w:color="000000" w:sz="4" w:space="0"/>
              <w:left w:val="single" w:color="000000" w:sz="4" w:space="0"/>
              <w:bottom w:val="single" w:color="000000" w:sz="4" w:space="0"/>
              <w:right w:val="single" w:color="000000" w:sz="4" w:space="0"/>
            </w:tcBorders>
            <w:vAlign w:val="center"/>
          </w:tcPr>
          <w:p w14:paraId="57ED509D">
            <w:pPr>
              <w:keepNext w:val="0"/>
              <w:keepLines w:val="0"/>
              <w:widowControl/>
              <w:suppressLineNumbers w:val="0"/>
              <w:jc w:val="center"/>
              <w:textAlignment w:val="center"/>
              <w:rPr>
                <w:rFonts w:hint="default" w:ascii="宋体" w:hAnsi="宋体" w:eastAsia="宋体" w:cs="宋体"/>
                <w:b/>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24.94</w:t>
            </w:r>
          </w:p>
        </w:tc>
        <w:tc>
          <w:tcPr>
            <w:tcW w:w="962" w:type="dxa"/>
            <w:tcBorders>
              <w:top w:val="single" w:color="000000" w:sz="4" w:space="0"/>
              <w:left w:val="single" w:color="000000" w:sz="4" w:space="0"/>
              <w:bottom w:val="single" w:color="000000" w:sz="4" w:space="0"/>
              <w:right w:val="single" w:color="000000" w:sz="4" w:space="0"/>
            </w:tcBorders>
            <w:vAlign w:val="center"/>
          </w:tcPr>
          <w:p w14:paraId="53350B6E">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r w14:paraId="2B8A5E9C">
        <w:tblPrEx>
          <w:tblCellMar>
            <w:top w:w="15" w:type="dxa"/>
            <w:left w:w="15" w:type="dxa"/>
            <w:bottom w:w="15" w:type="dxa"/>
            <w:right w:w="15" w:type="dxa"/>
          </w:tblCellMar>
        </w:tblPrEx>
        <w:trPr>
          <w:trHeight w:val="738" w:hRule="atLeast"/>
        </w:trPr>
        <w:tc>
          <w:tcPr>
            <w:tcW w:w="1079" w:type="dxa"/>
            <w:tcBorders>
              <w:top w:val="single" w:color="000000" w:sz="4" w:space="0"/>
              <w:left w:val="single" w:color="000000" w:sz="4" w:space="0"/>
              <w:bottom w:val="single" w:color="000000" w:sz="4" w:space="0"/>
              <w:right w:val="single" w:color="000000" w:sz="4" w:space="0"/>
            </w:tcBorders>
            <w:vAlign w:val="center"/>
          </w:tcPr>
          <w:p w14:paraId="533A1FA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决算数</w:t>
            </w:r>
          </w:p>
        </w:tc>
        <w:tc>
          <w:tcPr>
            <w:tcW w:w="985" w:type="dxa"/>
            <w:tcBorders>
              <w:top w:val="single" w:color="000000" w:sz="4" w:space="0"/>
              <w:left w:val="single" w:color="000000" w:sz="4" w:space="0"/>
              <w:bottom w:val="single" w:color="000000" w:sz="4" w:space="0"/>
              <w:right w:val="single" w:color="000000" w:sz="4" w:space="0"/>
            </w:tcBorders>
            <w:vAlign w:val="center"/>
          </w:tcPr>
          <w:p w14:paraId="0446F2F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5.35</w:t>
            </w:r>
          </w:p>
        </w:tc>
        <w:tc>
          <w:tcPr>
            <w:tcW w:w="1117" w:type="dxa"/>
            <w:tcBorders>
              <w:top w:val="single" w:color="000000" w:sz="4" w:space="0"/>
              <w:left w:val="single" w:color="000000" w:sz="4" w:space="0"/>
              <w:bottom w:val="single" w:color="000000" w:sz="4" w:space="0"/>
              <w:right w:val="single" w:color="000000" w:sz="4" w:space="0"/>
            </w:tcBorders>
            <w:vAlign w:val="center"/>
          </w:tcPr>
          <w:p w14:paraId="6F36F70C">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878" w:type="dxa"/>
            <w:tcBorders>
              <w:top w:val="single" w:color="000000" w:sz="4" w:space="0"/>
              <w:left w:val="single" w:color="000000" w:sz="4" w:space="0"/>
              <w:bottom w:val="single" w:color="000000" w:sz="4" w:space="0"/>
              <w:right w:val="single" w:color="000000" w:sz="4" w:space="0"/>
            </w:tcBorders>
            <w:vAlign w:val="center"/>
          </w:tcPr>
          <w:p w14:paraId="120C98B2">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0.05</w:t>
            </w:r>
          </w:p>
        </w:tc>
        <w:tc>
          <w:tcPr>
            <w:tcW w:w="878" w:type="dxa"/>
            <w:tcBorders>
              <w:top w:val="single" w:color="000000" w:sz="4" w:space="0"/>
              <w:left w:val="single" w:color="000000" w:sz="4" w:space="0"/>
              <w:bottom w:val="single" w:color="000000" w:sz="4" w:space="0"/>
              <w:right w:val="single" w:color="000000" w:sz="4" w:space="0"/>
            </w:tcBorders>
            <w:vAlign w:val="center"/>
          </w:tcPr>
          <w:p w14:paraId="7FD9E0CF">
            <w:pPr>
              <w:keepNext w:val="0"/>
              <w:keepLines w:val="0"/>
              <w:widowControl/>
              <w:suppressLineNumbers w:val="0"/>
              <w:jc w:val="center"/>
              <w:textAlignment w:val="center"/>
              <w:rPr>
                <w:rFonts w:hint="default" w:ascii="宋体" w:hAnsi="宋体" w:eastAsia="宋体" w:cs="宋体"/>
                <w:b/>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5.30</w:t>
            </w:r>
          </w:p>
        </w:tc>
        <w:tc>
          <w:tcPr>
            <w:tcW w:w="998" w:type="dxa"/>
            <w:tcBorders>
              <w:top w:val="single" w:color="000000" w:sz="4" w:space="0"/>
              <w:left w:val="single" w:color="000000" w:sz="4" w:space="0"/>
              <w:bottom w:val="single" w:color="000000" w:sz="4" w:space="0"/>
              <w:right w:val="single" w:color="000000" w:sz="4" w:space="0"/>
            </w:tcBorders>
            <w:vAlign w:val="center"/>
          </w:tcPr>
          <w:p w14:paraId="6E5E42E8">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c>
          <w:tcPr>
            <w:tcW w:w="1189" w:type="dxa"/>
            <w:tcBorders>
              <w:top w:val="single" w:color="000000" w:sz="4" w:space="0"/>
              <w:left w:val="single" w:color="000000" w:sz="4" w:space="0"/>
              <w:bottom w:val="single" w:color="000000" w:sz="4" w:space="0"/>
              <w:right w:val="single" w:color="000000" w:sz="4" w:space="0"/>
            </w:tcBorders>
            <w:vAlign w:val="center"/>
          </w:tcPr>
          <w:p w14:paraId="7E77B884">
            <w:pPr>
              <w:keepNext w:val="0"/>
              <w:keepLines w:val="0"/>
              <w:widowControl/>
              <w:suppressLineNumbers w:val="0"/>
              <w:jc w:val="center"/>
              <w:textAlignment w:val="center"/>
              <w:rPr>
                <w:rFonts w:hint="default" w:ascii="宋体" w:hAnsi="宋体" w:eastAsia="宋体" w:cs="宋体"/>
                <w:b/>
                <w:color w:val="000000"/>
                <w:sz w:val="21"/>
                <w:szCs w:val="21"/>
                <w:lang w:val="en-US"/>
              </w:rPr>
            </w:pPr>
            <w:r>
              <w:rPr>
                <w:rFonts w:hint="eastAsia" w:ascii="宋体" w:hAnsi="宋体" w:eastAsia="宋体" w:cs="宋体"/>
                <w:i w:val="0"/>
                <w:iCs w:val="0"/>
                <w:color w:val="000000"/>
                <w:kern w:val="0"/>
                <w:sz w:val="22"/>
                <w:szCs w:val="22"/>
                <w:u w:val="none"/>
                <w:lang w:val="en-US" w:eastAsia="zh-CN" w:bidi="ar"/>
              </w:rPr>
              <w:t>5.30</w:t>
            </w:r>
          </w:p>
        </w:tc>
        <w:tc>
          <w:tcPr>
            <w:tcW w:w="772" w:type="dxa"/>
            <w:tcBorders>
              <w:top w:val="single" w:color="000000" w:sz="4" w:space="0"/>
              <w:left w:val="single" w:color="000000" w:sz="4" w:space="0"/>
              <w:bottom w:val="single" w:color="000000" w:sz="4" w:space="0"/>
              <w:right w:val="single" w:color="000000" w:sz="4" w:space="0"/>
            </w:tcBorders>
            <w:vAlign w:val="center"/>
          </w:tcPr>
          <w:p w14:paraId="7FD7A6C7">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25.13</w:t>
            </w:r>
          </w:p>
        </w:tc>
        <w:tc>
          <w:tcPr>
            <w:tcW w:w="962" w:type="dxa"/>
            <w:tcBorders>
              <w:top w:val="single" w:color="000000" w:sz="4" w:space="0"/>
              <w:left w:val="single" w:color="000000" w:sz="4" w:space="0"/>
              <w:bottom w:val="single" w:color="000000" w:sz="4" w:space="0"/>
              <w:right w:val="single" w:color="000000" w:sz="4" w:space="0"/>
            </w:tcBorders>
            <w:vAlign w:val="center"/>
          </w:tcPr>
          <w:p w14:paraId="57DD9544">
            <w:pPr>
              <w:keepNext w:val="0"/>
              <w:keepLines w:val="0"/>
              <w:widowControl/>
              <w:suppressLineNumbers w:val="0"/>
              <w:jc w:val="center"/>
              <w:textAlignment w:val="center"/>
              <w:rPr>
                <w:rFonts w:ascii="宋体" w:hAnsi="宋体" w:eastAsia="宋体" w:cs="宋体"/>
                <w:b/>
                <w:color w:val="000000"/>
                <w:sz w:val="21"/>
                <w:szCs w:val="21"/>
              </w:rPr>
            </w:pPr>
            <w:r>
              <w:rPr>
                <w:rFonts w:hint="eastAsia" w:ascii="宋体" w:hAnsi="宋体" w:eastAsia="宋体" w:cs="宋体"/>
                <w:i w:val="0"/>
                <w:iCs w:val="0"/>
                <w:color w:val="000000"/>
                <w:kern w:val="0"/>
                <w:sz w:val="22"/>
                <w:szCs w:val="22"/>
                <w:u w:val="none"/>
                <w:lang w:val="en-US" w:eastAsia="zh-CN" w:bidi="ar"/>
              </w:rPr>
              <w:t>0.00</w:t>
            </w:r>
          </w:p>
        </w:tc>
      </w:tr>
    </w:tbl>
    <w:p w14:paraId="50BDE3D9">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注：本表反映部门本年度一般公共预算财政拨款“三公”经费、会议费、培训费的</w:t>
      </w:r>
      <w:r>
        <w:rPr>
          <w:rFonts w:hint="eastAsia" w:ascii="宋体" w:hAnsi="宋体" w:eastAsia="宋体" w:cs="宋体"/>
          <w:sz w:val="21"/>
          <w:szCs w:val="21"/>
          <w:lang w:eastAsia="zh-CN"/>
        </w:rPr>
        <w:t>支出</w:t>
      </w:r>
      <w:r>
        <w:rPr>
          <w:rFonts w:hint="eastAsia" w:ascii="宋体" w:hAnsi="宋体" w:eastAsia="宋体" w:cs="宋体"/>
          <w:sz w:val="21"/>
          <w:szCs w:val="21"/>
        </w:rPr>
        <w:t>预</w:t>
      </w:r>
      <w:r>
        <w:rPr>
          <w:rFonts w:hint="eastAsia" w:ascii="宋体" w:hAnsi="宋体" w:eastAsia="宋体" w:cs="宋体"/>
          <w:sz w:val="21"/>
          <w:szCs w:val="21"/>
          <w:lang w:eastAsia="zh-CN"/>
        </w:rPr>
        <w:t>决</w:t>
      </w:r>
      <w:r>
        <w:rPr>
          <w:rFonts w:hint="eastAsia" w:ascii="宋体" w:hAnsi="宋体" w:eastAsia="宋体" w:cs="宋体"/>
          <w:sz w:val="21"/>
          <w:szCs w:val="21"/>
        </w:rPr>
        <w:t>算</w:t>
      </w:r>
      <w:r>
        <w:rPr>
          <w:rFonts w:hint="eastAsia" w:ascii="宋体" w:hAnsi="宋体" w:eastAsia="宋体" w:cs="宋体"/>
          <w:sz w:val="21"/>
          <w:szCs w:val="21"/>
          <w:lang w:eastAsia="zh-CN"/>
        </w:rPr>
        <w:t>情况</w:t>
      </w:r>
      <w:r>
        <w:rPr>
          <w:rFonts w:hint="eastAsia" w:ascii="宋体" w:hAnsi="宋体" w:eastAsia="宋体" w:cs="宋体"/>
          <w:sz w:val="21"/>
          <w:szCs w:val="21"/>
        </w:rPr>
        <w:t>。</w:t>
      </w:r>
      <w:r>
        <w:rPr>
          <w:rFonts w:hint="eastAsia" w:ascii="宋体" w:hAnsi="宋体" w:eastAsia="宋体" w:cs="宋体"/>
          <w:sz w:val="21"/>
          <w:szCs w:val="21"/>
          <w:lang w:eastAsia="zh-CN"/>
        </w:rPr>
        <w:t>其中，</w:t>
      </w:r>
      <w:r>
        <w:rPr>
          <w:rFonts w:hint="eastAsia" w:ascii="宋体" w:hAnsi="宋体" w:eastAsia="宋体" w:cs="宋体"/>
          <w:sz w:val="21"/>
          <w:szCs w:val="21"/>
        </w:rPr>
        <w:t>预算数为</w:t>
      </w:r>
      <w:r>
        <w:rPr>
          <w:rFonts w:hint="eastAsia" w:ascii="宋体" w:hAnsi="宋体" w:eastAsia="宋体" w:cs="宋体"/>
          <w:sz w:val="21"/>
          <w:szCs w:val="21"/>
          <w:lang w:eastAsia="zh-CN"/>
        </w:rPr>
        <w:t>全年</w:t>
      </w:r>
      <w:r>
        <w:rPr>
          <w:rFonts w:hint="eastAsia" w:ascii="宋体" w:hAnsi="宋体" w:eastAsia="宋体" w:cs="宋体"/>
          <w:sz w:val="21"/>
          <w:szCs w:val="21"/>
        </w:rPr>
        <w:t>预算数</w:t>
      </w:r>
      <w:r>
        <w:rPr>
          <w:rFonts w:hint="eastAsia" w:ascii="宋体" w:hAnsi="宋体" w:eastAsia="宋体" w:cs="宋体"/>
          <w:sz w:val="21"/>
          <w:szCs w:val="21"/>
          <w:lang w:eastAsia="zh-CN"/>
        </w:rPr>
        <w:t>，反映按规定程序调整后的预算数；决算数是包括当年一般公共预算财政拨款和以前年度结转资金安排的实际支出</w:t>
      </w:r>
      <w:r>
        <w:rPr>
          <w:rFonts w:hint="eastAsia" w:ascii="宋体" w:hAnsi="宋体" w:eastAsia="宋体" w:cs="宋体"/>
          <w:sz w:val="21"/>
          <w:szCs w:val="21"/>
        </w:rPr>
        <w:t>。</w:t>
      </w:r>
      <w:r>
        <w:rPr>
          <w:rFonts w:hint="eastAsia" w:ascii="宋体" w:hAnsi="宋体" w:eastAsia="宋体" w:cs="宋体"/>
          <w:color w:val="000000"/>
          <w:kern w:val="0"/>
          <w:sz w:val="21"/>
          <w:szCs w:val="21"/>
        </w:rPr>
        <w:t>本表金额转换为万元时，因四舍五入可能存在尾差。</w:t>
      </w:r>
    </w:p>
    <w:p w14:paraId="70E222DC"/>
    <w:p w14:paraId="26BF6328"/>
    <w:p w14:paraId="626E1D76"/>
    <w:p w14:paraId="59EB6267"/>
    <w:p w14:paraId="1D8D4E49"/>
    <w:p w14:paraId="4D0EC527"/>
    <w:p w14:paraId="1B1C0EA3"/>
    <w:p w14:paraId="76A45A6F"/>
    <w:p w14:paraId="284EED0A"/>
    <w:p w14:paraId="2C1ECD5C"/>
    <w:p w14:paraId="0F1957C7"/>
    <w:p w14:paraId="166A7D5E"/>
    <w:p w14:paraId="0AF7AD3F"/>
    <w:p w14:paraId="5011DC49"/>
    <w:p w14:paraId="66BF4E0A"/>
    <w:p w14:paraId="10259A06"/>
    <w:p w14:paraId="7B37B750">
      <w:pPr>
        <w:jc w:val="center"/>
        <w:rPr>
          <w:rFonts w:ascii="宋体" w:hAnsi="宋体" w:eastAsia="宋体" w:cs="宋体"/>
          <w:b/>
          <w:bCs/>
          <w:szCs w:val="32"/>
        </w:rPr>
      </w:pPr>
      <w:r>
        <w:rPr>
          <w:rFonts w:hint="eastAsia" w:ascii="宋体" w:hAnsi="宋体" w:eastAsia="宋体" w:cs="宋体"/>
          <w:b/>
          <w:bCs/>
          <w:szCs w:val="32"/>
        </w:rPr>
        <w:t>政府性基金预算财政拨款收入支出决算表</w:t>
      </w:r>
    </w:p>
    <w:p w14:paraId="5C1B6C85">
      <w:pPr>
        <w:jc w:val="right"/>
        <w:rPr>
          <w:rFonts w:ascii="宋体" w:hAnsi="宋体" w:eastAsia="宋体" w:cs="宋体"/>
          <w:b/>
          <w:bCs/>
          <w:sz w:val="21"/>
          <w:szCs w:val="21"/>
        </w:rPr>
      </w:pPr>
      <w:r>
        <w:rPr>
          <w:rFonts w:hint="eastAsia" w:ascii="宋体" w:hAnsi="宋体" w:eastAsia="宋体" w:cs="宋体"/>
          <w:b/>
          <w:bCs/>
          <w:sz w:val="21"/>
          <w:szCs w:val="21"/>
        </w:rPr>
        <w:t>公开08表</w:t>
      </w:r>
    </w:p>
    <w:p w14:paraId="54A6B5EC">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877" w:type="dxa"/>
        <w:tblInd w:w="0" w:type="dxa"/>
        <w:tblLayout w:type="fixed"/>
        <w:tblCellMar>
          <w:top w:w="15" w:type="dxa"/>
          <w:left w:w="15" w:type="dxa"/>
          <w:bottom w:w="15" w:type="dxa"/>
          <w:right w:w="15" w:type="dxa"/>
        </w:tblCellMar>
      </w:tblPr>
      <w:tblGrid>
        <w:gridCol w:w="1023"/>
        <w:gridCol w:w="1341"/>
        <w:gridCol w:w="1049"/>
        <w:gridCol w:w="990"/>
        <w:gridCol w:w="930"/>
        <w:gridCol w:w="1049"/>
        <w:gridCol w:w="1024"/>
        <w:gridCol w:w="1471"/>
      </w:tblGrid>
      <w:tr w14:paraId="187C0CFD">
        <w:tblPrEx>
          <w:tblCellMar>
            <w:top w:w="15" w:type="dxa"/>
            <w:left w:w="15" w:type="dxa"/>
            <w:bottom w:w="15" w:type="dxa"/>
            <w:right w:w="15" w:type="dxa"/>
          </w:tblCellMar>
        </w:tblPrEx>
        <w:trPr>
          <w:trHeight w:val="491" w:hRule="atLeast"/>
        </w:trPr>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4208DFDF">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    目</w:t>
            </w:r>
          </w:p>
        </w:tc>
        <w:tc>
          <w:tcPr>
            <w:tcW w:w="1049" w:type="dxa"/>
            <w:vMerge w:val="restart"/>
            <w:tcBorders>
              <w:top w:val="single" w:color="000000" w:sz="4" w:space="0"/>
              <w:left w:val="single" w:color="000000" w:sz="4" w:space="0"/>
              <w:bottom w:val="single" w:color="000000" w:sz="4" w:space="0"/>
              <w:right w:val="single" w:color="000000" w:sz="4" w:space="0"/>
            </w:tcBorders>
            <w:vAlign w:val="center"/>
          </w:tcPr>
          <w:p w14:paraId="18DB49C9">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年初结转和结余</w:t>
            </w:r>
          </w:p>
        </w:tc>
        <w:tc>
          <w:tcPr>
            <w:tcW w:w="990" w:type="dxa"/>
            <w:vMerge w:val="restart"/>
            <w:tcBorders>
              <w:top w:val="single" w:color="000000" w:sz="4" w:space="0"/>
              <w:left w:val="single" w:color="000000" w:sz="4" w:space="0"/>
              <w:bottom w:val="single" w:color="000000" w:sz="4" w:space="0"/>
              <w:right w:val="single" w:color="000000" w:sz="4" w:space="0"/>
            </w:tcBorders>
            <w:vAlign w:val="center"/>
          </w:tcPr>
          <w:p w14:paraId="6F9503D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本年收入</w:t>
            </w:r>
          </w:p>
        </w:tc>
        <w:tc>
          <w:tcPr>
            <w:tcW w:w="3003" w:type="dxa"/>
            <w:gridSpan w:val="3"/>
            <w:tcBorders>
              <w:top w:val="single" w:color="000000" w:sz="4" w:space="0"/>
              <w:left w:val="single" w:color="000000" w:sz="4" w:space="0"/>
              <w:right w:val="single" w:color="000000" w:sz="4" w:space="0"/>
            </w:tcBorders>
            <w:vAlign w:val="center"/>
          </w:tcPr>
          <w:p w14:paraId="39CD3605">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w:t>
            </w:r>
          </w:p>
        </w:tc>
        <w:tc>
          <w:tcPr>
            <w:tcW w:w="1471" w:type="dxa"/>
            <w:vMerge w:val="restart"/>
            <w:tcBorders>
              <w:top w:val="single" w:color="000000" w:sz="4" w:space="0"/>
              <w:left w:val="single" w:color="000000" w:sz="4" w:space="0"/>
              <w:bottom w:val="single" w:color="000000" w:sz="4" w:space="0"/>
              <w:right w:val="single" w:color="000000" w:sz="4" w:space="0"/>
            </w:tcBorders>
            <w:vAlign w:val="center"/>
          </w:tcPr>
          <w:p w14:paraId="02DA47B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年末结转和结余</w:t>
            </w:r>
          </w:p>
        </w:tc>
      </w:tr>
      <w:tr w14:paraId="13848093">
        <w:tblPrEx>
          <w:tblCellMar>
            <w:top w:w="15" w:type="dxa"/>
            <w:left w:w="15" w:type="dxa"/>
            <w:bottom w:w="15" w:type="dxa"/>
            <w:right w:w="15" w:type="dxa"/>
          </w:tblCellMar>
        </w:tblPrEx>
        <w:trPr>
          <w:trHeight w:val="889"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427B8B44">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功能分类科目编码</w:t>
            </w:r>
          </w:p>
        </w:tc>
        <w:tc>
          <w:tcPr>
            <w:tcW w:w="1341" w:type="dxa"/>
            <w:tcBorders>
              <w:top w:val="single" w:color="000000" w:sz="4" w:space="0"/>
              <w:left w:val="single" w:color="000000" w:sz="4" w:space="0"/>
              <w:bottom w:val="single" w:color="000000" w:sz="4" w:space="0"/>
              <w:right w:val="single" w:color="000000" w:sz="4" w:space="0"/>
            </w:tcBorders>
            <w:vAlign w:val="center"/>
          </w:tcPr>
          <w:p w14:paraId="53841E5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科目名称</w:t>
            </w:r>
          </w:p>
        </w:tc>
        <w:tc>
          <w:tcPr>
            <w:tcW w:w="1049" w:type="dxa"/>
            <w:vMerge w:val="continue"/>
            <w:tcBorders>
              <w:top w:val="single" w:color="000000" w:sz="4" w:space="0"/>
              <w:left w:val="single" w:color="000000" w:sz="4" w:space="0"/>
              <w:bottom w:val="single" w:color="000000" w:sz="4" w:space="0"/>
              <w:right w:val="single" w:color="000000" w:sz="4" w:space="0"/>
            </w:tcBorders>
            <w:vAlign w:val="center"/>
          </w:tcPr>
          <w:p w14:paraId="7A0098A4">
            <w:pPr>
              <w:jc w:val="center"/>
              <w:rPr>
                <w:rFonts w:ascii="宋体" w:hAnsi="宋体" w:eastAsia="宋体" w:cs="宋体"/>
                <w:b/>
                <w:color w:val="000000"/>
                <w:sz w:val="21"/>
                <w:szCs w:val="21"/>
              </w:rPr>
            </w:pPr>
          </w:p>
        </w:tc>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21A522E4">
            <w:pPr>
              <w:jc w:val="center"/>
              <w:rPr>
                <w:rFonts w:ascii="宋体" w:hAnsi="宋体" w:eastAsia="宋体" w:cs="宋体"/>
                <w:b/>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8C7DB0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小计</w:t>
            </w:r>
          </w:p>
        </w:tc>
        <w:tc>
          <w:tcPr>
            <w:tcW w:w="1049" w:type="dxa"/>
            <w:tcBorders>
              <w:top w:val="single" w:color="000000" w:sz="4" w:space="0"/>
              <w:left w:val="single" w:color="000000" w:sz="4" w:space="0"/>
              <w:bottom w:val="single" w:color="000000" w:sz="4" w:space="0"/>
              <w:right w:val="single" w:color="000000" w:sz="4" w:space="0"/>
            </w:tcBorders>
            <w:vAlign w:val="center"/>
          </w:tcPr>
          <w:p w14:paraId="43F5E3DB">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基本支出</w:t>
            </w:r>
          </w:p>
        </w:tc>
        <w:tc>
          <w:tcPr>
            <w:tcW w:w="1024" w:type="dxa"/>
            <w:tcBorders>
              <w:top w:val="single" w:color="000000" w:sz="4" w:space="0"/>
              <w:left w:val="single" w:color="000000" w:sz="4" w:space="0"/>
              <w:bottom w:val="single" w:color="000000" w:sz="4" w:space="0"/>
              <w:right w:val="single" w:color="000000" w:sz="4" w:space="0"/>
            </w:tcBorders>
            <w:vAlign w:val="center"/>
          </w:tcPr>
          <w:p w14:paraId="2C1D046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项目支出</w:t>
            </w:r>
          </w:p>
        </w:tc>
        <w:tc>
          <w:tcPr>
            <w:tcW w:w="1471" w:type="dxa"/>
            <w:vMerge w:val="continue"/>
            <w:tcBorders>
              <w:top w:val="single" w:color="000000" w:sz="4" w:space="0"/>
              <w:left w:val="single" w:color="000000" w:sz="4" w:space="0"/>
              <w:bottom w:val="single" w:color="000000" w:sz="4" w:space="0"/>
              <w:right w:val="single" w:color="000000" w:sz="4" w:space="0"/>
            </w:tcBorders>
            <w:vAlign w:val="center"/>
          </w:tcPr>
          <w:p w14:paraId="01C7EED8">
            <w:pPr>
              <w:jc w:val="center"/>
              <w:rPr>
                <w:rFonts w:ascii="宋体" w:hAnsi="宋体" w:eastAsia="宋体" w:cs="宋体"/>
                <w:b/>
                <w:color w:val="000000"/>
                <w:sz w:val="21"/>
                <w:szCs w:val="21"/>
              </w:rPr>
            </w:pPr>
          </w:p>
        </w:tc>
      </w:tr>
      <w:tr w14:paraId="2659125C">
        <w:tblPrEx>
          <w:tblCellMar>
            <w:top w:w="15" w:type="dxa"/>
            <w:left w:w="15" w:type="dxa"/>
            <w:bottom w:w="15" w:type="dxa"/>
            <w:right w:w="15" w:type="dxa"/>
          </w:tblCellMar>
        </w:tblPrEx>
        <w:trPr>
          <w:trHeight w:val="491" w:hRule="atLeast"/>
        </w:trPr>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56D0391C">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合计</w:t>
            </w:r>
          </w:p>
        </w:tc>
        <w:tc>
          <w:tcPr>
            <w:tcW w:w="1049" w:type="dxa"/>
            <w:tcBorders>
              <w:top w:val="single" w:color="000000" w:sz="4" w:space="0"/>
              <w:bottom w:val="single" w:color="000000" w:sz="4" w:space="0"/>
              <w:right w:val="single" w:color="000000" w:sz="4" w:space="0"/>
            </w:tcBorders>
            <w:vAlign w:val="center"/>
          </w:tcPr>
          <w:p w14:paraId="756C9F94">
            <w:pPr>
              <w:jc w:val="center"/>
              <w:rPr>
                <w:rFonts w:ascii="宋体" w:hAnsi="宋体" w:eastAsia="宋体" w:cs="宋体"/>
                <w:b/>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C89A911">
            <w:pPr>
              <w:jc w:val="center"/>
              <w:rPr>
                <w:rFonts w:ascii="宋体" w:hAnsi="宋体" w:eastAsia="宋体" w:cs="宋体"/>
                <w:b/>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6506DD">
            <w:pPr>
              <w:jc w:val="center"/>
              <w:rPr>
                <w:rFonts w:ascii="宋体" w:hAnsi="宋体" w:eastAsia="宋体" w:cs="宋体"/>
                <w:b/>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4F2FF39F">
            <w:pPr>
              <w:jc w:val="center"/>
              <w:rPr>
                <w:rFonts w:ascii="宋体" w:hAnsi="宋体" w:eastAsia="宋体" w:cs="宋体"/>
                <w:b/>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3633AEEE">
            <w:pPr>
              <w:jc w:val="center"/>
              <w:rPr>
                <w:rFonts w:ascii="宋体" w:hAnsi="宋体" w:eastAsia="宋体" w:cs="宋体"/>
                <w:b/>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617B4A08">
            <w:pPr>
              <w:jc w:val="center"/>
              <w:rPr>
                <w:rFonts w:ascii="宋体" w:hAnsi="宋体" w:eastAsia="宋体" w:cs="宋体"/>
                <w:b/>
                <w:color w:val="000000"/>
                <w:sz w:val="21"/>
                <w:szCs w:val="21"/>
              </w:rPr>
            </w:pPr>
          </w:p>
        </w:tc>
      </w:tr>
      <w:tr w14:paraId="38043635">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515D3516">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7CB4F7C">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864E6B3">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B5F15DE">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DA87AB5">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27749458">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74AA9A0B">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1C7FDD7D">
            <w:pPr>
              <w:jc w:val="right"/>
              <w:rPr>
                <w:rFonts w:ascii="宋体" w:hAnsi="宋体" w:eastAsia="宋体" w:cs="宋体"/>
                <w:color w:val="000000"/>
                <w:sz w:val="21"/>
                <w:szCs w:val="21"/>
              </w:rPr>
            </w:pPr>
          </w:p>
        </w:tc>
      </w:tr>
      <w:tr w14:paraId="43FCD2B0">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18EA8C0C">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6E2F96C">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07428783">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4B844EF5">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B4DA668">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6680C95">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2894629E">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3FF16CF5">
            <w:pPr>
              <w:jc w:val="right"/>
              <w:rPr>
                <w:rFonts w:ascii="宋体" w:hAnsi="宋体" w:eastAsia="宋体" w:cs="宋体"/>
                <w:color w:val="000000"/>
                <w:sz w:val="21"/>
                <w:szCs w:val="21"/>
              </w:rPr>
            </w:pPr>
          </w:p>
        </w:tc>
      </w:tr>
      <w:tr w14:paraId="4E5A30B7">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7B003CAC">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95DF4BC">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309B5B9">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1451BFC4">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8E6211A">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28EF88C">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3310EC32">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1BF9FB83">
            <w:pPr>
              <w:jc w:val="right"/>
              <w:rPr>
                <w:rFonts w:ascii="宋体" w:hAnsi="宋体" w:eastAsia="宋体" w:cs="宋体"/>
                <w:color w:val="000000"/>
                <w:sz w:val="21"/>
                <w:szCs w:val="21"/>
              </w:rPr>
            </w:pPr>
          </w:p>
        </w:tc>
      </w:tr>
      <w:tr w14:paraId="1CA53009">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3A2754AE">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6F1A21B">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44C5F676">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939B238">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B038D2">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04ADA67B">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2E19DD87">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7D46DA99">
            <w:pPr>
              <w:jc w:val="right"/>
              <w:rPr>
                <w:rFonts w:ascii="宋体" w:hAnsi="宋体" w:eastAsia="宋体" w:cs="宋体"/>
                <w:color w:val="000000"/>
                <w:sz w:val="21"/>
                <w:szCs w:val="21"/>
              </w:rPr>
            </w:pPr>
          </w:p>
        </w:tc>
      </w:tr>
      <w:tr w14:paraId="761983B1">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6563DE59">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F38AED7">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171AFCEB">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71A3A8C">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E91CC77">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105BECE5">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207FAF43">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05F71F85">
            <w:pPr>
              <w:jc w:val="right"/>
              <w:rPr>
                <w:rFonts w:ascii="宋体" w:hAnsi="宋体" w:eastAsia="宋体" w:cs="宋体"/>
                <w:color w:val="000000"/>
                <w:sz w:val="21"/>
                <w:szCs w:val="21"/>
              </w:rPr>
            </w:pPr>
          </w:p>
        </w:tc>
      </w:tr>
      <w:tr w14:paraId="224838E4">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71D7CD8A">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69DEC872">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4A0B896D">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4BA90A0B">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55D88E6">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06AEE712">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7B348931">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1BA98814">
            <w:pPr>
              <w:jc w:val="right"/>
              <w:rPr>
                <w:rFonts w:ascii="宋体" w:hAnsi="宋体" w:eastAsia="宋体" w:cs="宋体"/>
                <w:color w:val="000000"/>
                <w:sz w:val="21"/>
                <w:szCs w:val="21"/>
              </w:rPr>
            </w:pPr>
          </w:p>
        </w:tc>
      </w:tr>
      <w:tr w14:paraId="6ACA2863">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11C8997E">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452976C">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C45D3CC">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DDF154E">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4F06D4D">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C72AAAD">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37846455">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75D51281">
            <w:pPr>
              <w:jc w:val="right"/>
              <w:rPr>
                <w:rFonts w:ascii="宋体" w:hAnsi="宋体" w:eastAsia="宋体" w:cs="宋体"/>
                <w:color w:val="000000"/>
                <w:sz w:val="21"/>
                <w:szCs w:val="21"/>
              </w:rPr>
            </w:pPr>
          </w:p>
        </w:tc>
      </w:tr>
      <w:tr w14:paraId="48D5B73E">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1F6DC2D2">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96FCF74">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9C0FA72">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546B0D50">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1446A2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0366BC10">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134DC355">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043EB907">
            <w:pPr>
              <w:jc w:val="right"/>
              <w:rPr>
                <w:rFonts w:ascii="宋体" w:hAnsi="宋体" w:eastAsia="宋体" w:cs="宋体"/>
                <w:color w:val="000000"/>
                <w:sz w:val="21"/>
                <w:szCs w:val="21"/>
              </w:rPr>
            </w:pPr>
          </w:p>
        </w:tc>
      </w:tr>
      <w:tr w14:paraId="53482A4E">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1BD2D60A">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AB113CA">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B86ECEF">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474C8D58">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2895BD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64925042">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3585AF40">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3F4D4786">
            <w:pPr>
              <w:jc w:val="right"/>
              <w:rPr>
                <w:rFonts w:ascii="宋体" w:hAnsi="宋体" w:eastAsia="宋体" w:cs="宋体"/>
                <w:color w:val="000000"/>
                <w:sz w:val="21"/>
                <w:szCs w:val="21"/>
              </w:rPr>
            </w:pPr>
          </w:p>
        </w:tc>
      </w:tr>
      <w:tr w14:paraId="6D58639A">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0DC16261">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01E8CBB">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79D262E5">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55C79E77">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7E50492">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6EC1BE0A">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24ADCB98">
            <w:pPr>
              <w:jc w:val="left"/>
              <w:rPr>
                <w:rFonts w:ascii="宋体" w:hAnsi="宋体" w:eastAsia="宋体" w:cs="宋体"/>
                <w:b/>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6F50D201">
            <w:pPr>
              <w:jc w:val="right"/>
              <w:rPr>
                <w:rFonts w:ascii="宋体" w:hAnsi="宋体" w:eastAsia="宋体" w:cs="宋体"/>
                <w:color w:val="000000"/>
                <w:sz w:val="21"/>
                <w:szCs w:val="21"/>
              </w:rPr>
            </w:pPr>
          </w:p>
        </w:tc>
      </w:tr>
      <w:tr w14:paraId="0E7DF408">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bottom"/>
          </w:tcPr>
          <w:p w14:paraId="0B88B794">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6E2905F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252B6DED">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0A272DC9">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7B0766B">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0A429BF">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7642FD9D">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21E9D6EA">
            <w:pPr>
              <w:jc w:val="right"/>
              <w:rPr>
                <w:rFonts w:ascii="宋体" w:hAnsi="宋体" w:eastAsia="宋体" w:cs="宋体"/>
                <w:color w:val="000000"/>
                <w:sz w:val="21"/>
                <w:szCs w:val="21"/>
              </w:rPr>
            </w:pPr>
          </w:p>
        </w:tc>
      </w:tr>
      <w:tr w14:paraId="1051C609">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bottom"/>
          </w:tcPr>
          <w:p w14:paraId="7CEBFE1E">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5850D13">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7A9BEC79">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736197F">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EFF9A2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01B6453B">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7434AAF0">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3241B1B7">
            <w:pPr>
              <w:jc w:val="right"/>
              <w:rPr>
                <w:rFonts w:ascii="宋体" w:hAnsi="宋体" w:eastAsia="宋体" w:cs="宋体"/>
                <w:color w:val="000000"/>
                <w:sz w:val="21"/>
                <w:szCs w:val="21"/>
              </w:rPr>
            </w:pPr>
          </w:p>
        </w:tc>
      </w:tr>
      <w:tr w14:paraId="18BC2C31">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bottom"/>
          </w:tcPr>
          <w:p w14:paraId="5DAD0CCF">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B36327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781C9BED">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ED6D02D">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A68CA6D">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20D1DFD1">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55F66E3D">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713E5925">
            <w:pPr>
              <w:jc w:val="right"/>
              <w:rPr>
                <w:rFonts w:ascii="宋体" w:hAnsi="宋体" w:eastAsia="宋体" w:cs="宋体"/>
                <w:color w:val="000000"/>
                <w:sz w:val="21"/>
                <w:szCs w:val="21"/>
              </w:rPr>
            </w:pPr>
          </w:p>
        </w:tc>
      </w:tr>
      <w:tr w14:paraId="0CDC7645">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4C0AEB14">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0E5AC95">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2568BC93">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2F5A3700">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F95276">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A8A82DF">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7477666C">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7E03FE83">
            <w:pPr>
              <w:jc w:val="right"/>
              <w:rPr>
                <w:rFonts w:ascii="宋体" w:hAnsi="宋体" w:eastAsia="宋体" w:cs="宋体"/>
                <w:color w:val="000000"/>
                <w:sz w:val="21"/>
                <w:szCs w:val="21"/>
              </w:rPr>
            </w:pPr>
          </w:p>
        </w:tc>
      </w:tr>
      <w:tr w14:paraId="2E107AB6">
        <w:tblPrEx>
          <w:tblCellMar>
            <w:top w:w="15" w:type="dxa"/>
            <w:left w:w="15" w:type="dxa"/>
            <w:bottom w:w="15" w:type="dxa"/>
            <w:right w:w="15" w:type="dxa"/>
          </w:tblCellMar>
        </w:tblPrEx>
        <w:trPr>
          <w:trHeight w:val="491"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6699FB2B">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2E69E18B">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189A5B0A">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313E35DB">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5921C4F">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3BB3B336">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182BAC82">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5E6E89C3">
            <w:pPr>
              <w:jc w:val="right"/>
              <w:rPr>
                <w:rFonts w:ascii="宋体" w:hAnsi="宋体" w:eastAsia="宋体" w:cs="宋体"/>
                <w:color w:val="000000"/>
                <w:sz w:val="21"/>
                <w:szCs w:val="21"/>
              </w:rPr>
            </w:pPr>
          </w:p>
        </w:tc>
      </w:tr>
      <w:tr w14:paraId="0B409EE5">
        <w:tblPrEx>
          <w:tblCellMar>
            <w:top w:w="15" w:type="dxa"/>
            <w:left w:w="15" w:type="dxa"/>
            <w:bottom w:w="15" w:type="dxa"/>
            <w:right w:w="15" w:type="dxa"/>
          </w:tblCellMar>
        </w:tblPrEx>
        <w:trPr>
          <w:trHeight w:val="514" w:hRule="atLeast"/>
        </w:trPr>
        <w:tc>
          <w:tcPr>
            <w:tcW w:w="1023" w:type="dxa"/>
            <w:tcBorders>
              <w:top w:val="single" w:color="000000" w:sz="4" w:space="0"/>
              <w:left w:val="single" w:color="000000" w:sz="4" w:space="0"/>
              <w:bottom w:val="single" w:color="000000" w:sz="4" w:space="0"/>
              <w:right w:val="single" w:color="000000" w:sz="4" w:space="0"/>
            </w:tcBorders>
            <w:vAlign w:val="center"/>
          </w:tcPr>
          <w:p w14:paraId="0473E715">
            <w:pPr>
              <w:rPr>
                <w:rFonts w:ascii="宋体" w:hAnsi="宋体" w:eastAsia="宋体" w:cs="宋体"/>
                <w:color w:val="000000"/>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2887C6CD">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5C990CF2">
            <w:pPr>
              <w:jc w:val="right"/>
              <w:rPr>
                <w:rFonts w:ascii="宋体" w:hAnsi="宋体" w:eastAsia="宋体" w:cs="宋体"/>
                <w:color w:val="000000"/>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14:paraId="799A46B5">
            <w:pPr>
              <w:jc w:val="left"/>
              <w:rPr>
                <w:rFonts w:ascii="宋体" w:hAnsi="宋体" w:eastAsia="宋体" w:cs="宋体"/>
                <w:color w:val="000000"/>
                <w:sz w:val="21"/>
                <w:szCs w:val="21"/>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F7C4DA0">
            <w:pPr>
              <w:jc w:val="right"/>
              <w:rPr>
                <w:rFonts w:ascii="宋体" w:hAnsi="宋体" w:eastAsia="宋体" w:cs="宋体"/>
                <w:color w:val="000000"/>
                <w:sz w:val="21"/>
                <w:szCs w:val="21"/>
              </w:rPr>
            </w:pPr>
          </w:p>
        </w:tc>
        <w:tc>
          <w:tcPr>
            <w:tcW w:w="1049" w:type="dxa"/>
            <w:tcBorders>
              <w:top w:val="single" w:color="000000" w:sz="4" w:space="0"/>
              <w:left w:val="single" w:color="000000" w:sz="4" w:space="0"/>
              <w:bottom w:val="single" w:color="000000" w:sz="4" w:space="0"/>
              <w:right w:val="single" w:color="000000" w:sz="4" w:space="0"/>
            </w:tcBorders>
            <w:vAlign w:val="center"/>
          </w:tcPr>
          <w:p w14:paraId="78EC4771">
            <w:pPr>
              <w:jc w:val="right"/>
              <w:rPr>
                <w:rFonts w:ascii="宋体" w:hAnsi="宋体" w:eastAsia="宋体" w:cs="宋体"/>
                <w:color w:val="000000"/>
                <w:sz w:val="21"/>
                <w:szCs w:val="21"/>
              </w:rPr>
            </w:pPr>
          </w:p>
        </w:tc>
        <w:tc>
          <w:tcPr>
            <w:tcW w:w="1024" w:type="dxa"/>
            <w:tcBorders>
              <w:top w:val="single" w:color="000000" w:sz="4" w:space="0"/>
              <w:left w:val="single" w:color="000000" w:sz="4" w:space="0"/>
              <w:bottom w:val="single" w:color="000000" w:sz="4" w:space="0"/>
              <w:right w:val="single" w:color="000000" w:sz="4" w:space="0"/>
            </w:tcBorders>
            <w:vAlign w:val="center"/>
          </w:tcPr>
          <w:p w14:paraId="6C19E6D1">
            <w:pPr>
              <w:jc w:val="left"/>
              <w:rPr>
                <w:rFonts w:ascii="宋体" w:hAnsi="宋体" w:eastAsia="宋体" w:cs="宋体"/>
                <w:color w:val="000000"/>
                <w:sz w:val="21"/>
                <w:szCs w:val="21"/>
              </w:rPr>
            </w:pPr>
          </w:p>
        </w:tc>
        <w:tc>
          <w:tcPr>
            <w:tcW w:w="1471" w:type="dxa"/>
            <w:tcBorders>
              <w:top w:val="single" w:color="000000" w:sz="4" w:space="0"/>
              <w:left w:val="single" w:color="000000" w:sz="4" w:space="0"/>
              <w:bottom w:val="single" w:color="000000" w:sz="4" w:space="0"/>
              <w:right w:val="single" w:color="000000" w:sz="4" w:space="0"/>
            </w:tcBorders>
            <w:vAlign w:val="center"/>
          </w:tcPr>
          <w:p w14:paraId="72E2B3C3">
            <w:pPr>
              <w:jc w:val="right"/>
              <w:rPr>
                <w:rFonts w:ascii="宋体" w:hAnsi="宋体" w:eastAsia="宋体" w:cs="宋体"/>
                <w:color w:val="000000"/>
                <w:sz w:val="21"/>
                <w:szCs w:val="21"/>
              </w:rPr>
            </w:pPr>
          </w:p>
        </w:tc>
      </w:tr>
    </w:tbl>
    <w:p w14:paraId="4AAE6C9B">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注：本表反映部门本年度政府性基金预算财政拨款收入</w:t>
      </w:r>
      <w:r>
        <w:rPr>
          <w:rFonts w:hint="eastAsia" w:ascii="宋体" w:hAnsi="宋体" w:eastAsia="宋体" w:cs="宋体"/>
          <w:sz w:val="21"/>
          <w:szCs w:val="21"/>
          <w:lang w:eastAsia="zh-CN"/>
        </w:rPr>
        <w:t>、</w:t>
      </w:r>
      <w:r>
        <w:rPr>
          <w:rFonts w:hint="eastAsia" w:ascii="宋体" w:hAnsi="宋体" w:eastAsia="宋体" w:cs="宋体"/>
          <w:sz w:val="21"/>
          <w:szCs w:val="21"/>
        </w:rPr>
        <w:t>支出及结转和结余情况。</w:t>
      </w:r>
      <w:r>
        <w:rPr>
          <w:rFonts w:hint="eastAsia" w:ascii="宋体" w:hAnsi="宋体" w:eastAsia="宋体" w:cs="宋体"/>
          <w:color w:val="000000"/>
          <w:kern w:val="0"/>
          <w:sz w:val="21"/>
          <w:szCs w:val="21"/>
        </w:rPr>
        <w:t>本表金额</w:t>
      </w:r>
      <w:r>
        <w:rPr>
          <w:rFonts w:hint="eastAsia" w:ascii="宋体" w:hAnsi="宋体" w:eastAsia="宋体" w:cs="宋体"/>
          <w:color w:val="000000"/>
          <w:kern w:val="0"/>
          <w:sz w:val="21"/>
          <w:szCs w:val="21"/>
          <w:lang w:eastAsia="zh-CN"/>
        </w:rPr>
        <w:t>转</w:t>
      </w:r>
      <w:r>
        <w:rPr>
          <w:rFonts w:hint="eastAsia" w:ascii="宋体" w:hAnsi="宋体" w:eastAsia="宋体" w:cs="宋体"/>
          <w:color w:val="000000"/>
          <w:kern w:val="0"/>
          <w:sz w:val="21"/>
          <w:szCs w:val="21"/>
        </w:rPr>
        <w:t>换为万元时，因四舍五入可能存在尾差。</w:t>
      </w:r>
    </w:p>
    <w:p w14:paraId="0A6E1DD1"/>
    <w:p w14:paraId="65EA54C2"/>
    <w:p w14:paraId="5BA68AF4"/>
    <w:p w14:paraId="6D29EC61"/>
    <w:p w14:paraId="796072B9">
      <w:pPr>
        <w:jc w:val="center"/>
        <w:rPr>
          <w:rFonts w:ascii="宋体" w:hAnsi="宋体" w:eastAsia="宋体" w:cs="宋体"/>
          <w:b/>
          <w:bCs/>
          <w:szCs w:val="32"/>
        </w:rPr>
      </w:pPr>
      <w:r>
        <w:rPr>
          <w:rFonts w:hint="eastAsia" w:ascii="宋体" w:hAnsi="宋体" w:eastAsia="宋体" w:cs="宋体"/>
          <w:b/>
          <w:bCs/>
          <w:szCs w:val="32"/>
          <w:lang w:eastAsia="zh-CN"/>
        </w:rPr>
        <w:t>国有资本经营</w:t>
      </w:r>
      <w:r>
        <w:rPr>
          <w:rFonts w:hint="eastAsia" w:ascii="宋体" w:hAnsi="宋体" w:eastAsia="宋体" w:cs="宋体"/>
          <w:b/>
          <w:bCs/>
          <w:szCs w:val="32"/>
        </w:rPr>
        <w:t>预算财政拨款支出决算表</w:t>
      </w:r>
    </w:p>
    <w:p w14:paraId="2A96A6BD">
      <w:pPr>
        <w:jc w:val="right"/>
        <w:rPr>
          <w:rFonts w:ascii="宋体" w:hAnsi="宋体" w:eastAsia="宋体" w:cs="宋体"/>
          <w:b/>
          <w:bCs/>
          <w:sz w:val="21"/>
          <w:szCs w:val="21"/>
        </w:rPr>
      </w:pPr>
      <w:r>
        <w:rPr>
          <w:rFonts w:hint="eastAsia" w:ascii="宋体" w:hAnsi="宋体" w:eastAsia="宋体" w:cs="宋体"/>
          <w:b/>
          <w:bCs/>
          <w:sz w:val="21"/>
          <w:szCs w:val="21"/>
        </w:rPr>
        <w:t>公开0</w:t>
      </w:r>
      <w:r>
        <w:rPr>
          <w:rFonts w:hint="eastAsia" w:ascii="宋体" w:hAnsi="宋体" w:eastAsia="宋体" w:cs="宋体"/>
          <w:b/>
          <w:bCs/>
          <w:sz w:val="21"/>
          <w:szCs w:val="21"/>
          <w:lang w:val="en-US" w:eastAsia="zh-CN"/>
        </w:rPr>
        <w:t>9</w:t>
      </w:r>
      <w:r>
        <w:rPr>
          <w:rFonts w:hint="eastAsia" w:ascii="宋体" w:hAnsi="宋体" w:eastAsia="宋体" w:cs="宋体"/>
          <w:b/>
          <w:bCs/>
          <w:sz w:val="21"/>
          <w:szCs w:val="21"/>
        </w:rPr>
        <w:t>表</w:t>
      </w:r>
    </w:p>
    <w:p w14:paraId="0025B75E">
      <w:pPr>
        <w:rPr>
          <w:rFonts w:ascii="宋体" w:hAnsi="宋体" w:eastAsia="宋体" w:cs="宋体"/>
          <w:b/>
          <w:bCs/>
          <w:sz w:val="21"/>
          <w:szCs w:val="21"/>
        </w:rPr>
      </w:pPr>
      <w:r>
        <w:rPr>
          <w:rFonts w:hint="eastAsia" w:ascii="宋体" w:hAnsi="宋体" w:eastAsia="宋体" w:cs="宋体"/>
          <w:b/>
          <w:bCs/>
          <w:sz w:val="21"/>
          <w:szCs w:val="21"/>
        </w:rPr>
        <w:t>编制部门：西安市阎良区人民代表大会常务委员会办公室               金额单位：万元</w:t>
      </w:r>
    </w:p>
    <w:tbl>
      <w:tblPr>
        <w:tblStyle w:val="6"/>
        <w:tblW w:w="8318" w:type="dxa"/>
        <w:tblInd w:w="0" w:type="dxa"/>
        <w:tblLayout w:type="fixed"/>
        <w:tblCellMar>
          <w:top w:w="15" w:type="dxa"/>
          <w:left w:w="15" w:type="dxa"/>
          <w:bottom w:w="15" w:type="dxa"/>
          <w:right w:w="15" w:type="dxa"/>
        </w:tblCellMar>
      </w:tblPr>
      <w:tblGrid>
        <w:gridCol w:w="1935"/>
        <w:gridCol w:w="2100"/>
        <w:gridCol w:w="1183"/>
        <w:gridCol w:w="1534"/>
        <w:gridCol w:w="1566"/>
      </w:tblGrid>
      <w:tr w14:paraId="4DBF77D9">
        <w:tblPrEx>
          <w:tblCellMar>
            <w:top w:w="15" w:type="dxa"/>
            <w:left w:w="15" w:type="dxa"/>
            <w:bottom w:w="15" w:type="dxa"/>
            <w:right w:w="15" w:type="dxa"/>
          </w:tblCellMar>
        </w:tblPrEx>
        <w:trPr>
          <w:trHeight w:val="491" w:hRule="atLeast"/>
        </w:trPr>
        <w:tc>
          <w:tcPr>
            <w:tcW w:w="4035" w:type="dxa"/>
            <w:gridSpan w:val="2"/>
            <w:tcBorders>
              <w:top w:val="single" w:color="000000" w:sz="4" w:space="0"/>
              <w:left w:val="single" w:color="000000" w:sz="4" w:space="0"/>
              <w:bottom w:val="single" w:color="000000" w:sz="4" w:space="0"/>
              <w:right w:val="single" w:color="000000" w:sz="4" w:space="0"/>
            </w:tcBorders>
            <w:vAlign w:val="center"/>
          </w:tcPr>
          <w:p w14:paraId="719FF240">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    目</w:t>
            </w:r>
          </w:p>
        </w:tc>
        <w:tc>
          <w:tcPr>
            <w:tcW w:w="4283" w:type="dxa"/>
            <w:gridSpan w:val="3"/>
            <w:tcBorders>
              <w:top w:val="single" w:color="000000" w:sz="4" w:space="0"/>
              <w:left w:val="single" w:color="000000" w:sz="4" w:space="0"/>
              <w:right w:val="single" w:color="000000" w:sz="4" w:space="0"/>
            </w:tcBorders>
            <w:vAlign w:val="center"/>
          </w:tcPr>
          <w:p w14:paraId="4144901E">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本年支出</w:t>
            </w:r>
          </w:p>
        </w:tc>
      </w:tr>
      <w:tr w14:paraId="458C7E8E">
        <w:tblPrEx>
          <w:tblCellMar>
            <w:top w:w="15" w:type="dxa"/>
            <w:left w:w="15" w:type="dxa"/>
            <w:bottom w:w="15" w:type="dxa"/>
            <w:right w:w="15" w:type="dxa"/>
          </w:tblCellMar>
        </w:tblPrEx>
        <w:trPr>
          <w:trHeight w:val="889"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4A7AD0C4">
            <w:pPr>
              <w:widowControl/>
              <w:jc w:val="center"/>
              <w:textAlignment w:val="center"/>
              <w:rPr>
                <w:rFonts w:hint="eastAsia" w:ascii="宋体" w:hAnsi="宋体" w:eastAsia="宋体" w:cs="宋体"/>
                <w:b/>
                <w:color w:val="000000"/>
                <w:kern w:val="0"/>
                <w:sz w:val="21"/>
                <w:szCs w:val="21"/>
              </w:rPr>
            </w:pPr>
            <w:r>
              <w:rPr>
                <w:rFonts w:hint="eastAsia" w:ascii="宋体" w:hAnsi="宋体" w:eastAsia="宋体" w:cs="宋体"/>
                <w:b/>
                <w:color w:val="000000"/>
                <w:kern w:val="0"/>
                <w:sz w:val="21"/>
                <w:szCs w:val="21"/>
              </w:rPr>
              <w:t>功能分类</w:t>
            </w:r>
          </w:p>
          <w:p w14:paraId="02EA03A8">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科目编码</w:t>
            </w:r>
          </w:p>
        </w:tc>
        <w:tc>
          <w:tcPr>
            <w:tcW w:w="2100" w:type="dxa"/>
            <w:tcBorders>
              <w:top w:val="single" w:color="000000" w:sz="4" w:space="0"/>
              <w:left w:val="single" w:color="000000" w:sz="4" w:space="0"/>
              <w:bottom w:val="single" w:color="000000" w:sz="4" w:space="0"/>
              <w:right w:val="single" w:color="000000" w:sz="4" w:space="0"/>
            </w:tcBorders>
            <w:vAlign w:val="center"/>
          </w:tcPr>
          <w:p w14:paraId="2919B0EA">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科目名称</w:t>
            </w:r>
          </w:p>
        </w:tc>
        <w:tc>
          <w:tcPr>
            <w:tcW w:w="1183" w:type="dxa"/>
            <w:tcBorders>
              <w:top w:val="single" w:color="000000" w:sz="4" w:space="0"/>
              <w:left w:val="single" w:color="000000" w:sz="4" w:space="0"/>
              <w:bottom w:val="single" w:color="000000" w:sz="4" w:space="0"/>
              <w:right w:val="single" w:color="000000" w:sz="4" w:space="0"/>
            </w:tcBorders>
            <w:vAlign w:val="center"/>
          </w:tcPr>
          <w:p w14:paraId="4BCD47F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小计</w:t>
            </w:r>
          </w:p>
        </w:tc>
        <w:tc>
          <w:tcPr>
            <w:tcW w:w="1534" w:type="dxa"/>
            <w:tcBorders>
              <w:top w:val="single" w:color="000000" w:sz="4" w:space="0"/>
              <w:left w:val="single" w:color="000000" w:sz="4" w:space="0"/>
              <w:bottom w:val="single" w:color="000000" w:sz="4" w:space="0"/>
              <w:right w:val="single" w:color="000000" w:sz="4" w:space="0"/>
            </w:tcBorders>
            <w:vAlign w:val="center"/>
          </w:tcPr>
          <w:p w14:paraId="1EF12463">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基本支出</w:t>
            </w:r>
          </w:p>
        </w:tc>
        <w:tc>
          <w:tcPr>
            <w:tcW w:w="1566" w:type="dxa"/>
            <w:tcBorders>
              <w:top w:val="single" w:color="000000" w:sz="4" w:space="0"/>
              <w:left w:val="single" w:color="000000" w:sz="4" w:space="0"/>
              <w:bottom w:val="single" w:color="000000" w:sz="4" w:space="0"/>
              <w:right w:val="single" w:color="000000" w:sz="4" w:space="0"/>
            </w:tcBorders>
            <w:vAlign w:val="center"/>
          </w:tcPr>
          <w:p w14:paraId="2AF46591">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项目支出</w:t>
            </w:r>
          </w:p>
        </w:tc>
      </w:tr>
      <w:tr w14:paraId="373282CE">
        <w:tblPrEx>
          <w:tblCellMar>
            <w:top w:w="15" w:type="dxa"/>
            <w:left w:w="15" w:type="dxa"/>
            <w:bottom w:w="15" w:type="dxa"/>
            <w:right w:w="15" w:type="dxa"/>
          </w:tblCellMar>
        </w:tblPrEx>
        <w:trPr>
          <w:trHeight w:val="491" w:hRule="atLeast"/>
        </w:trPr>
        <w:tc>
          <w:tcPr>
            <w:tcW w:w="4035" w:type="dxa"/>
            <w:gridSpan w:val="2"/>
            <w:tcBorders>
              <w:top w:val="single" w:color="000000" w:sz="4" w:space="0"/>
              <w:left w:val="single" w:color="000000" w:sz="4" w:space="0"/>
              <w:bottom w:val="single" w:color="000000" w:sz="4" w:space="0"/>
              <w:right w:val="single" w:color="000000" w:sz="4" w:space="0"/>
            </w:tcBorders>
            <w:vAlign w:val="center"/>
          </w:tcPr>
          <w:p w14:paraId="47C6877B">
            <w:pPr>
              <w:widowControl/>
              <w:jc w:val="center"/>
              <w:textAlignment w:val="center"/>
              <w:rPr>
                <w:rFonts w:ascii="宋体" w:hAnsi="宋体" w:eastAsia="宋体" w:cs="宋体"/>
                <w:b/>
                <w:color w:val="000000"/>
                <w:sz w:val="21"/>
                <w:szCs w:val="21"/>
              </w:rPr>
            </w:pPr>
            <w:r>
              <w:rPr>
                <w:rFonts w:hint="eastAsia" w:ascii="宋体" w:hAnsi="宋体" w:eastAsia="宋体" w:cs="宋体"/>
                <w:b/>
                <w:color w:val="000000"/>
                <w:kern w:val="0"/>
                <w:sz w:val="21"/>
                <w:szCs w:val="21"/>
              </w:rPr>
              <w:t>合计</w:t>
            </w:r>
          </w:p>
        </w:tc>
        <w:tc>
          <w:tcPr>
            <w:tcW w:w="1183" w:type="dxa"/>
            <w:tcBorders>
              <w:top w:val="single" w:color="000000" w:sz="4" w:space="0"/>
              <w:left w:val="single" w:color="000000" w:sz="4" w:space="0"/>
              <w:bottom w:val="single" w:color="000000" w:sz="4" w:space="0"/>
              <w:right w:val="single" w:color="000000" w:sz="4" w:space="0"/>
            </w:tcBorders>
            <w:vAlign w:val="center"/>
          </w:tcPr>
          <w:p w14:paraId="47C494A7">
            <w:pPr>
              <w:jc w:val="center"/>
              <w:rPr>
                <w:rFonts w:ascii="宋体" w:hAnsi="宋体" w:eastAsia="宋体" w:cs="宋体"/>
                <w:b/>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14DA7103">
            <w:pPr>
              <w:jc w:val="center"/>
              <w:rPr>
                <w:rFonts w:ascii="宋体" w:hAnsi="宋体" w:eastAsia="宋体" w:cs="宋体"/>
                <w:b/>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67CA60B7">
            <w:pPr>
              <w:jc w:val="center"/>
              <w:rPr>
                <w:rFonts w:ascii="宋体" w:hAnsi="宋体" w:eastAsia="宋体" w:cs="宋体"/>
                <w:b/>
                <w:color w:val="000000"/>
                <w:sz w:val="21"/>
                <w:szCs w:val="21"/>
              </w:rPr>
            </w:pPr>
          </w:p>
        </w:tc>
      </w:tr>
      <w:tr w14:paraId="51B3D754">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4BDEE4B">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6E0A1DD4">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5A5D08BD">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7533F260">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40E42D69">
            <w:pPr>
              <w:jc w:val="left"/>
              <w:rPr>
                <w:rFonts w:ascii="宋体" w:hAnsi="宋体" w:eastAsia="宋体" w:cs="宋体"/>
                <w:color w:val="000000"/>
                <w:sz w:val="21"/>
                <w:szCs w:val="21"/>
              </w:rPr>
            </w:pPr>
          </w:p>
        </w:tc>
      </w:tr>
      <w:tr w14:paraId="61BD14DD">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72553926">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7B93FE46">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1871722E">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0C49C383">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1626D2E0">
            <w:pPr>
              <w:jc w:val="left"/>
              <w:rPr>
                <w:rFonts w:ascii="宋体" w:hAnsi="宋体" w:eastAsia="宋体" w:cs="宋体"/>
                <w:color w:val="000000"/>
                <w:sz w:val="21"/>
                <w:szCs w:val="21"/>
              </w:rPr>
            </w:pPr>
          </w:p>
        </w:tc>
      </w:tr>
      <w:tr w14:paraId="673C2801">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C7354FB">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2A87B2E0">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263FC94D">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13852BE0">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31E653B4">
            <w:pPr>
              <w:jc w:val="left"/>
              <w:rPr>
                <w:rFonts w:ascii="宋体" w:hAnsi="宋体" w:eastAsia="宋体" w:cs="宋体"/>
                <w:color w:val="000000"/>
                <w:sz w:val="21"/>
                <w:szCs w:val="21"/>
              </w:rPr>
            </w:pPr>
          </w:p>
        </w:tc>
      </w:tr>
      <w:tr w14:paraId="18A83945">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30A0C71">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1327FC8D">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28258872">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3951EAA2">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0C9EB7B9">
            <w:pPr>
              <w:jc w:val="left"/>
              <w:rPr>
                <w:rFonts w:ascii="宋体" w:hAnsi="宋体" w:eastAsia="宋体" w:cs="宋体"/>
                <w:color w:val="000000"/>
                <w:sz w:val="21"/>
                <w:szCs w:val="21"/>
              </w:rPr>
            </w:pPr>
          </w:p>
        </w:tc>
      </w:tr>
      <w:tr w14:paraId="60731729">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FB02B05">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50F4E717">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0F82A8E6">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2284C2B9">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6772040D">
            <w:pPr>
              <w:jc w:val="left"/>
              <w:rPr>
                <w:rFonts w:ascii="宋体" w:hAnsi="宋体" w:eastAsia="宋体" w:cs="宋体"/>
                <w:color w:val="000000"/>
                <w:sz w:val="21"/>
                <w:szCs w:val="21"/>
              </w:rPr>
            </w:pPr>
          </w:p>
        </w:tc>
      </w:tr>
      <w:tr w14:paraId="2BD9B905">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54DE6ADF">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4EBFC928">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048C3E1D">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74A07220">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632B2B31">
            <w:pPr>
              <w:jc w:val="left"/>
              <w:rPr>
                <w:rFonts w:ascii="宋体" w:hAnsi="宋体" w:eastAsia="宋体" w:cs="宋体"/>
                <w:color w:val="000000"/>
                <w:sz w:val="21"/>
                <w:szCs w:val="21"/>
              </w:rPr>
            </w:pPr>
          </w:p>
        </w:tc>
      </w:tr>
      <w:tr w14:paraId="77E0749C">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B170950">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1101540B">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56C780B2">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35B3AA35">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535A9BAD">
            <w:pPr>
              <w:jc w:val="left"/>
              <w:rPr>
                <w:rFonts w:ascii="宋体" w:hAnsi="宋体" w:eastAsia="宋体" w:cs="宋体"/>
                <w:color w:val="000000"/>
                <w:sz w:val="21"/>
                <w:szCs w:val="21"/>
              </w:rPr>
            </w:pPr>
          </w:p>
        </w:tc>
      </w:tr>
      <w:tr w14:paraId="2DA85047">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58AFFE3A">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53013AD7">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03C304CA">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5E35FC18">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630F64F9">
            <w:pPr>
              <w:jc w:val="left"/>
              <w:rPr>
                <w:rFonts w:ascii="宋体" w:hAnsi="宋体" w:eastAsia="宋体" w:cs="宋体"/>
                <w:color w:val="000000"/>
                <w:sz w:val="21"/>
                <w:szCs w:val="21"/>
              </w:rPr>
            </w:pPr>
          </w:p>
        </w:tc>
      </w:tr>
      <w:tr w14:paraId="36A1C389">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1ED1FE8">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11006C16">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793B24EE">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6F043DFE">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6A7A4371">
            <w:pPr>
              <w:jc w:val="left"/>
              <w:rPr>
                <w:rFonts w:ascii="宋体" w:hAnsi="宋体" w:eastAsia="宋体" w:cs="宋体"/>
                <w:color w:val="000000"/>
                <w:sz w:val="21"/>
                <w:szCs w:val="21"/>
              </w:rPr>
            </w:pPr>
          </w:p>
        </w:tc>
      </w:tr>
      <w:tr w14:paraId="69E2D9A0">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09E3F98F">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0E918FFC">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3DFDBFE6">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1D51A217">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27B747B8">
            <w:pPr>
              <w:jc w:val="left"/>
              <w:rPr>
                <w:rFonts w:ascii="宋体" w:hAnsi="宋体" w:eastAsia="宋体" w:cs="宋体"/>
                <w:b/>
                <w:color w:val="000000"/>
                <w:sz w:val="21"/>
                <w:szCs w:val="21"/>
              </w:rPr>
            </w:pPr>
          </w:p>
        </w:tc>
      </w:tr>
      <w:tr w14:paraId="6EDAD341">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bottom"/>
          </w:tcPr>
          <w:p w14:paraId="28F915F2">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470F65B8">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520AC343">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62B0D862">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72CA5145">
            <w:pPr>
              <w:jc w:val="left"/>
              <w:rPr>
                <w:rFonts w:ascii="宋体" w:hAnsi="宋体" w:eastAsia="宋体" w:cs="宋体"/>
                <w:color w:val="000000"/>
                <w:sz w:val="21"/>
                <w:szCs w:val="21"/>
              </w:rPr>
            </w:pPr>
          </w:p>
        </w:tc>
      </w:tr>
      <w:tr w14:paraId="42CC994B">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bottom"/>
          </w:tcPr>
          <w:p w14:paraId="789D9A09">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41A255BD">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0C79A846">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76C75746">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10C26D4E">
            <w:pPr>
              <w:jc w:val="left"/>
              <w:rPr>
                <w:rFonts w:ascii="宋体" w:hAnsi="宋体" w:eastAsia="宋体" w:cs="宋体"/>
                <w:color w:val="000000"/>
                <w:sz w:val="21"/>
                <w:szCs w:val="21"/>
              </w:rPr>
            </w:pPr>
          </w:p>
        </w:tc>
      </w:tr>
      <w:tr w14:paraId="55E77930">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bottom"/>
          </w:tcPr>
          <w:p w14:paraId="351C06AE">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58331EB9">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3B0CD2ED">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2C9EF094">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4E9D48D6">
            <w:pPr>
              <w:jc w:val="left"/>
              <w:rPr>
                <w:rFonts w:ascii="宋体" w:hAnsi="宋体" w:eastAsia="宋体" w:cs="宋体"/>
                <w:color w:val="000000"/>
                <w:sz w:val="21"/>
                <w:szCs w:val="21"/>
              </w:rPr>
            </w:pPr>
          </w:p>
        </w:tc>
      </w:tr>
      <w:tr w14:paraId="5B733E2A">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217A6FBC">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3A16C977">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72061855">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30DC1476">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723A0F21">
            <w:pPr>
              <w:jc w:val="left"/>
              <w:rPr>
                <w:rFonts w:ascii="宋体" w:hAnsi="宋体" w:eastAsia="宋体" w:cs="宋体"/>
                <w:color w:val="000000"/>
                <w:sz w:val="21"/>
                <w:szCs w:val="21"/>
              </w:rPr>
            </w:pPr>
          </w:p>
        </w:tc>
      </w:tr>
      <w:tr w14:paraId="4743F17D">
        <w:tblPrEx>
          <w:tblCellMar>
            <w:top w:w="15" w:type="dxa"/>
            <w:left w:w="15" w:type="dxa"/>
            <w:bottom w:w="15" w:type="dxa"/>
            <w:right w:w="15" w:type="dxa"/>
          </w:tblCellMar>
        </w:tblPrEx>
        <w:trPr>
          <w:trHeight w:val="491"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6DCF310">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75688304">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766B5F99">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7A7D27DD">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2B8D515E">
            <w:pPr>
              <w:jc w:val="left"/>
              <w:rPr>
                <w:rFonts w:ascii="宋体" w:hAnsi="宋体" w:eastAsia="宋体" w:cs="宋体"/>
                <w:color w:val="000000"/>
                <w:sz w:val="21"/>
                <w:szCs w:val="21"/>
              </w:rPr>
            </w:pPr>
          </w:p>
        </w:tc>
      </w:tr>
      <w:tr w14:paraId="48BFD46C">
        <w:tblPrEx>
          <w:tblCellMar>
            <w:top w:w="15" w:type="dxa"/>
            <w:left w:w="15" w:type="dxa"/>
            <w:bottom w:w="15" w:type="dxa"/>
            <w:right w:w="15" w:type="dxa"/>
          </w:tblCellMar>
        </w:tblPrEx>
        <w:trPr>
          <w:trHeight w:val="514" w:hRule="atLeast"/>
        </w:trPr>
        <w:tc>
          <w:tcPr>
            <w:tcW w:w="1935" w:type="dxa"/>
            <w:tcBorders>
              <w:top w:val="single" w:color="000000" w:sz="4" w:space="0"/>
              <w:left w:val="single" w:color="000000" w:sz="4" w:space="0"/>
              <w:bottom w:val="single" w:color="000000" w:sz="4" w:space="0"/>
              <w:right w:val="single" w:color="000000" w:sz="4" w:space="0"/>
            </w:tcBorders>
            <w:vAlign w:val="center"/>
          </w:tcPr>
          <w:p w14:paraId="623513E7">
            <w:pPr>
              <w:rPr>
                <w:rFonts w:ascii="宋体" w:hAnsi="宋体" w:eastAsia="宋体" w:cs="宋体"/>
                <w:color w:val="000000"/>
                <w:sz w:val="21"/>
                <w:szCs w:val="21"/>
              </w:rPr>
            </w:pPr>
          </w:p>
        </w:tc>
        <w:tc>
          <w:tcPr>
            <w:tcW w:w="2100" w:type="dxa"/>
            <w:tcBorders>
              <w:top w:val="single" w:color="000000" w:sz="4" w:space="0"/>
              <w:left w:val="single" w:color="000000" w:sz="4" w:space="0"/>
              <w:bottom w:val="single" w:color="000000" w:sz="4" w:space="0"/>
              <w:right w:val="single" w:color="000000" w:sz="4" w:space="0"/>
            </w:tcBorders>
            <w:vAlign w:val="center"/>
          </w:tcPr>
          <w:p w14:paraId="4B1A16B4">
            <w:pPr>
              <w:jc w:val="right"/>
              <w:rPr>
                <w:rFonts w:ascii="宋体" w:hAnsi="宋体" w:eastAsia="宋体" w:cs="宋体"/>
                <w:color w:val="000000"/>
                <w:sz w:val="21"/>
                <w:szCs w:val="21"/>
              </w:rPr>
            </w:pPr>
          </w:p>
        </w:tc>
        <w:tc>
          <w:tcPr>
            <w:tcW w:w="1183" w:type="dxa"/>
            <w:tcBorders>
              <w:top w:val="single" w:color="000000" w:sz="4" w:space="0"/>
              <w:left w:val="single" w:color="000000" w:sz="4" w:space="0"/>
              <w:bottom w:val="single" w:color="000000" w:sz="4" w:space="0"/>
              <w:right w:val="single" w:color="000000" w:sz="4" w:space="0"/>
            </w:tcBorders>
            <w:vAlign w:val="center"/>
          </w:tcPr>
          <w:p w14:paraId="0F50C38A">
            <w:pPr>
              <w:jc w:val="right"/>
              <w:rPr>
                <w:rFonts w:ascii="宋体" w:hAnsi="宋体" w:eastAsia="宋体" w:cs="宋体"/>
                <w:color w:val="000000"/>
                <w:sz w:val="21"/>
                <w:szCs w:val="21"/>
              </w:rPr>
            </w:pPr>
          </w:p>
        </w:tc>
        <w:tc>
          <w:tcPr>
            <w:tcW w:w="1534" w:type="dxa"/>
            <w:tcBorders>
              <w:top w:val="single" w:color="000000" w:sz="4" w:space="0"/>
              <w:left w:val="single" w:color="000000" w:sz="4" w:space="0"/>
              <w:bottom w:val="single" w:color="000000" w:sz="4" w:space="0"/>
              <w:right w:val="single" w:color="000000" w:sz="4" w:space="0"/>
            </w:tcBorders>
            <w:vAlign w:val="center"/>
          </w:tcPr>
          <w:p w14:paraId="1957E580">
            <w:pPr>
              <w:jc w:val="right"/>
              <w:rPr>
                <w:rFonts w:ascii="宋体" w:hAnsi="宋体" w:eastAsia="宋体" w:cs="宋体"/>
                <w:color w:val="000000"/>
                <w:sz w:val="21"/>
                <w:szCs w:val="21"/>
              </w:rPr>
            </w:pPr>
          </w:p>
        </w:tc>
        <w:tc>
          <w:tcPr>
            <w:tcW w:w="1566" w:type="dxa"/>
            <w:tcBorders>
              <w:top w:val="single" w:color="000000" w:sz="4" w:space="0"/>
              <w:left w:val="single" w:color="000000" w:sz="4" w:space="0"/>
              <w:bottom w:val="single" w:color="000000" w:sz="4" w:space="0"/>
              <w:right w:val="single" w:color="000000" w:sz="4" w:space="0"/>
            </w:tcBorders>
            <w:vAlign w:val="center"/>
          </w:tcPr>
          <w:p w14:paraId="7250DA86">
            <w:pPr>
              <w:jc w:val="left"/>
              <w:rPr>
                <w:rFonts w:ascii="宋体" w:hAnsi="宋体" w:eastAsia="宋体" w:cs="宋体"/>
                <w:color w:val="000000"/>
                <w:sz w:val="21"/>
                <w:szCs w:val="21"/>
              </w:rPr>
            </w:pPr>
          </w:p>
        </w:tc>
      </w:tr>
    </w:tbl>
    <w:p w14:paraId="078DAF10">
      <w:pPr>
        <w:widowControl/>
        <w:ind w:left="420" w:hanging="420" w:hangingChars="200"/>
        <w:jc w:val="left"/>
        <w:rPr>
          <w:rFonts w:eastAsia="宋体" w:cs="黑体"/>
          <w:sz w:val="21"/>
          <w:szCs w:val="24"/>
        </w:rPr>
      </w:pPr>
      <w:r>
        <w:rPr>
          <w:rFonts w:hint="eastAsia" w:ascii="宋体" w:hAnsi="宋体" w:eastAsia="宋体" w:cs="宋体"/>
          <w:sz w:val="21"/>
          <w:szCs w:val="21"/>
        </w:rPr>
        <w:t>注：本表反映部门本年度</w:t>
      </w:r>
      <w:r>
        <w:rPr>
          <w:rFonts w:hint="eastAsia" w:ascii="宋体" w:hAnsi="宋体" w:eastAsia="宋体" w:cs="宋体"/>
          <w:sz w:val="21"/>
          <w:szCs w:val="21"/>
          <w:lang w:eastAsia="zh-CN"/>
        </w:rPr>
        <w:t>国有资本经营</w:t>
      </w:r>
      <w:r>
        <w:rPr>
          <w:rFonts w:hint="eastAsia" w:ascii="宋体" w:hAnsi="宋体" w:eastAsia="宋体" w:cs="宋体"/>
          <w:sz w:val="21"/>
          <w:szCs w:val="21"/>
        </w:rPr>
        <w:t>预算财政拨款支出情况。</w:t>
      </w:r>
      <w:r>
        <w:rPr>
          <w:rFonts w:hint="eastAsia" w:ascii="宋体" w:hAnsi="宋体" w:eastAsia="宋体" w:cs="宋体"/>
          <w:color w:val="000000"/>
          <w:kern w:val="0"/>
          <w:sz w:val="21"/>
          <w:szCs w:val="21"/>
        </w:rPr>
        <w:t>本表金额</w:t>
      </w:r>
      <w:r>
        <w:rPr>
          <w:rFonts w:hint="eastAsia" w:ascii="宋体" w:hAnsi="宋体" w:eastAsia="宋体" w:cs="宋体"/>
          <w:color w:val="000000"/>
          <w:kern w:val="0"/>
          <w:sz w:val="21"/>
          <w:szCs w:val="21"/>
          <w:lang w:eastAsia="zh-CN"/>
        </w:rPr>
        <w:t>转</w:t>
      </w:r>
      <w:r>
        <w:rPr>
          <w:rFonts w:hint="eastAsia" w:ascii="宋体" w:hAnsi="宋体" w:eastAsia="宋体" w:cs="宋体"/>
          <w:color w:val="000000"/>
          <w:kern w:val="0"/>
          <w:sz w:val="21"/>
          <w:szCs w:val="21"/>
        </w:rPr>
        <w:t>换为万元时，因四舍五入可能存在尾差。</w:t>
      </w:r>
    </w:p>
    <w:p w14:paraId="0813E766">
      <w:pPr>
        <w:jc w:val="center"/>
        <w:rPr>
          <w:rFonts w:hint="eastAsia" w:ascii="黑体" w:hAnsi="宋体" w:eastAsia="黑体"/>
          <w:color w:val="000000"/>
          <w:kern w:val="0"/>
          <w:sz w:val="44"/>
          <w:szCs w:val="44"/>
        </w:rPr>
      </w:pPr>
    </w:p>
    <w:p w14:paraId="3E181D7F">
      <w:pPr>
        <w:jc w:val="center"/>
        <w:rPr>
          <w:rFonts w:hint="eastAsia" w:ascii="黑体" w:hAnsi="宋体" w:eastAsia="黑体"/>
          <w:color w:val="000000"/>
          <w:kern w:val="0"/>
          <w:sz w:val="44"/>
          <w:szCs w:val="44"/>
        </w:rPr>
      </w:pPr>
    </w:p>
    <w:p w14:paraId="6A5D2A54">
      <w:pPr>
        <w:jc w:val="center"/>
        <w:rPr>
          <w:rFonts w:hint="eastAsia" w:ascii="黑体" w:hAnsi="宋体" w:eastAsia="黑体"/>
          <w:color w:val="000000"/>
          <w:kern w:val="0"/>
          <w:sz w:val="44"/>
          <w:szCs w:val="44"/>
        </w:rPr>
      </w:pPr>
    </w:p>
    <w:p w14:paraId="48F5E3E2">
      <w:pPr>
        <w:jc w:val="center"/>
        <w:rPr>
          <w:rFonts w:hint="eastAsia" w:ascii="黑体" w:hAnsi="宋体" w:eastAsia="黑体"/>
          <w:color w:val="000000"/>
          <w:kern w:val="0"/>
          <w:sz w:val="44"/>
          <w:szCs w:val="44"/>
        </w:rPr>
      </w:pPr>
    </w:p>
    <w:p w14:paraId="5F812607">
      <w:pPr>
        <w:jc w:val="center"/>
        <w:rPr>
          <w:rFonts w:hint="eastAsia" w:asciiTheme="majorEastAsia" w:hAnsiTheme="majorEastAsia" w:eastAsiaTheme="majorEastAsia" w:cstheme="majorEastAsia"/>
          <w:b/>
          <w:bCs/>
          <w:color w:val="000000"/>
          <w:kern w:val="0"/>
          <w:sz w:val="44"/>
          <w:szCs w:val="44"/>
        </w:rPr>
      </w:pPr>
      <w:r>
        <w:rPr>
          <w:rFonts w:hint="eastAsia" w:asciiTheme="majorEastAsia" w:hAnsiTheme="majorEastAsia" w:eastAsiaTheme="majorEastAsia" w:cstheme="majorEastAsia"/>
          <w:b/>
          <w:bCs/>
          <w:color w:val="000000"/>
          <w:kern w:val="0"/>
          <w:sz w:val="44"/>
          <w:szCs w:val="44"/>
        </w:rPr>
        <w:t xml:space="preserve">第三部分 </w:t>
      </w:r>
      <w:r>
        <w:rPr>
          <w:rFonts w:hint="eastAsia" w:asciiTheme="majorEastAsia" w:hAnsiTheme="majorEastAsia" w:eastAsiaTheme="majorEastAsia" w:cstheme="majorEastAsia"/>
          <w:b/>
          <w:bCs/>
          <w:color w:val="000000"/>
          <w:kern w:val="0"/>
          <w:sz w:val="44"/>
          <w:szCs w:val="44"/>
          <w:lang w:eastAsia="zh-CN"/>
        </w:rPr>
        <w:t>2020年</w:t>
      </w:r>
      <w:r>
        <w:rPr>
          <w:rFonts w:hint="eastAsia" w:asciiTheme="majorEastAsia" w:hAnsiTheme="majorEastAsia" w:eastAsiaTheme="majorEastAsia" w:cstheme="majorEastAsia"/>
          <w:b/>
          <w:bCs/>
          <w:color w:val="000000"/>
          <w:kern w:val="0"/>
          <w:sz w:val="44"/>
          <w:szCs w:val="44"/>
        </w:rPr>
        <w:t>部门决算情况说明</w:t>
      </w:r>
    </w:p>
    <w:p w14:paraId="21A8AFEB">
      <w:pPr>
        <w:keepNext w:val="0"/>
        <w:keepLines w:val="0"/>
        <w:pageBreakBefore w:val="0"/>
        <w:kinsoku/>
        <w:wordWrap/>
        <w:overflowPunct/>
        <w:topLinePunct w:val="0"/>
        <w:autoSpaceDE/>
        <w:autoSpaceDN/>
        <w:bidi w:val="0"/>
        <w:adjustRightInd/>
        <w:snapToGrid/>
        <w:spacing w:line="560" w:lineRule="exact"/>
        <w:jc w:val="both"/>
        <w:textAlignment w:val="auto"/>
        <w:outlineLvl w:val="9"/>
        <w:rPr>
          <w:rFonts w:hint="eastAsia" w:ascii="黑体" w:hAnsi="宋体" w:eastAsia="黑体"/>
          <w:color w:val="000000"/>
          <w:kern w:val="0"/>
          <w:sz w:val="44"/>
          <w:szCs w:val="44"/>
          <w:lang w:eastAsia="zh-CN" w:bidi="ar"/>
        </w:rPr>
      </w:pPr>
    </w:p>
    <w:p w14:paraId="46F7F65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一、收入支出决算总体情况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p>
    <w:p w14:paraId="1FB7656F">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outlineLvl w:val="9"/>
        <w:rPr>
          <w:rFonts w:hint="eastAsia" w:ascii="仿宋_GB2312" w:hAnsi="华文仿宋" w:eastAsia="仿宋_GB2312" w:cs="华文仿宋"/>
          <w:sz w:val="32"/>
          <w:szCs w:val="32"/>
        </w:rPr>
      </w:pPr>
      <w:r>
        <w:rPr>
          <w:rFonts w:hint="eastAsia" w:ascii="仿宋_GB2312" w:hAnsi="华文仿宋" w:eastAsia="仿宋_GB2312" w:cs="华文仿宋"/>
          <w:sz w:val="32"/>
          <w:szCs w:val="32"/>
        </w:rPr>
        <w:t>20</w:t>
      </w:r>
      <w:r>
        <w:rPr>
          <w:rFonts w:hint="eastAsia" w:ascii="仿宋_GB2312" w:hAnsi="华文仿宋" w:eastAsia="仿宋_GB2312" w:cs="华文仿宋"/>
          <w:sz w:val="32"/>
          <w:szCs w:val="32"/>
          <w:lang w:val="en-US" w:eastAsia="zh-CN"/>
        </w:rPr>
        <w:t>20</w:t>
      </w:r>
      <w:r>
        <w:rPr>
          <w:rFonts w:hint="eastAsia" w:ascii="仿宋_GB2312" w:hAnsi="华文仿宋" w:eastAsia="仿宋_GB2312" w:cs="华文仿宋"/>
          <w:sz w:val="32"/>
          <w:szCs w:val="32"/>
        </w:rPr>
        <w:t>年度本年收入合计</w:t>
      </w:r>
      <w:r>
        <w:rPr>
          <w:rFonts w:hint="eastAsia" w:ascii="仿宋_GB2312" w:hAnsi="华文仿宋" w:eastAsia="仿宋_GB2312" w:cs="华文仿宋"/>
          <w:sz w:val="32"/>
          <w:szCs w:val="32"/>
          <w:lang w:val="en-US" w:eastAsia="zh-CN"/>
        </w:rPr>
        <w:t>837.2</w:t>
      </w:r>
      <w:r>
        <w:rPr>
          <w:rFonts w:hint="eastAsia" w:ascii="仿宋_GB2312" w:hAnsi="华文仿宋" w:eastAsia="仿宋_GB2312" w:cs="华文仿宋"/>
          <w:sz w:val="32"/>
          <w:szCs w:val="32"/>
        </w:rPr>
        <w:t>万元，较上年增加</w:t>
      </w:r>
      <w:r>
        <w:rPr>
          <w:rFonts w:hint="eastAsia" w:ascii="仿宋_GB2312" w:hAnsi="华文仿宋" w:eastAsia="仿宋_GB2312" w:cs="华文仿宋"/>
          <w:sz w:val="32"/>
          <w:szCs w:val="32"/>
          <w:lang w:val="en-US" w:eastAsia="zh-CN"/>
        </w:rPr>
        <w:t>74.22万</w:t>
      </w:r>
      <w:r>
        <w:rPr>
          <w:rFonts w:hint="eastAsia" w:ascii="仿宋_GB2312" w:hAnsi="华文仿宋" w:eastAsia="仿宋_GB2312" w:cs="华文仿宋"/>
          <w:sz w:val="32"/>
          <w:szCs w:val="32"/>
        </w:rPr>
        <w:t>元，主要原因是</w:t>
      </w:r>
      <w:r>
        <w:rPr>
          <w:rFonts w:hint="eastAsia" w:ascii="仿宋_GB2312" w:hAnsi="华文仿宋" w:eastAsia="仿宋_GB2312" w:cs="华文仿宋"/>
          <w:sz w:val="32"/>
          <w:szCs w:val="32"/>
          <w:lang w:eastAsia="zh-CN"/>
        </w:rPr>
        <w:t>人员增加</w:t>
      </w:r>
      <w:r>
        <w:rPr>
          <w:rFonts w:hint="eastAsia" w:ascii="仿宋_GB2312" w:hAnsi="华文仿宋" w:eastAsia="仿宋_GB2312" w:cs="华文仿宋"/>
          <w:sz w:val="32"/>
          <w:szCs w:val="32"/>
        </w:rPr>
        <w:t>。</w:t>
      </w:r>
    </w:p>
    <w:p w14:paraId="75E83CC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华文仿宋" w:eastAsia="仿宋_GB2312" w:cs="华文仿宋"/>
          <w:sz w:val="32"/>
          <w:szCs w:val="32"/>
        </w:rPr>
      </w:pPr>
      <w:r>
        <w:rPr>
          <w:rFonts w:hint="eastAsia"/>
        </w:rPr>
        <w:drawing>
          <wp:anchor distT="0" distB="0" distL="114300" distR="114300" simplePos="0" relativeHeight="251659264" behindDoc="0" locked="0" layoutInCell="1" allowOverlap="1">
            <wp:simplePos x="0" y="0"/>
            <wp:positionH relativeFrom="column">
              <wp:posOffset>128270</wp:posOffset>
            </wp:positionH>
            <wp:positionV relativeFrom="paragraph">
              <wp:posOffset>1013460</wp:posOffset>
            </wp:positionV>
            <wp:extent cx="4905375" cy="1905000"/>
            <wp:effectExtent l="4445" t="4445" r="5080" b="14605"/>
            <wp:wrapSquare wrapText="bothSides"/>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hAnsi="仿宋" w:eastAsia="仿宋_GB2312"/>
          <w:sz w:val="32"/>
          <w:szCs w:val="32"/>
        </w:rPr>
        <w:t>20</w:t>
      </w:r>
      <w:r>
        <w:rPr>
          <w:rFonts w:hint="eastAsia" w:ascii="仿宋_GB2312" w:hAnsi="仿宋" w:eastAsia="仿宋_GB2312"/>
          <w:sz w:val="32"/>
          <w:szCs w:val="32"/>
          <w:lang w:val="en-US" w:eastAsia="zh-CN"/>
        </w:rPr>
        <w:t>20</w:t>
      </w:r>
      <w:r>
        <w:rPr>
          <w:rFonts w:hint="eastAsia" w:ascii="仿宋_GB2312" w:hAnsi="仿宋" w:eastAsia="仿宋_GB2312"/>
          <w:sz w:val="32"/>
          <w:szCs w:val="32"/>
          <w:lang w:eastAsia="zh-CN"/>
        </w:rPr>
        <w:t>度</w:t>
      </w:r>
      <w:r>
        <w:rPr>
          <w:rFonts w:hint="eastAsia" w:ascii="仿宋_GB2312" w:hAnsi="仿宋" w:eastAsia="仿宋_GB2312"/>
          <w:sz w:val="32"/>
          <w:szCs w:val="32"/>
        </w:rPr>
        <w:t>年</w:t>
      </w:r>
      <w:r>
        <w:rPr>
          <w:rFonts w:hint="eastAsia" w:ascii="仿宋_GB2312" w:hAnsi="仿宋" w:eastAsia="仿宋_GB2312"/>
          <w:sz w:val="32"/>
          <w:szCs w:val="32"/>
          <w:lang w:eastAsia="zh-CN"/>
        </w:rPr>
        <w:t>本年</w:t>
      </w:r>
      <w:r>
        <w:rPr>
          <w:rFonts w:hint="eastAsia" w:ascii="仿宋_GB2312" w:hAnsi="仿宋" w:eastAsia="仿宋_GB2312"/>
          <w:sz w:val="32"/>
          <w:szCs w:val="32"/>
        </w:rPr>
        <w:t>支出</w:t>
      </w:r>
      <w:r>
        <w:rPr>
          <w:rFonts w:hint="eastAsia" w:ascii="仿宋_GB2312" w:hAnsi="华文仿宋" w:eastAsia="仿宋_GB2312" w:cs="华文仿宋"/>
          <w:sz w:val="32"/>
          <w:szCs w:val="32"/>
        </w:rPr>
        <w:t>合计</w:t>
      </w:r>
      <w:r>
        <w:rPr>
          <w:rFonts w:hint="eastAsia" w:ascii="仿宋_GB2312" w:hAnsi="华文仿宋" w:eastAsia="仿宋_GB2312" w:cs="华文仿宋"/>
          <w:sz w:val="32"/>
          <w:szCs w:val="32"/>
          <w:lang w:val="en-US" w:eastAsia="zh-CN"/>
        </w:rPr>
        <w:t>837.2</w:t>
      </w:r>
      <w:r>
        <w:rPr>
          <w:rFonts w:hint="eastAsia" w:ascii="仿宋_GB2312" w:hAnsi="华文仿宋" w:eastAsia="仿宋_GB2312" w:cs="华文仿宋"/>
          <w:sz w:val="32"/>
          <w:szCs w:val="32"/>
        </w:rPr>
        <w:t>万元，较上年增加</w:t>
      </w:r>
      <w:r>
        <w:rPr>
          <w:rFonts w:hint="eastAsia" w:ascii="仿宋_GB2312" w:hAnsi="华文仿宋" w:eastAsia="仿宋_GB2312" w:cs="华文仿宋"/>
          <w:sz w:val="32"/>
          <w:szCs w:val="32"/>
          <w:lang w:val="en-US" w:eastAsia="zh-CN"/>
        </w:rPr>
        <w:t>74.22万</w:t>
      </w:r>
      <w:r>
        <w:rPr>
          <w:rFonts w:hint="eastAsia" w:ascii="仿宋_GB2312" w:hAnsi="华文仿宋" w:eastAsia="仿宋_GB2312" w:cs="华文仿宋"/>
          <w:sz w:val="32"/>
          <w:szCs w:val="32"/>
        </w:rPr>
        <w:t>元，主要原因是</w:t>
      </w:r>
      <w:r>
        <w:rPr>
          <w:rFonts w:hint="eastAsia" w:ascii="仿宋_GB2312" w:hAnsi="华文仿宋" w:eastAsia="仿宋_GB2312" w:cs="华文仿宋"/>
          <w:sz w:val="32"/>
          <w:szCs w:val="32"/>
          <w:lang w:eastAsia="zh-CN"/>
        </w:rPr>
        <w:t>人员增加</w:t>
      </w:r>
      <w:r>
        <w:rPr>
          <w:rFonts w:hint="eastAsia" w:ascii="仿宋_GB2312" w:hAnsi="华文仿宋" w:eastAsia="仿宋_GB2312" w:cs="华文仿宋"/>
          <w:sz w:val="32"/>
          <w:szCs w:val="32"/>
        </w:rPr>
        <w:t>。</w:t>
      </w:r>
    </w:p>
    <w:p w14:paraId="0896541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黑体" w:hAnsi="黑体" w:eastAsia="黑体"/>
          <w:color w:val="000000"/>
          <w:kern w:val="0"/>
          <w:sz w:val="32"/>
          <w:szCs w:val="32"/>
          <w:lang w:bidi="ar"/>
        </w:rPr>
      </w:pPr>
      <w:r>
        <w:rPr>
          <w:rFonts w:hint="eastAsia" w:ascii="黑体" w:hAnsi="黑体" w:eastAsia="黑体"/>
          <w:color w:val="000000"/>
          <w:kern w:val="0"/>
          <w:sz w:val="32"/>
          <w:szCs w:val="32"/>
          <w:lang w:bidi="ar"/>
        </w:rPr>
        <w:t>二</w:t>
      </w:r>
      <w:r>
        <w:rPr>
          <w:rFonts w:hint="eastAsia" w:asciiTheme="minorEastAsia" w:hAnsiTheme="minorEastAsia" w:eastAsiaTheme="minorEastAsia" w:cstheme="minorEastAsia"/>
          <w:b/>
          <w:bCs/>
          <w:color w:val="000000"/>
          <w:kern w:val="0"/>
          <w:sz w:val="32"/>
          <w:szCs w:val="32"/>
          <w:lang w:bidi="ar"/>
        </w:rPr>
        <w:t>、收入决算情况</w:t>
      </w:r>
      <w:r>
        <w:rPr>
          <w:rFonts w:hint="eastAsia" w:asciiTheme="minorEastAsia" w:hAnsiTheme="minorEastAsia" w:eastAsiaTheme="minorEastAsia" w:cstheme="minorEastAsia"/>
          <w:b/>
          <w:bCs/>
          <w:color w:val="000000"/>
          <w:kern w:val="0"/>
          <w:sz w:val="32"/>
          <w:szCs w:val="32"/>
          <w:lang w:eastAsia="zh-CN" w:bidi="ar"/>
        </w:rPr>
        <w:t>说明</w:t>
      </w:r>
    </w:p>
    <w:p w14:paraId="1CD5D1B5">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val="en-US" w:eastAsia="zh-CN" w:bidi="ar"/>
        </w:rPr>
        <w:t>20</w:t>
      </w:r>
      <w:r>
        <w:rPr>
          <w:rFonts w:ascii="仿宋_GB2312" w:hAnsi="宋体" w:eastAsia="仿宋_GB2312" w:cs="仿宋_GB2312"/>
          <w:color w:val="000000"/>
          <w:kern w:val="0"/>
          <w:sz w:val="32"/>
          <w:szCs w:val="32"/>
          <w:lang w:bidi="ar"/>
        </w:rPr>
        <w:t>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收入合计</w:t>
      </w:r>
      <w:r>
        <w:rPr>
          <w:rFonts w:hint="eastAsia" w:ascii="仿宋_GB2312" w:hAnsi="华文仿宋" w:eastAsia="仿宋_GB2312" w:cs="华文仿宋"/>
          <w:sz w:val="32"/>
          <w:szCs w:val="32"/>
          <w:lang w:val="en-US" w:eastAsia="zh-CN"/>
        </w:rPr>
        <w:t>837.2</w:t>
      </w:r>
      <w:r>
        <w:rPr>
          <w:rFonts w:ascii="仿宋_GB2312" w:hAnsi="宋体" w:eastAsia="仿宋_GB2312" w:cs="仿宋_GB2312"/>
          <w:color w:val="000000"/>
          <w:kern w:val="0"/>
          <w:sz w:val="32"/>
          <w:szCs w:val="32"/>
          <w:lang w:bidi="ar"/>
        </w:rPr>
        <w:t>万元，其中：财政拨款收入</w:t>
      </w:r>
      <w:r>
        <w:rPr>
          <w:rFonts w:hint="eastAsia" w:ascii="仿宋_GB2312" w:hAnsi="华文仿宋" w:eastAsia="仿宋_GB2312" w:cs="华文仿宋"/>
          <w:sz w:val="32"/>
          <w:szCs w:val="32"/>
          <w:lang w:val="en-US" w:eastAsia="zh-CN"/>
        </w:rPr>
        <w:t>837.2</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%；事业收入</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%；经营收入</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%；其他收入</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bidi="ar"/>
        </w:rPr>
        <w:t>。</w:t>
      </w:r>
    </w:p>
    <w:p w14:paraId="58DCAE3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Cs w:val="32"/>
        </w:rPr>
        <w:drawing>
          <wp:anchor distT="0" distB="0" distL="114300" distR="114300" simplePos="0" relativeHeight="251660288" behindDoc="0" locked="0" layoutInCell="1" allowOverlap="1">
            <wp:simplePos x="0" y="0"/>
            <wp:positionH relativeFrom="column">
              <wp:posOffset>247015</wp:posOffset>
            </wp:positionH>
            <wp:positionV relativeFrom="paragraph">
              <wp:posOffset>33655</wp:posOffset>
            </wp:positionV>
            <wp:extent cx="4962525" cy="1842135"/>
            <wp:effectExtent l="4445" t="4445" r="5080" b="2032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4AA43B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黑体" w:hAnsi="黑体" w:eastAsia="黑体"/>
        </w:rPr>
      </w:pPr>
      <w:r>
        <w:rPr>
          <w:rFonts w:hint="eastAsia" w:ascii="黑体" w:hAnsi="黑体" w:eastAsia="黑体"/>
          <w:color w:val="000000"/>
          <w:kern w:val="0"/>
          <w:sz w:val="32"/>
          <w:szCs w:val="32"/>
          <w:lang w:bidi="ar"/>
        </w:rPr>
        <w:t>三、</w:t>
      </w:r>
      <w:r>
        <w:rPr>
          <w:rFonts w:hint="eastAsia" w:asciiTheme="minorEastAsia" w:hAnsiTheme="minorEastAsia" w:eastAsiaTheme="minorEastAsia" w:cstheme="minorEastAsia"/>
          <w:b/>
          <w:bCs/>
          <w:color w:val="000000"/>
          <w:kern w:val="0"/>
          <w:sz w:val="32"/>
          <w:szCs w:val="32"/>
          <w:lang w:bidi="ar"/>
        </w:rPr>
        <w:t>支出决算情况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r>
        <w:rPr>
          <w:rFonts w:hint="eastAsia" w:ascii="黑体" w:hAnsi="黑体" w:eastAsia="黑体"/>
          <w:color w:val="000000"/>
          <w:kern w:val="0"/>
          <w:sz w:val="32"/>
          <w:szCs w:val="32"/>
          <w:lang w:bidi="ar"/>
        </w:rPr>
        <w:t xml:space="preserve"> </w:t>
      </w:r>
    </w:p>
    <w:p w14:paraId="18A5959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Cs w:val="32"/>
        </w:rPr>
        <w:drawing>
          <wp:anchor distT="0" distB="0" distL="114300" distR="114300" simplePos="0" relativeHeight="251661312" behindDoc="0" locked="0" layoutInCell="1" allowOverlap="1">
            <wp:simplePos x="0" y="0"/>
            <wp:positionH relativeFrom="column">
              <wp:posOffset>109220</wp:posOffset>
            </wp:positionH>
            <wp:positionV relativeFrom="paragraph">
              <wp:posOffset>1271270</wp:posOffset>
            </wp:positionV>
            <wp:extent cx="4962525" cy="2066925"/>
            <wp:effectExtent l="4445" t="4445" r="5080" b="508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val="en-US" w:eastAsia="zh-CN" w:bidi="ar"/>
        </w:rPr>
        <w:t>20</w:t>
      </w:r>
      <w:r>
        <w:rPr>
          <w:rFonts w:ascii="仿宋_GB2312" w:hAnsi="宋体" w:eastAsia="仿宋_GB2312" w:cs="仿宋_GB2312"/>
          <w:color w:val="000000"/>
          <w:kern w:val="0"/>
          <w:sz w:val="32"/>
          <w:szCs w:val="32"/>
          <w:lang w:bidi="ar"/>
        </w:rPr>
        <w:t>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支出合计</w:t>
      </w:r>
      <w:r>
        <w:rPr>
          <w:rFonts w:hint="eastAsia" w:ascii="仿宋_GB2312" w:hAnsi="华文仿宋" w:eastAsia="仿宋_GB2312" w:cs="华文仿宋"/>
          <w:sz w:val="32"/>
          <w:szCs w:val="32"/>
          <w:lang w:val="en-US" w:eastAsia="zh-CN"/>
        </w:rPr>
        <w:t>837.2</w:t>
      </w:r>
      <w:r>
        <w:rPr>
          <w:rFonts w:ascii="仿宋_GB2312" w:hAnsi="宋体" w:eastAsia="仿宋_GB2312" w:cs="仿宋_GB2312"/>
          <w:color w:val="000000"/>
          <w:kern w:val="0"/>
          <w:sz w:val="32"/>
          <w:szCs w:val="32"/>
          <w:lang w:bidi="ar"/>
        </w:rPr>
        <w:t>万元，其中：基本支出</w:t>
      </w:r>
      <w:r>
        <w:rPr>
          <w:rFonts w:hint="eastAsia" w:ascii="仿宋_GB2312" w:hAnsi="宋体" w:eastAsia="仿宋_GB2312" w:cs="仿宋_GB2312"/>
          <w:color w:val="000000"/>
          <w:kern w:val="0"/>
          <w:sz w:val="32"/>
          <w:szCs w:val="32"/>
          <w:lang w:val="en-US" w:eastAsia="zh-CN" w:bidi="ar"/>
        </w:rPr>
        <w:t>782.91</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93.52</w:t>
      </w:r>
      <w:r>
        <w:rPr>
          <w:rFonts w:ascii="仿宋_GB2312" w:hAnsi="宋体" w:eastAsia="仿宋_GB2312" w:cs="仿宋_GB2312"/>
          <w:color w:val="000000"/>
          <w:kern w:val="0"/>
          <w:sz w:val="32"/>
          <w:szCs w:val="32"/>
          <w:lang w:bidi="ar"/>
        </w:rPr>
        <w:t>%；项目支</w:t>
      </w:r>
      <w:r>
        <w:rPr>
          <w:rFonts w:hint="eastAsia" w:ascii="仿宋_GB2312" w:hAnsi="宋体" w:eastAsia="仿宋_GB2312" w:cs="仿宋_GB2312"/>
          <w:color w:val="000000"/>
          <w:kern w:val="0"/>
          <w:sz w:val="32"/>
          <w:szCs w:val="32"/>
          <w:lang w:val="en-US" w:eastAsia="zh-CN" w:bidi="ar"/>
        </w:rPr>
        <w:t>出54.29万</w:t>
      </w:r>
      <w:r>
        <w:rPr>
          <w:rFonts w:ascii="仿宋_GB2312" w:hAnsi="宋体" w:eastAsia="仿宋_GB2312" w:cs="仿宋_GB2312"/>
          <w:color w:val="000000"/>
          <w:kern w:val="0"/>
          <w:sz w:val="32"/>
          <w:szCs w:val="32"/>
          <w:lang w:bidi="ar"/>
        </w:rPr>
        <w:t>元，占</w:t>
      </w:r>
      <w:r>
        <w:rPr>
          <w:rFonts w:hint="eastAsia" w:ascii="仿宋_GB2312" w:hAnsi="宋体" w:eastAsia="仿宋_GB2312" w:cs="仿宋_GB2312"/>
          <w:color w:val="000000"/>
          <w:kern w:val="0"/>
          <w:sz w:val="32"/>
          <w:szCs w:val="32"/>
          <w:lang w:val="en-US" w:eastAsia="zh-CN" w:bidi="ar"/>
        </w:rPr>
        <w:t>6.48</w:t>
      </w:r>
      <w:r>
        <w:rPr>
          <w:rFonts w:ascii="仿宋_GB2312" w:hAnsi="宋体" w:eastAsia="仿宋_GB2312" w:cs="仿宋_GB2312"/>
          <w:color w:val="000000"/>
          <w:kern w:val="0"/>
          <w:sz w:val="32"/>
          <w:szCs w:val="32"/>
          <w:lang w:bidi="ar"/>
        </w:rPr>
        <w:t>%；经营支出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w:t>
      </w:r>
    </w:p>
    <w:p w14:paraId="7320B8C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黑体" w:hAnsi="黑体" w:eastAsia="黑体"/>
          <w:color w:val="000000"/>
          <w:kern w:val="0"/>
          <w:sz w:val="32"/>
          <w:szCs w:val="32"/>
          <w:lang w:bidi="ar"/>
        </w:rPr>
        <w:t>四</w:t>
      </w:r>
      <w:r>
        <w:rPr>
          <w:rFonts w:hint="eastAsia" w:asciiTheme="minorEastAsia" w:hAnsiTheme="minorEastAsia" w:eastAsiaTheme="minorEastAsia" w:cstheme="minorEastAsia"/>
          <w:b/>
          <w:bCs/>
          <w:color w:val="000000"/>
          <w:kern w:val="0"/>
          <w:sz w:val="32"/>
          <w:szCs w:val="32"/>
          <w:lang w:bidi="ar"/>
        </w:rPr>
        <w:t>、财政拨款收入支出决算总体情况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p>
    <w:p w14:paraId="0655CAF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华文仿宋" w:eastAsia="仿宋_GB2312" w:cs="华文仿宋"/>
          <w:sz w:val="32"/>
          <w:szCs w:val="32"/>
        </w:rPr>
      </w:pPr>
      <w:r>
        <w:rPr>
          <w:rFonts w:hint="eastAsia" w:ascii="仿宋_GB2312" w:hAnsi="华文仿宋" w:eastAsia="仿宋_GB2312" w:cs="华文仿宋"/>
          <w:sz w:val="32"/>
          <w:szCs w:val="32"/>
        </w:rPr>
        <w:t>20</w:t>
      </w:r>
      <w:r>
        <w:rPr>
          <w:rFonts w:hint="eastAsia" w:ascii="仿宋_GB2312" w:hAnsi="华文仿宋" w:eastAsia="仿宋_GB2312" w:cs="华文仿宋"/>
          <w:sz w:val="32"/>
          <w:szCs w:val="32"/>
          <w:lang w:val="en-US" w:eastAsia="zh-CN"/>
        </w:rPr>
        <w:t>20</w:t>
      </w:r>
      <w:r>
        <w:rPr>
          <w:rFonts w:hint="eastAsia" w:ascii="仿宋_GB2312" w:hAnsi="华文仿宋" w:eastAsia="仿宋_GB2312" w:cs="华文仿宋"/>
          <w:sz w:val="32"/>
          <w:szCs w:val="32"/>
        </w:rPr>
        <w:t>年度</w:t>
      </w:r>
      <w:r>
        <w:rPr>
          <w:rFonts w:ascii="仿宋_GB2312" w:hAnsi="宋体" w:eastAsia="仿宋_GB2312" w:cs="仿宋_GB2312"/>
          <w:color w:val="000000"/>
          <w:kern w:val="0"/>
          <w:sz w:val="32"/>
          <w:szCs w:val="32"/>
          <w:lang w:bidi="ar"/>
        </w:rPr>
        <w:t>财政拨款</w:t>
      </w:r>
      <w:r>
        <w:rPr>
          <w:rFonts w:hint="eastAsia" w:ascii="仿宋_GB2312" w:hAnsi="仿宋" w:eastAsia="仿宋_GB2312"/>
          <w:sz w:val="32"/>
          <w:szCs w:val="32"/>
        </w:rPr>
        <w:t>收入</w:t>
      </w:r>
      <w:r>
        <w:rPr>
          <w:rFonts w:hint="eastAsia" w:ascii="仿宋_GB2312" w:hAnsi="华文仿宋" w:eastAsia="仿宋_GB2312" w:cs="华文仿宋"/>
          <w:sz w:val="32"/>
          <w:szCs w:val="32"/>
        </w:rPr>
        <w:t>合计</w:t>
      </w:r>
      <w:r>
        <w:rPr>
          <w:rFonts w:hint="eastAsia" w:ascii="仿宋_GB2312" w:hAnsi="华文仿宋" w:eastAsia="仿宋_GB2312" w:cs="华文仿宋"/>
          <w:sz w:val="32"/>
          <w:szCs w:val="32"/>
          <w:lang w:val="en-US" w:eastAsia="zh-CN"/>
        </w:rPr>
        <w:t>837.2</w:t>
      </w:r>
      <w:r>
        <w:rPr>
          <w:rFonts w:hint="eastAsia" w:ascii="仿宋_GB2312" w:hAnsi="华文仿宋" w:eastAsia="仿宋_GB2312" w:cs="华文仿宋"/>
          <w:sz w:val="32"/>
          <w:szCs w:val="32"/>
        </w:rPr>
        <w:t>万元，</w:t>
      </w:r>
      <w:r>
        <w:rPr>
          <w:rFonts w:hint="eastAsia" w:ascii="仿宋_GB2312" w:hAnsi="仿宋" w:eastAsia="仿宋_GB2312"/>
          <w:sz w:val="32"/>
          <w:szCs w:val="32"/>
          <w:lang w:eastAsia="zh-CN"/>
        </w:rPr>
        <w:t>与</w:t>
      </w:r>
      <w:r>
        <w:rPr>
          <w:rFonts w:hint="eastAsia" w:ascii="仿宋_GB2312" w:hAnsi="仿宋" w:eastAsia="仿宋_GB2312"/>
          <w:sz w:val="32"/>
          <w:szCs w:val="32"/>
          <w:lang w:val="en-US" w:eastAsia="zh-CN"/>
        </w:rPr>
        <w:t>2019年相比</w:t>
      </w:r>
      <w:r>
        <w:rPr>
          <w:rFonts w:hint="eastAsia" w:ascii="仿宋_GB2312" w:hAnsi="仿宋" w:eastAsia="仿宋_GB2312"/>
          <w:sz w:val="32"/>
          <w:szCs w:val="32"/>
        </w:rPr>
        <w:t>增长</w:t>
      </w:r>
      <w:r>
        <w:rPr>
          <w:rFonts w:hint="eastAsia" w:ascii="仿宋_GB2312" w:hAnsi="华文仿宋" w:eastAsia="仿宋_GB2312" w:cs="华文仿宋"/>
          <w:sz w:val="32"/>
          <w:szCs w:val="32"/>
          <w:lang w:val="en-US" w:eastAsia="zh-CN"/>
        </w:rPr>
        <w:t>74.22</w:t>
      </w:r>
      <w:r>
        <w:rPr>
          <w:rFonts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eastAsia="zh-CN" w:bidi="ar"/>
        </w:rPr>
        <w:t>，</w:t>
      </w:r>
      <w:r>
        <w:rPr>
          <w:rFonts w:hint="eastAsia" w:ascii="仿宋_GB2312" w:hAnsi="仿宋" w:eastAsia="仿宋_GB2312"/>
          <w:sz w:val="32"/>
          <w:szCs w:val="32"/>
        </w:rPr>
        <w:t>比上年增长</w:t>
      </w:r>
      <w:r>
        <w:rPr>
          <w:rFonts w:hint="eastAsia" w:ascii="仿宋_GB2312" w:hAnsi="仿宋" w:eastAsia="仿宋_GB2312"/>
          <w:sz w:val="32"/>
          <w:szCs w:val="32"/>
          <w:lang w:val="en-US" w:eastAsia="zh-CN"/>
        </w:rPr>
        <w:t>9.73%</w:t>
      </w:r>
      <w:r>
        <w:rPr>
          <w:rFonts w:hint="eastAsia" w:ascii="仿宋_GB2312" w:hAnsi="仿宋" w:eastAsia="仿宋_GB2312"/>
          <w:sz w:val="32"/>
          <w:szCs w:val="32"/>
        </w:rPr>
        <w:t>，主要原因</w:t>
      </w:r>
      <w:r>
        <w:rPr>
          <w:rFonts w:hint="eastAsia" w:ascii="仿宋_GB2312" w:hAnsi="仿宋" w:eastAsia="仿宋_GB2312"/>
          <w:sz w:val="32"/>
          <w:szCs w:val="32"/>
          <w:lang w:eastAsia="zh-CN"/>
        </w:rPr>
        <w:t>是人员增加</w:t>
      </w:r>
      <w:r>
        <w:rPr>
          <w:rFonts w:hint="eastAsia" w:ascii="仿宋_GB2312" w:hAnsi="仿宋" w:eastAsia="仿宋_GB2312"/>
          <w:sz w:val="32"/>
          <w:szCs w:val="32"/>
        </w:rPr>
        <w:t>。</w:t>
      </w:r>
    </w:p>
    <w:p w14:paraId="4EFAF40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 w:eastAsia="仿宋_GB2312"/>
          <w:sz w:val="32"/>
          <w:szCs w:val="32"/>
        </w:rPr>
      </w:pPr>
      <w:r>
        <w:rPr>
          <w:rFonts w:hint="eastAsia" w:ascii="仿宋_GB2312" w:hAnsi="仿宋" w:eastAsia="仿宋_GB2312"/>
          <w:sz w:val="32"/>
          <w:szCs w:val="32"/>
        </w:rPr>
        <w:t>20</w:t>
      </w:r>
      <w:r>
        <w:rPr>
          <w:rFonts w:hint="eastAsia" w:ascii="仿宋_GB2312" w:hAnsi="仿宋" w:eastAsia="仿宋_GB2312"/>
          <w:sz w:val="32"/>
          <w:szCs w:val="32"/>
          <w:lang w:val="en-US" w:eastAsia="zh-CN"/>
        </w:rPr>
        <w:t>20</w:t>
      </w:r>
      <w:r>
        <w:rPr>
          <w:rFonts w:hint="eastAsia" w:ascii="仿宋_GB2312" w:hAnsi="仿宋" w:eastAsia="仿宋_GB2312"/>
          <w:sz w:val="32"/>
          <w:szCs w:val="32"/>
          <w:lang w:eastAsia="zh-CN"/>
        </w:rPr>
        <w:t>度</w:t>
      </w:r>
      <w:r>
        <w:rPr>
          <w:rFonts w:hint="eastAsia" w:ascii="仿宋_GB2312" w:hAnsi="仿宋" w:eastAsia="仿宋_GB2312"/>
          <w:sz w:val="32"/>
          <w:szCs w:val="32"/>
        </w:rPr>
        <w:t>年</w:t>
      </w:r>
      <w:r>
        <w:rPr>
          <w:rFonts w:ascii="仿宋_GB2312" w:hAnsi="宋体" w:eastAsia="仿宋_GB2312" w:cs="仿宋_GB2312"/>
          <w:color w:val="000000"/>
          <w:kern w:val="0"/>
          <w:sz w:val="32"/>
          <w:szCs w:val="32"/>
          <w:lang w:bidi="ar"/>
        </w:rPr>
        <w:t>财政拨款</w:t>
      </w:r>
      <w:r>
        <w:rPr>
          <w:rFonts w:hint="eastAsia" w:ascii="仿宋_GB2312" w:hAnsi="仿宋" w:eastAsia="仿宋_GB2312"/>
          <w:sz w:val="32"/>
          <w:szCs w:val="32"/>
        </w:rPr>
        <w:t>支出</w:t>
      </w:r>
      <w:r>
        <w:rPr>
          <w:rFonts w:hint="eastAsia" w:ascii="仿宋_GB2312" w:hAnsi="华文仿宋" w:eastAsia="仿宋_GB2312" w:cs="华文仿宋"/>
          <w:sz w:val="32"/>
          <w:szCs w:val="32"/>
        </w:rPr>
        <w:t>合计</w:t>
      </w:r>
      <w:r>
        <w:rPr>
          <w:rFonts w:hint="eastAsia" w:ascii="仿宋_GB2312" w:hAnsi="华文仿宋" w:eastAsia="仿宋_GB2312" w:cs="华文仿宋"/>
          <w:sz w:val="32"/>
          <w:szCs w:val="32"/>
          <w:lang w:val="en-US" w:eastAsia="zh-CN"/>
        </w:rPr>
        <w:t>837.2</w:t>
      </w:r>
      <w:r>
        <w:rPr>
          <w:rFonts w:hint="eastAsia" w:ascii="仿宋_GB2312" w:hAnsi="华文仿宋" w:eastAsia="仿宋_GB2312" w:cs="华文仿宋"/>
          <w:sz w:val="32"/>
          <w:szCs w:val="32"/>
        </w:rPr>
        <w:t>万元，</w:t>
      </w:r>
      <w:r>
        <w:rPr>
          <w:rFonts w:hint="eastAsia" w:ascii="仿宋_GB2312" w:hAnsi="仿宋" w:eastAsia="仿宋_GB2312"/>
          <w:sz w:val="32"/>
          <w:szCs w:val="32"/>
          <w:lang w:eastAsia="zh-CN"/>
        </w:rPr>
        <w:t>与</w:t>
      </w:r>
      <w:r>
        <w:rPr>
          <w:rFonts w:hint="eastAsia" w:ascii="仿宋_GB2312" w:hAnsi="仿宋" w:eastAsia="仿宋_GB2312"/>
          <w:sz w:val="32"/>
          <w:szCs w:val="32"/>
          <w:lang w:val="en-US" w:eastAsia="zh-CN"/>
        </w:rPr>
        <w:t>2019年相比</w:t>
      </w:r>
      <w:r>
        <w:rPr>
          <w:rFonts w:hint="eastAsia" w:ascii="仿宋_GB2312" w:hAnsi="仿宋" w:eastAsia="仿宋_GB2312"/>
          <w:sz w:val="32"/>
          <w:szCs w:val="32"/>
        </w:rPr>
        <w:t>增长</w:t>
      </w:r>
      <w:r>
        <w:rPr>
          <w:rFonts w:hint="eastAsia" w:ascii="仿宋_GB2312" w:hAnsi="华文仿宋" w:eastAsia="仿宋_GB2312" w:cs="华文仿宋"/>
          <w:sz w:val="32"/>
          <w:szCs w:val="32"/>
          <w:lang w:val="en-US" w:eastAsia="zh-CN"/>
        </w:rPr>
        <w:t>74.22</w:t>
      </w:r>
      <w:r>
        <w:rPr>
          <w:rFonts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eastAsia="zh-CN" w:bidi="ar"/>
        </w:rPr>
        <w:t>，</w:t>
      </w:r>
      <w:r>
        <w:rPr>
          <w:rFonts w:hint="eastAsia" w:ascii="仿宋_GB2312" w:hAnsi="仿宋" w:eastAsia="仿宋_GB2312"/>
          <w:sz w:val="32"/>
          <w:szCs w:val="32"/>
        </w:rPr>
        <w:t>比上年增长</w:t>
      </w:r>
      <w:r>
        <w:rPr>
          <w:rFonts w:hint="eastAsia" w:ascii="仿宋_GB2312" w:hAnsi="仿宋" w:eastAsia="仿宋_GB2312"/>
          <w:sz w:val="32"/>
          <w:szCs w:val="32"/>
          <w:lang w:val="en-US" w:eastAsia="zh-CN"/>
        </w:rPr>
        <w:t>9.73%</w:t>
      </w:r>
      <w:r>
        <w:rPr>
          <w:rFonts w:hint="eastAsia" w:ascii="仿宋_GB2312" w:hAnsi="仿宋" w:eastAsia="仿宋_GB2312"/>
          <w:sz w:val="32"/>
          <w:szCs w:val="32"/>
        </w:rPr>
        <w:t>，主要原因</w:t>
      </w:r>
      <w:r>
        <w:rPr>
          <w:rFonts w:hint="eastAsia" w:ascii="仿宋_GB2312" w:hAnsi="仿宋" w:eastAsia="仿宋_GB2312"/>
          <w:sz w:val="32"/>
          <w:szCs w:val="32"/>
          <w:lang w:eastAsia="zh-CN"/>
        </w:rPr>
        <w:t>是人员增加</w:t>
      </w:r>
      <w:r>
        <w:rPr>
          <w:rFonts w:hint="eastAsia" w:ascii="仿宋_GB2312" w:hAnsi="仿宋" w:eastAsia="仿宋_GB2312"/>
          <w:sz w:val="32"/>
          <w:szCs w:val="32"/>
        </w:rPr>
        <w:t>。</w:t>
      </w:r>
    </w:p>
    <w:p w14:paraId="40EBB67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 w:eastAsia="仿宋_GB2312"/>
          <w:sz w:val="32"/>
          <w:szCs w:val="32"/>
        </w:rPr>
      </w:pPr>
      <w:r>
        <w:rPr>
          <w:rFonts w:hint="eastAsia" w:ascii="仿宋_GB2312" w:hAnsi="华文仿宋" w:eastAsia="仿宋_GB2312" w:cs="华文仿宋"/>
          <w:sz w:val="32"/>
          <w:szCs w:val="32"/>
        </w:rPr>
        <w:drawing>
          <wp:anchor distT="0" distB="0" distL="114300" distR="114300" simplePos="0" relativeHeight="251662336" behindDoc="0" locked="0" layoutInCell="1" allowOverlap="1">
            <wp:simplePos x="0" y="0"/>
            <wp:positionH relativeFrom="column">
              <wp:posOffset>-12700</wp:posOffset>
            </wp:positionH>
            <wp:positionV relativeFrom="paragraph">
              <wp:posOffset>43815</wp:posOffset>
            </wp:positionV>
            <wp:extent cx="5274310" cy="1971675"/>
            <wp:effectExtent l="4445" t="4445" r="17145" b="5080"/>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D0136DD">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五、一般公共预算财政拨款支出决算情况</w:t>
      </w:r>
      <w:r>
        <w:rPr>
          <w:rFonts w:hint="eastAsia" w:asciiTheme="minorEastAsia" w:hAnsiTheme="minorEastAsia" w:eastAsiaTheme="minorEastAsia" w:cstheme="minorEastAsia"/>
          <w:b/>
          <w:bCs/>
          <w:color w:val="000000"/>
          <w:kern w:val="0"/>
          <w:sz w:val="32"/>
          <w:szCs w:val="32"/>
          <w:lang w:eastAsia="zh-CN" w:bidi="ar"/>
        </w:rPr>
        <w:t>说明</w:t>
      </w:r>
    </w:p>
    <w:p w14:paraId="1F4601E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楷体_GB2312" w:hAnsi="宋体" w:eastAsia="楷体_GB2312" w:cs="楷体_GB2312"/>
          <w:b/>
          <w:color w:val="000000"/>
          <w:kern w:val="0"/>
          <w:sz w:val="32"/>
          <w:szCs w:val="32"/>
          <w:lang w:bidi="ar"/>
        </w:rPr>
      </w:pPr>
      <w:r>
        <w:rPr>
          <w:rFonts w:ascii="楷体_GB2312" w:hAnsi="宋体" w:eastAsia="楷体_GB2312" w:cs="楷体_GB2312"/>
          <w:b/>
          <w:color w:val="000000"/>
          <w:kern w:val="0"/>
          <w:sz w:val="32"/>
          <w:szCs w:val="32"/>
          <w:lang w:bidi="ar"/>
        </w:rPr>
        <w:t>（一）财政拨款支出决算总体情况</w:t>
      </w:r>
      <w:r>
        <w:rPr>
          <w:rFonts w:hint="eastAsia" w:ascii="楷体_GB2312" w:hAnsi="宋体" w:eastAsia="楷体_GB2312" w:cs="楷体_GB2312"/>
          <w:b/>
          <w:color w:val="000000"/>
          <w:kern w:val="0"/>
          <w:sz w:val="32"/>
          <w:szCs w:val="32"/>
          <w:lang w:eastAsia="zh-CN" w:bidi="ar"/>
        </w:rPr>
        <w:t>说明</w:t>
      </w:r>
      <w:r>
        <w:rPr>
          <w:rFonts w:ascii="楷体_GB2312" w:hAnsi="宋体" w:eastAsia="楷体_GB2312" w:cs="楷体_GB2312"/>
          <w:b/>
          <w:color w:val="000000"/>
          <w:kern w:val="0"/>
          <w:sz w:val="32"/>
          <w:szCs w:val="32"/>
          <w:lang w:bidi="ar"/>
        </w:rPr>
        <w:t>。</w:t>
      </w:r>
    </w:p>
    <w:p w14:paraId="28FA9EF0">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eastAsia="zh-CN" w:bidi="ar"/>
        </w:rPr>
        <w:t>2020年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财政拨款支出</w:t>
      </w:r>
      <w:r>
        <w:rPr>
          <w:rFonts w:hint="eastAsia" w:ascii="仿宋_GB2312" w:hAnsi="华文仿宋" w:eastAsia="仿宋_GB2312" w:cs="华文仿宋"/>
          <w:sz w:val="32"/>
          <w:szCs w:val="32"/>
          <w:lang w:val="en-US" w:eastAsia="zh-CN"/>
        </w:rPr>
        <w:t>837.2</w:t>
      </w:r>
      <w:r>
        <w:rPr>
          <w:rFonts w:ascii="仿宋_GB2312" w:hAnsi="宋体" w:eastAsia="仿宋_GB2312" w:cs="仿宋_GB2312"/>
          <w:color w:val="000000"/>
          <w:kern w:val="0"/>
          <w:sz w:val="32"/>
          <w:szCs w:val="32"/>
          <w:lang w:bidi="ar"/>
        </w:rPr>
        <w:t>万元，占本年支出合计的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%。与</w:t>
      </w:r>
      <w:r>
        <w:rPr>
          <w:rFonts w:hint="eastAsia" w:ascii="仿宋_GB2312" w:hAnsi="宋体" w:eastAsia="仿宋_GB2312" w:cs="仿宋_GB2312"/>
          <w:color w:val="000000"/>
          <w:kern w:val="0"/>
          <w:sz w:val="32"/>
          <w:szCs w:val="32"/>
          <w:lang w:bidi="ar"/>
        </w:rPr>
        <w:t>上年</w:t>
      </w:r>
      <w:r>
        <w:rPr>
          <w:rFonts w:ascii="仿宋_GB2312" w:hAnsi="宋体" w:eastAsia="仿宋_GB2312" w:cs="仿宋_GB2312"/>
          <w:color w:val="000000"/>
          <w:kern w:val="0"/>
          <w:sz w:val="32"/>
          <w:szCs w:val="32"/>
          <w:lang w:bidi="ar"/>
        </w:rPr>
        <w:t>相比，财政拨款支出增加</w:t>
      </w:r>
      <w:r>
        <w:rPr>
          <w:rFonts w:hint="eastAsia" w:ascii="仿宋_GB2312" w:hAnsi="华文仿宋" w:eastAsia="仿宋_GB2312" w:cs="华文仿宋"/>
          <w:sz w:val="32"/>
          <w:szCs w:val="32"/>
          <w:lang w:val="en-US" w:eastAsia="zh-CN"/>
        </w:rPr>
        <w:t>74.22</w:t>
      </w:r>
      <w:r>
        <w:rPr>
          <w:rFonts w:ascii="仿宋_GB2312" w:hAnsi="宋体" w:eastAsia="仿宋_GB2312" w:cs="仿宋_GB2312"/>
          <w:color w:val="000000"/>
          <w:kern w:val="0"/>
          <w:sz w:val="32"/>
          <w:szCs w:val="32"/>
          <w:lang w:bidi="ar"/>
        </w:rPr>
        <w:t>万元，增长</w:t>
      </w:r>
      <w:r>
        <w:rPr>
          <w:rFonts w:hint="eastAsia" w:ascii="仿宋_GB2312" w:hAnsi="仿宋" w:eastAsia="仿宋_GB2312"/>
          <w:sz w:val="32"/>
          <w:szCs w:val="32"/>
          <w:lang w:val="en-US" w:eastAsia="zh-CN"/>
        </w:rPr>
        <w:t>9.73%</w:t>
      </w:r>
      <w:r>
        <w:rPr>
          <w:rFonts w:ascii="仿宋_GB2312" w:hAnsi="宋体" w:eastAsia="仿宋_GB2312" w:cs="仿宋_GB2312"/>
          <w:color w:val="000000"/>
          <w:kern w:val="0"/>
          <w:sz w:val="32"/>
          <w:szCs w:val="32"/>
          <w:lang w:bidi="ar"/>
        </w:rPr>
        <w:t>，主要</w:t>
      </w:r>
      <w:r>
        <w:rPr>
          <w:rFonts w:hint="eastAsia" w:ascii="仿宋_GB2312" w:hAnsi="宋体" w:eastAsia="仿宋_GB2312" w:cs="仿宋_GB2312"/>
          <w:color w:val="000000"/>
          <w:kern w:val="0"/>
          <w:sz w:val="32"/>
          <w:szCs w:val="32"/>
          <w:lang w:bidi="ar"/>
        </w:rPr>
        <w:t>原因是</w:t>
      </w:r>
      <w:r>
        <w:rPr>
          <w:rFonts w:hint="eastAsia" w:ascii="仿宋_GB2312" w:hAnsi="仿宋" w:eastAsia="仿宋_GB2312"/>
          <w:sz w:val="32"/>
          <w:szCs w:val="32"/>
          <w:lang w:eastAsia="zh-CN"/>
        </w:rPr>
        <w:t>人员增加</w:t>
      </w:r>
      <w:r>
        <w:rPr>
          <w:rFonts w:hint="eastAsia" w:ascii="仿宋_GB2312" w:hAnsi="宋体" w:eastAsia="仿宋_GB2312" w:cs="仿宋_GB2312"/>
          <w:color w:val="000000"/>
          <w:kern w:val="0"/>
          <w:sz w:val="32"/>
          <w:szCs w:val="32"/>
          <w:lang w:bidi="ar"/>
        </w:rPr>
        <w:t>。</w:t>
      </w:r>
    </w:p>
    <w:p w14:paraId="465C9BCC">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楷体_GB2312" w:hAnsi="宋体" w:eastAsia="楷体_GB2312" w:cs="楷体_GB2312"/>
          <w:b/>
          <w:color w:val="000000"/>
          <w:kern w:val="0"/>
          <w:sz w:val="32"/>
          <w:szCs w:val="32"/>
          <w:lang w:bidi="ar"/>
        </w:rPr>
      </w:pPr>
      <w:r>
        <w:rPr>
          <w:rFonts w:hint="eastAsia" w:ascii="仿宋_GB2312" w:hAnsi="华文仿宋" w:eastAsia="仿宋_GB2312" w:cs="华文仿宋"/>
          <w:sz w:val="32"/>
          <w:szCs w:val="32"/>
        </w:rPr>
        <w:drawing>
          <wp:anchor distT="0" distB="0" distL="114300" distR="114300" simplePos="0" relativeHeight="251663360" behindDoc="0" locked="0" layoutInCell="1" allowOverlap="1">
            <wp:simplePos x="0" y="0"/>
            <wp:positionH relativeFrom="column">
              <wp:posOffset>18415</wp:posOffset>
            </wp:positionH>
            <wp:positionV relativeFrom="paragraph">
              <wp:posOffset>167005</wp:posOffset>
            </wp:positionV>
            <wp:extent cx="5274310" cy="1971675"/>
            <wp:effectExtent l="4445" t="4445" r="17145" b="508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楷体_GB2312" w:hAnsi="宋体" w:eastAsia="楷体_GB2312" w:cs="楷体_GB2312"/>
          <w:b/>
          <w:color w:val="000000"/>
          <w:kern w:val="0"/>
          <w:sz w:val="32"/>
          <w:szCs w:val="32"/>
          <w:lang w:bidi="ar"/>
        </w:rPr>
        <w:t>（二）</w:t>
      </w:r>
      <w:r>
        <w:rPr>
          <w:rFonts w:ascii="楷体_GB2312" w:hAnsi="宋体" w:eastAsia="楷体_GB2312" w:cs="楷体_GB2312"/>
          <w:b/>
          <w:color w:val="000000"/>
          <w:kern w:val="0"/>
          <w:sz w:val="32"/>
          <w:szCs w:val="32"/>
          <w:lang w:bidi="ar"/>
        </w:rPr>
        <w:t>财政拨款支出决算具体情况</w:t>
      </w:r>
      <w:r>
        <w:rPr>
          <w:rFonts w:hint="eastAsia" w:ascii="楷体_GB2312" w:hAnsi="宋体" w:eastAsia="楷体_GB2312" w:cs="楷体_GB2312"/>
          <w:b/>
          <w:color w:val="000000"/>
          <w:kern w:val="0"/>
          <w:sz w:val="32"/>
          <w:szCs w:val="32"/>
          <w:lang w:eastAsia="zh-CN" w:bidi="ar"/>
        </w:rPr>
        <w:t>说明</w:t>
      </w:r>
      <w:r>
        <w:rPr>
          <w:rFonts w:ascii="楷体_GB2312" w:hAnsi="宋体" w:eastAsia="楷体_GB2312" w:cs="楷体_GB2312"/>
          <w:b/>
          <w:color w:val="000000"/>
          <w:kern w:val="0"/>
          <w:sz w:val="32"/>
          <w:szCs w:val="32"/>
          <w:lang w:bidi="ar"/>
        </w:rPr>
        <w:t>。</w:t>
      </w:r>
    </w:p>
    <w:p w14:paraId="7FAFB491">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仿宋_GB2312" w:hAnsi="宋体" w:eastAsia="仿宋_GB2312" w:cs="仿宋_GB2312"/>
          <w:color w:val="000000"/>
          <w:kern w:val="0"/>
          <w:sz w:val="32"/>
          <w:szCs w:val="32"/>
          <w:lang w:eastAsia="zh-CN" w:bidi="ar"/>
        </w:rPr>
        <w:t>2020年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财政拨款支出年初预算为</w:t>
      </w:r>
      <w:r>
        <w:rPr>
          <w:rFonts w:hint="eastAsia" w:ascii="仿宋_GB2312" w:hAnsi="宋体" w:eastAsia="仿宋_GB2312" w:cs="仿宋_GB2312"/>
          <w:color w:val="000000"/>
          <w:kern w:val="0"/>
          <w:sz w:val="32"/>
          <w:szCs w:val="32"/>
          <w:lang w:val="en-US" w:eastAsia="zh-CN" w:bidi="ar"/>
        </w:rPr>
        <w:t>667.66</w:t>
      </w:r>
      <w:r>
        <w:rPr>
          <w:rFonts w:ascii="仿宋_GB2312" w:hAnsi="宋体" w:eastAsia="仿宋_GB2312" w:cs="仿宋_GB2312"/>
          <w:color w:val="000000"/>
          <w:kern w:val="0"/>
          <w:sz w:val="32"/>
          <w:szCs w:val="32"/>
          <w:lang w:bidi="ar"/>
        </w:rPr>
        <w:t>万元，支出决算为</w:t>
      </w:r>
      <w:r>
        <w:rPr>
          <w:rFonts w:hint="eastAsia" w:ascii="仿宋_GB2312" w:hAnsi="华文仿宋" w:eastAsia="仿宋_GB2312" w:cs="华文仿宋"/>
          <w:sz w:val="32"/>
          <w:szCs w:val="32"/>
          <w:lang w:val="en-US" w:eastAsia="zh-CN"/>
        </w:rPr>
        <w:t>837.2</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125.39</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bidi="ar"/>
        </w:rPr>
        <w:t>按照政府功能分类科目，</w:t>
      </w:r>
      <w:r>
        <w:rPr>
          <w:rFonts w:ascii="仿宋_GB2312" w:hAnsi="宋体" w:eastAsia="仿宋_GB2312" w:cs="仿宋_GB2312"/>
          <w:color w:val="000000"/>
          <w:kern w:val="0"/>
          <w:sz w:val="32"/>
          <w:szCs w:val="32"/>
          <w:lang w:bidi="ar"/>
        </w:rPr>
        <w:t>其中：</w:t>
      </w:r>
    </w:p>
    <w:p w14:paraId="0DD59D17">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仿宋_GB2312" w:hAnsi="宋体" w:eastAsia="仿宋_GB2312" w:cs="仿宋_GB2312"/>
          <w:color w:val="000000"/>
          <w:kern w:val="0"/>
          <w:sz w:val="32"/>
          <w:szCs w:val="32"/>
          <w:lang w:bidi="ar"/>
        </w:rPr>
      </w:pPr>
      <w:r>
        <w:rPr>
          <w:rFonts w:ascii="仿宋_GB2312" w:hAnsi="宋体" w:eastAsia="仿宋_GB2312" w:cs="仿宋_GB2312"/>
          <w:b/>
          <w:color w:val="000000"/>
          <w:kern w:val="0"/>
          <w:sz w:val="32"/>
          <w:szCs w:val="32"/>
          <w:lang w:bidi="ar"/>
        </w:rPr>
        <w:t>1.一般公共服务支出（类）</w:t>
      </w:r>
      <w:r>
        <w:rPr>
          <w:rFonts w:hint="eastAsia" w:ascii="仿宋_GB2312" w:hAnsi="宋体" w:eastAsia="仿宋_GB2312" w:cs="仿宋_GB2312"/>
          <w:b/>
          <w:color w:val="000000"/>
          <w:kern w:val="0"/>
          <w:sz w:val="32"/>
          <w:szCs w:val="32"/>
          <w:lang w:eastAsia="zh-CN" w:bidi="ar"/>
        </w:rPr>
        <w:t>人大</w:t>
      </w:r>
      <w:r>
        <w:rPr>
          <w:rFonts w:ascii="仿宋_GB2312" w:hAnsi="宋体" w:eastAsia="仿宋_GB2312" w:cs="仿宋_GB2312"/>
          <w:b/>
          <w:color w:val="000000"/>
          <w:kern w:val="0"/>
          <w:sz w:val="32"/>
          <w:szCs w:val="32"/>
          <w:lang w:bidi="ar"/>
        </w:rPr>
        <w:t>事务（款）行政运行（项）。</w:t>
      </w: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601.1</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705.42</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117.35</w:t>
      </w:r>
      <w:r>
        <w:rPr>
          <w:rFonts w:ascii="仿宋_GB2312" w:hAnsi="宋体" w:eastAsia="仿宋_GB2312" w:cs="仿宋_GB2312"/>
          <w:color w:val="000000"/>
          <w:kern w:val="0"/>
          <w:sz w:val="32"/>
          <w:szCs w:val="32"/>
          <w:lang w:bidi="ar"/>
        </w:rPr>
        <w:t>%。决算数大于预算数的主要原因是</w:t>
      </w:r>
      <w:r>
        <w:rPr>
          <w:rFonts w:hint="eastAsia" w:ascii="仿宋_GB2312" w:hAnsi="仿宋" w:eastAsia="仿宋_GB2312"/>
          <w:sz w:val="32"/>
          <w:szCs w:val="32"/>
          <w:lang w:eastAsia="zh-CN"/>
        </w:rPr>
        <w:t>人员增加</w:t>
      </w:r>
      <w:r>
        <w:rPr>
          <w:rFonts w:hint="eastAsia" w:ascii="仿宋_GB2312" w:hAnsi="宋体" w:eastAsia="仿宋_GB2312" w:cs="仿宋_GB2312"/>
          <w:color w:val="000000"/>
          <w:kern w:val="0"/>
          <w:sz w:val="32"/>
          <w:szCs w:val="32"/>
          <w:lang w:bidi="ar"/>
        </w:rPr>
        <w:t>。</w:t>
      </w:r>
    </w:p>
    <w:p w14:paraId="49DF42B3">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仿宋_GB2312" w:hAnsi="宋体" w:eastAsia="仿宋_GB2312" w:cs="仿宋_GB2312"/>
          <w:color w:val="000000"/>
          <w:kern w:val="0"/>
          <w:sz w:val="32"/>
          <w:szCs w:val="32"/>
          <w:lang w:eastAsia="zh-CN" w:bidi="ar"/>
        </w:rPr>
      </w:pPr>
      <w:r>
        <w:rPr>
          <w:rFonts w:ascii="仿宋_GB2312" w:hAnsi="宋体" w:eastAsia="仿宋_GB2312" w:cs="仿宋_GB2312"/>
          <w:b/>
          <w:color w:val="000000"/>
          <w:kern w:val="0"/>
          <w:sz w:val="32"/>
          <w:szCs w:val="32"/>
          <w:lang w:bidi="ar"/>
        </w:rPr>
        <w:t>2.一般公共服务支出（类）</w:t>
      </w:r>
      <w:r>
        <w:rPr>
          <w:rFonts w:hint="eastAsia" w:ascii="仿宋_GB2312" w:hAnsi="宋体" w:eastAsia="仿宋_GB2312" w:cs="仿宋_GB2312"/>
          <w:b/>
          <w:color w:val="000000"/>
          <w:kern w:val="0"/>
          <w:sz w:val="32"/>
          <w:szCs w:val="32"/>
          <w:lang w:eastAsia="zh-CN" w:bidi="ar"/>
        </w:rPr>
        <w:t>人大</w:t>
      </w:r>
      <w:r>
        <w:rPr>
          <w:rFonts w:ascii="仿宋_GB2312" w:hAnsi="宋体" w:eastAsia="仿宋_GB2312" w:cs="仿宋_GB2312"/>
          <w:b/>
          <w:color w:val="000000"/>
          <w:kern w:val="0"/>
          <w:sz w:val="32"/>
          <w:szCs w:val="32"/>
          <w:lang w:bidi="ar"/>
        </w:rPr>
        <w:t>事务（款）</w:t>
      </w:r>
      <w:r>
        <w:rPr>
          <w:rFonts w:hint="eastAsia" w:ascii="仿宋_GB2312" w:hAnsi="宋体" w:eastAsia="仿宋_GB2312" w:cs="仿宋_GB2312"/>
          <w:b/>
          <w:color w:val="000000"/>
          <w:kern w:val="0"/>
          <w:sz w:val="32"/>
          <w:szCs w:val="32"/>
          <w:lang w:bidi="ar"/>
        </w:rPr>
        <w:t>一般行政管理事务</w:t>
      </w:r>
      <w:r>
        <w:rPr>
          <w:rFonts w:ascii="仿宋_GB2312" w:hAnsi="宋体" w:eastAsia="仿宋_GB2312" w:cs="仿宋_GB2312"/>
          <w:b/>
          <w:color w:val="000000"/>
          <w:kern w:val="0"/>
          <w:sz w:val="32"/>
          <w:szCs w:val="32"/>
          <w:lang w:bidi="ar"/>
        </w:rPr>
        <w:t>（项）。</w:t>
      </w: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12.56</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12.56</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与</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持平</w:t>
      </w:r>
      <w:r>
        <w:rPr>
          <w:rFonts w:hint="eastAsia" w:ascii="仿宋_GB2312" w:hAnsi="宋体" w:eastAsia="仿宋_GB2312" w:cs="仿宋_GB2312"/>
          <w:color w:val="000000"/>
          <w:kern w:val="0"/>
          <w:sz w:val="32"/>
          <w:szCs w:val="32"/>
          <w:lang w:eastAsia="zh-CN" w:bidi="ar"/>
        </w:rPr>
        <w:t>。</w:t>
      </w:r>
    </w:p>
    <w:p w14:paraId="2BF15F38">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pPr>
      <w:r>
        <w:rPr>
          <w:rFonts w:hint="eastAsia" w:ascii="仿宋_GB2312" w:hAnsi="宋体" w:eastAsia="仿宋_GB2312" w:cs="仿宋_GB2312"/>
          <w:b/>
          <w:color w:val="000000"/>
          <w:kern w:val="0"/>
          <w:sz w:val="32"/>
          <w:szCs w:val="32"/>
          <w:lang w:val="en-US" w:eastAsia="zh-CN" w:bidi="ar"/>
        </w:rPr>
        <w:t>3</w:t>
      </w:r>
      <w:r>
        <w:rPr>
          <w:rFonts w:ascii="仿宋_GB2312" w:hAnsi="宋体" w:eastAsia="仿宋_GB2312" w:cs="仿宋_GB2312"/>
          <w:b/>
          <w:color w:val="000000"/>
          <w:kern w:val="0"/>
          <w:sz w:val="32"/>
          <w:szCs w:val="32"/>
          <w:lang w:bidi="ar"/>
        </w:rPr>
        <w:t>.一般公共服务支出（类）</w:t>
      </w:r>
      <w:r>
        <w:rPr>
          <w:rFonts w:hint="eastAsia" w:ascii="仿宋_GB2312" w:hAnsi="宋体" w:eastAsia="仿宋_GB2312" w:cs="仿宋_GB2312"/>
          <w:b/>
          <w:color w:val="000000"/>
          <w:kern w:val="0"/>
          <w:sz w:val="32"/>
          <w:szCs w:val="32"/>
          <w:lang w:eastAsia="zh-CN" w:bidi="ar"/>
        </w:rPr>
        <w:t>人大</w:t>
      </w:r>
      <w:r>
        <w:rPr>
          <w:rFonts w:ascii="仿宋_GB2312" w:hAnsi="宋体" w:eastAsia="仿宋_GB2312" w:cs="仿宋_GB2312"/>
          <w:b/>
          <w:color w:val="000000"/>
          <w:kern w:val="0"/>
          <w:sz w:val="32"/>
          <w:szCs w:val="32"/>
          <w:lang w:bidi="ar"/>
        </w:rPr>
        <w:t>事务（款）</w:t>
      </w:r>
      <w:r>
        <w:rPr>
          <w:rFonts w:hint="eastAsia" w:ascii="仿宋_GB2312" w:hAnsi="宋体" w:eastAsia="仿宋_GB2312" w:cs="仿宋_GB2312"/>
          <w:b/>
          <w:color w:val="000000"/>
          <w:kern w:val="0"/>
          <w:sz w:val="32"/>
          <w:szCs w:val="32"/>
          <w:lang w:bidi="ar"/>
        </w:rPr>
        <w:t>人大会议</w:t>
      </w:r>
      <w:r>
        <w:rPr>
          <w:rFonts w:ascii="仿宋_GB2312" w:hAnsi="宋体" w:eastAsia="仿宋_GB2312" w:cs="仿宋_GB2312"/>
          <w:b/>
          <w:color w:val="000000"/>
          <w:kern w:val="0"/>
          <w:sz w:val="32"/>
          <w:szCs w:val="32"/>
          <w:lang w:bidi="ar"/>
        </w:rPr>
        <w:t>（项）。</w:t>
      </w:r>
    </w:p>
    <w:p w14:paraId="1E5EF84C">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仿宋_GB2312" w:hAnsi="宋体" w:eastAsia="仿宋_GB2312" w:cs="仿宋_GB2312"/>
          <w:color w:val="000000"/>
          <w:kern w:val="0"/>
          <w:sz w:val="32"/>
          <w:szCs w:val="32"/>
          <w:lang w:eastAsia="zh-CN" w:bidi="ar"/>
        </w:rPr>
      </w:pP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24</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24</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与</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持平</w:t>
      </w:r>
      <w:r>
        <w:rPr>
          <w:rFonts w:hint="eastAsia" w:ascii="仿宋_GB2312" w:hAnsi="宋体" w:eastAsia="仿宋_GB2312" w:cs="仿宋_GB2312"/>
          <w:color w:val="000000"/>
          <w:kern w:val="0"/>
          <w:sz w:val="32"/>
          <w:szCs w:val="32"/>
          <w:lang w:eastAsia="zh-CN" w:bidi="ar"/>
        </w:rPr>
        <w:t>。</w:t>
      </w:r>
    </w:p>
    <w:p w14:paraId="2ABC525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pPr>
      <w:r>
        <w:rPr>
          <w:rFonts w:hint="eastAsia" w:ascii="仿宋_GB2312" w:hAnsi="宋体" w:eastAsia="仿宋_GB2312" w:cs="仿宋_GB2312"/>
          <w:b/>
          <w:color w:val="000000"/>
          <w:kern w:val="0"/>
          <w:sz w:val="32"/>
          <w:szCs w:val="32"/>
          <w:lang w:val="en-US" w:eastAsia="zh-CN" w:bidi="ar"/>
        </w:rPr>
        <w:t>4</w:t>
      </w:r>
      <w:r>
        <w:rPr>
          <w:rFonts w:ascii="仿宋_GB2312" w:hAnsi="宋体" w:eastAsia="仿宋_GB2312" w:cs="仿宋_GB2312"/>
          <w:b/>
          <w:color w:val="000000"/>
          <w:kern w:val="0"/>
          <w:sz w:val="32"/>
          <w:szCs w:val="32"/>
          <w:lang w:bidi="ar"/>
        </w:rPr>
        <w:t>.一般公共服务支出（类）</w:t>
      </w:r>
      <w:r>
        <w:rPr>
          <w:rFonts w:hint="eastAsia" w:ascii="仿宋_GB2312" w:hAnsi="宋体" w:eastAsia="仿宋_GB2312" w:cs="仿宋_GB2312"/>
          <w:b/>
          <w:color w:val="000000"/>
          <w:kern w:val="0"/>
          <w:sz w:val="32"/>
          <w:szCs w:val="32"/>
          <w:lang w:eastAsia="zh-CN" w:bidi="ar"/>
        </w:rPr>
        <w:t>人大</w:t>
      </w:r>
      <w:r>
        <w:rPr>
          <w:rFonts w:ascii="仿宋_GB2312" w:hAnsi="宋体" w:eastAsia="仿宋_GB2312" w:cs="仿宋_GB2312"/>
          <w:b/>
          <w:color w:val="000000"/>
          <w:kern w:val="0"/>
          <w:sz w:val="32"/>
          <w:szCs w:val="32"/>
          <w:lang w:bidi="ar"/>
        </w:rPr>
        <w:t>事务（款）</w:t>
      </w:r>
      <w:r>
        <w:rPr>
          <w:rFonts w:hint="eastAsia" w:ascii="仿宋_GB2312" w:hAnsi="宋体" w:eastAsia="仿宋_GB2312" w:cs="仿宋_GB2312"/>
          <w:b/>
          <w:color w:val="000000"/>
          <w:kern w:val="0"/>
          <w:sz w:val="32"/>
          <w:szCs w:val="32"/>
          <w:lang w:bidi="ar"/>
        </w:rPr>
        <w:t>代表工作</w:t>
      </w:r>
      <w:r>
        <w:rPr>
          <w:rFonts w:ascii="仿宋_GB2312" w:hAnsi="宋体" w:eastAsia="仿宋_GB2312" w:cs="仿宋_GB2312"/>
          <w:b/>
          <w:color w:val="000000"/>
          <w:kern w:val="0"/>
          <w:sz w:val="32"/>
          <w:szCs w:val="32"/>
          <w:lang w:bidi="ar"/>
        </w:rPr>
        <w:t>（项）。</w:t>
      </w:r>
    </w:p>
    <w:p w14:paraId="2E18D550">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仿宋_GB2312" w:hAnsi="宋体" w:eastAsia="仿宋_GB2312" w:cs="仿宋_GB2312"/>
          <w:color w:val="000000"/>
          <w:kern w:val="0"/>
          <w:sz w:val="32"/>
          <w:szCs w:val="32"/>
          <w:lang w:bidi="ar"/>
        </w:rPr>
      </w:pP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30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17.73</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59.1</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小于</w:t>
      </w:r>
      <w:r>
        <w:rPr>
          <w:rFonts w:ascii="仿宋_GB2312" w:hAnsi="宋体" w:eastAsia="仿宋_GB2312" w:cs="仿宋_GB2312"/>
          <w:color w:val="000000"/>
          <w:kern w:val="0"/>
          <w:sz w:val="32"/>
          <w:szCs w:val="32"/>
          <w:lang w:bidi="ar"/>
        </w:rPr>
        <w:t>预算数的主要原因是</w:t>
      </w:r>
      <w:r>
        <w:rPr>
          <w:rFonts w:hint="eastAsia" w:ascii="仿宋_GB2312" w:hAnsi="宋体" w:eastAsia="仿宋_GB2312" w:cs="仿宋_GB2312"/>
          <w:color w:val="000000"/>
          <w:kern w:val="0"/>
          <w:sz w:val="32"/>
          <w:szCs w:val="32"/>
          <w:lang w:eastAsia="zh-CN" w:bidi="ar"/>
        </w:rPr>
        <w:t>疫情原因，减少代表培训等人员聚集性活动</w:t>
      </w:r>
      <w:r>
        <w:rPr>
          <w:rFonts w:hint="eastAsia" w:ascii="仿宋_GB2312" w:hAnsi="宋体" w:eastAsia="仿宋_GB2312" w:cs="仿宋_GB2312"/>
          <w:color w:val="000000"/>
          <w:kern w:val="0"/>
          <w:sz w:val="32"/>
          <w:szCs w:val="32"/>
          <w:lang w:bidi="ar"/>
        </w:rPr>
        <w:t>。</w:t>
      </w:r>
    </w:p>
    <w:p w14:paraId="4C8EF6F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pPr>
      <w:r>
        <w:rPr>
          <w:rFonts w:hint="eastAsia" w:ascii="仿宋_GB2312" w:hAnsi="宋体" w:eastAsia="仿宋_GB2312" w:cs="仿宋_GB2312"/>
          <w:b/>
          <w:color w:val="000000"/>
          <w:kern w:val="0"/>
          <w:sz w:val="32"/>
          <w:szCs w:val="32"/>
          <w:lang w:val="en-US" w:eastAsia="zh-CN" w:bidi="ar"/>
        </w:rPr>
        <w:t>5</w:t>
      </w:r>
      <w:r>
        <w:rPr>
          <w:rFonts w:ascii="仿宋_GB2312" w:hAnsi="宋体" w:eastAsia="仿宋_GB2312" w:cs="仿宋_GB2312"/>
          <w:b/>
          <w:color w:val="000000"/>
          <w:kern w:val="0"/>
          <w:sz w:val="32"/>
          <w:szCs w:val="32"/>
          <w:lang w:bidi="ar"/>
        </w:rPr>
        <w:t>.一般公共服务支出（类）</w:t>
      </w:r>
      <w:r>
        <w:rPr>
          <w:rFonts w:hint="eastAsia" w:ascii="仿宋_GB2312" w:hAnsi="宋体" w:eastAsia="仿宋_GB2312" w:cs="仿宋_GB2312"/>
          <w:b/>
          <w:color w:val="000000"/>
          <w:kern w:val="0"/>
          <w:sz w:val="32"/>
          <w:szCs w:val="32"/>
          <w:lang w:eastAsia="zh-CN" w:bidi="ar"/>
        </w:rPr>
        <w:t>人大</w:t>
      </w:r>
      <w:r>
        <w:rPr>
          <w:rFonts w:ascii="仿宋_GB2312" w:hAnsi="宋体" w:eastAsia="仿宋_GB2312" w:cs="仿宋_GB2312"/>
          <w:b/>
          <w:color w:val="000000"/>
          <w:kern w:val="0"/>
          <w:sz w:val="32"/>
          <w:szCs w:val="32"/>
          <w:lang w:bidi="ar"/>
        </w:rPr>
        <w:t>事务（款）</w:t>
      </w:r>
      <w:r>
        <w:rPr>
          <w:rFonts w:hint="eastAsia" w:ascii="仿宋_GB2312" w:hAnsi="宋体" w:eastAsia="仿宋_GB2312" w:cs="仿宋_GB2312"/>
          <w:b/>
          <w:color w:val="000000"/>
          <w:kern w:val="0"/>
          <w:sz w:val="32"/>
          <w:szCs w:val="32"/>
          <w:lang w:bidi="ar"/>
        </w:rPr>
        <w:t>事业运行</w:t>
      </w:r>
      <w:r>
        <w:rPr>
          <w:rFonts w:ascii="仿宋_GB2312" w:hAnsi="宋体" w:eastAsia="仿宋_GB2312" w:cs="仿宋_GB2312"/>
          <w:b/>
          <w:color w:val="000000"/>
          <w:kern w:val="0"/>
          <w:sz w:val="32"/>
          <w:szCs w:val="32"/>
          <w:lang w:bidi="ar"/>
        </w:rPr>
        <w:t>（项）。</w:t>
      </w:r>
    </w:p>
    <w:p w14:paraId="19435459">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ascii="仿宋_GB2312" w:hAnsi="宋体" w:eastAsia="仿宋_GB2312" w:cs="仿宋_GB2312"/>
          <w:color w:val="000000"/>
          <w:kern w:val="0"/>
          <w:sz w:val="32"/>
          <w:szCs w:val="32"/>
          <w:lang w:bidi="ar"/>
        </w:rPr>
      </w:pP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10.65</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%。决算数大于预算数的主要原因是</w:t>
      </w:r>
      <w:r>
        <w:rPr>
          <w:rFonts w:hint="eastAsia" w:ascii="仿宋_GB2312" w:hAnsi="宋体" w:eastAsia="仿宋_GB2312" w:cs="仿宋_GB2312"/>
          <w:color w:val="000000"/>
          <w:kern w:val="0"/>
          <w:sz w:val="32"/>
          <w:szCs w:val="32"/>
          <w:lang w:eastAsia="zh-CN" w:bidi="ar"/>
        </w:rPr>
        <w:t>新增事业人员</w:t>
      </w:r>
      <w:r>
        <w:rPr>
          <w:rFonts w:hint="eastAsia" w:ascii="仿宋_GB2312" w:hAnsi="宋体" w:eastAsia="仿宋_GB2312" w:cs="仿宋_GB2312"/>
          <w:color w:val="000000"/>
          <w:kern w:val="0"/>
          <w:sz w:val="32"/>
          <w:szCs w:val="32"/>
          <w:lang w:bidi="ar"/>
        </w:rPr>
        <w:t>。</w:t>
      </w:r>
    </w:p>
    <w:p w14:paraId="2EEACF6D">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宋体" w:eastAsia="仿宋_GB2312" w:cs="仿宋_GB2312"/>
          <w:b/>
          <w:color w:val="000000"/>
          <w:kern w:val="0"/>
          <w:sz w:val="32"/>
          <w:szCs w:val="32"/>
          <w:lang w:val="en-US" w:eastAsia="zh-CN" w:bidi="ar"/>
        </w:rPr>
        <w:t>6</w:t>
      </w:r>
      <w:r>
        <w:rPr>
          <w:rFonts w:ascii="仿宋_GB2312" w:hAnsi="宋体" w:eastAsia="仿宋_GB2312" w:cs="仿宋_GB2312"/>
          <w:b/>
          <w:color w:val="000000"/>
          <w:kern w:val="0"/>
          <w:sz w:val="32"/>
          <w:szCs w:val="32"/>
          <w:lang w:bidi="ar"/>
        </w:rPr>
        <w:t>.</w:t>
      </w:r>
      <w:r>
        <w:rPr>
          <w:rFonts w:hint="eastAsia" w:ascii="仿宋_GB2312" w:hAnsi="宋体" w:eastAsia="仿宋_GB2312" w:cs="仿宋_GB2312"/>
          <w:b/>
          <w:color w:val="000000"/>
          <w:kern w:val="0"/>
          <w:sz w:val="32"/>
          <w:szCs w:val="32"/>
          <w:lang w:bidi="ar"/>
        </w:rPr>
        <w:t>社会保障和就业支出</w:t>
      </w:r>
      <w:r>
        <w:rPr>
          <w:rFonts w:ascii="仿宋_GB2312" w:hAnsi="宋体" w:eastAsia="仿宋_GB2312" w:cs="仿宋_GB2312"/>
          <w:b/>
          <w:color w:val="000000"/>
          <w:kern w:val="0"/>
          <w:sz w:val="32"/>
          <w:szCs w:val="32"/>
          <w:lang w:bidi="ar"/>
        </w:rPr>
        <w:t>（类）</w:t>
      </w:r>
      <w:r>
        <w:rPr>
          <w:rFonts w:hint="eastAsia" w:ascii="仿宋_GB2312" w:hAnsi="宋体" w:eastAsia="仿宋_GB2312" w:cs="仿宋_GB2312"/>
          <w:b/>
          <w:color w:val="000000"/>
          <w:kern w:val="0"/>
          <w:sz w:val="32"/>
          <w:szCs w:val="32"/>
          <w:lang w:eastAsia="zh-CN" w:bidi="ar"/>
        </w:rPr>
        <w:t>行政事业单位养老支出</w:t>
      </w:r>
      <w:r>
        <w:rPr>
          <w:rFonts w:ascii="仿宋_GB2312" w:hAnsi="宋体" w:eastAsia="仿宋_GB2312" w:cs="仿宋_GB2312"/>
          <w:b/>
          <w:color w:val="000000"/>
          <w:kern w:val="0"/>
          <w:sz w:val="32"/>
          <w:szCs w:val="32"/>
          <w:lang w:bidi="ar"/>
        </w:rPr>
        <w:t>（款）</w:t>
      </w:r>
      <w:r>
        <w:rPr>
          <w:rFonts w:hint="eastAsia" w:ascii="仿宋_GB2312" w:hAnsi="宋体" w:eastAsia="仿宋_GB2312" w:cs="仿宋_GB2312"/>
          <w:b/>
          <w:color w:val="000000"/>
          <w:kern w:val="0"/>
          <w:sz w:val="32"/>
          <w:szCs w:val="32"/>
          <w:lang w:bidi="ar"/>
        </w:rPr>
        <w:t>机关事业单位基本养老保险缴费支出</w:t>
      </w:r>
      <w:r>
        <w:rPr>
          <w:rFonts w:ascii="仿宋_GB2312" w:hAnsi="宋体" w:eastAsia="仿宋_GB2312" w:cs="仿宋_GB2312"/>
          <w:b/>
          <w:color w:val="000000"/>
          <w:kern w:val="0"/>
          <w:sz w:val="32"/>
          <w:szCs w:val="32"/>
          <w:lang w:bidi="ar"/>
        </w:rPr>
        <w:t>（项）。</w:t>
      </w: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52.1</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%。决算数大于预算数的主要原因是</w:t>
      </w:r>
      <w:r>
        <w:rPr>
          <w:rFonts w:hint="eastAsia" w:ascii="仿宋_GB2312" w:hAnsi="宋体" w:eastAsia="仿宋_GB2312" w:cs="仿宋_GB2312"/>
          <w:color w:val="000000"/>
          <w:kern w:val="0"/>
          <w:sz w:val="32"/>
          <w:szCs w:val="32"/>
          <w:lang w:eastAsia="zh-CN" w:bidi="ar"/>
        </w:rPr>
        <w:t>养老保险单独列支科目</w:t>
      </w:r>
      <w:r>
        <w:rPr>
          <w:rFonts w:hint="eastAsia" w:ascii="仿宋_GB2312" w:hAnsi="宋体" w:eastAsia="仿宋_GB2312" w:cs="仿宋_GB2312"/>
          <w:color w:val="000000"/>
          <w:kern w:val="0"/>
          <w:sz w:val="32"/>
          <w:szCs w:val="32"/>
          <w:lang w:bidi="ar"/>
        </w:rPr>
        <w:t>。</w:t>
      </w:r>
    </w:p>
    <w:p w14:paraId="60551BB2">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宋体" w:eastAsia="仿宋_GB2312" w:cs="仿宋_GB2312"/>
          <w:b/>
          <w:color w:val="000000"/>
          <w:kern w:val="0"/>
          <w:sz w:val="32"/>
          <w:szCs w:val="32"/>
          <w:lang w:val="en-US" w:eastAsia="zh-CN" w:bidi="ar"/>
        </w:rPr>
        <w:t>7</w:t>
      </w:r>
      <w:r>
        <w:rPr>
          <w:rFonts w:ascii="仿宋_GB2312" w:hAnsi="宋体" w:eastAsia="仿宋_GB2312" w:cs="仿宋_GB2312"/>
          <w:b/>
          <w:color w:val="000000"/>
          <w:kern w:val="0"/>
          <w:sz w:val="32"/>
          <w:szCs w:val="32"/>
          <w:lang w:bidi="ar"/>
        </w:rPr>
        <w:t>.</w:t>
      </w:r>
      <w:r>
        <w:rPr>
          <w:rFonts w:hint="eastAsia" w:ascii="仿宋_GB2312" w:hAnsi="宋体" w:eastAsia="仿宋_GB2312" w:cs="仿宋_GB2312"/>
          <w:b/>
          <w:color w:val="000000"/>
          <w:kern w:val="0"/>
          <w:sz w:val="32"/>
          <w:szCs w:val="32"/>
          <w:lang w:bidi="ar"/>
        </w:rPr>
        <w:t>卫生健康支出</w:t>
      </w:r>
      <w:r>
        <w:rPr>
          <w:rFonts w:ascii="仿宋_GB2312" w:hAnsi="宋体" w:eastAsia="仿宋_GB2312" w:cs="仿宋_GB2312"/>
          <w:b/>
          <w:color w:val="000000"/>
          <w:kern w:val="0"/>
          <w:sz w:val="32"/>
          <w:szCs w:val="32"/>
          <w:lang w:bidi="ar"/>
        </w:rPr>
        <w:t>（类）</w:t>
      </w:r>
      <w:r>
        <w:rPr>
          <w:rFonts w:hint="eastAsia" w:ascii="仿宋_GB2312" w:hAnsi="宋体" w:eastAsia="仿宋_GB2312" w:cs="仿宋_GB2312"/>
          <w:b/>
          <w:color w:val="000000"/>
          <w:kern w:val="0"/>
          <w:sz w:val="32"/>
          <w:szCs w:val="32"/>
          <w:lang w:eastAsia="zh-CN" w:bidi="ar"/>
        </w:rPr>
        <w:t>行政事业单位医疗</w:t>
      </w:r>
      <w:r>
        <w:rPr>
          <w:rFonts w:ascii="仿宋_GB2312" w:hAnsi="宋体" w:eastAsia="仿宋_GB2312" w:cs="仿宋_GB2312"/>
          <w:b/>
          <w:color w:val="000000"/>
          <w:kern w:val="0"/>
          <w:sz w:val="32"/>
          <w:szCs w:val="32"/>
          <w:lang w:bidi="ar"/>
        </w:rPr>
        <w:t>（款）</w:t>
      </w:r>
      <w:r>
        <w:rPr>
          <w:rFonts w:hint="eastAsia" w:ascii="仿宋_GB2312" w:hAnsi="宋体" w:eastAsia="仿宋_GB2312" w:cs="仿宋_GB2312"/>
          <w:b/>
          <w:color w:val="000000"/>
          <w:kern w:val="0"/>
          <w:sz w:val="32"/>
          <w:szCs w:val="32"/>
          <w:lang w:bidi="ar"/>
        </w:rPr>
        <w:t>行政单位医疗</w:t>
      </w:r>
      <w:r>
        <w:rPr>
          <w:rFonts w:ascii="仿宋_GB2312" w:hAnsi="宋体" w:eastAsia="仿宋_GB2312" w:cs="仿宋_GB2312"/>
          <w:b/>
          <w:color w:val="000000"/>
          <w:kern w:val="0"/>
          <w:sz w:val="32"/>
          <w:szCs w:val="32"/>
          <w:lang w:bidi="ar"/>
        </w:rPr>
        <w:t>（项）。</w:t>
      </w:r>
      <w:r>
        <w:rPr>
          <w:rFonts w:ascii="仿宋_GB2312" w:hAnsi="宋体" w:eastAsia="仿宋_GB2312" w:cs="仿宋_GB2312"/>
          <w:color w:val="000000"/>
          <w:kern w:val="0"/>
          <w:sz w:val="32"/>
          <w:szCs w:val="32"/>
          <w:lang w:bidi="ar"/>
        </w:rPr>
        <w:t>年初预算为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14.74</w:t>
      </w:r>
      <w:r>
        <w:rPr>
          <w:rFonts w:ascii="仿宋_GB2312" w:hAnsi="宋体" w:eastAsia="仿宋_GB2312" w:cs="仿宋_GB2312"/>
          <w:color w:val="000000"/>
          <w:kern w:val="0"/>
          <w:sz w:val="32"/>
          <w:szCs w:val="32"/>
          <w:lang w:bidi="ar"/>
        </w:rPr>
        <w:t>万元，完成年初预算的</w:t>
      </w:r>
      <w:r>
        <w:rPr>
          <w:rFonts w:hint="eastAsia" w:ascii="仿宋_GB2312" w:hAnsi="宋体" w:eastAsia="仿宋_GB2312" w:cs="仿宋_GB2312"/>
          <w:color w:val="000000"/>
          <w:kern w:val="0"/>
          <w:sz w:val="32"/>
          <w:szCs w:val="32"/>
          <w:lang w:val="en-US" w:eastAsia="zh-CN" w:bidi="ar"/>
        </w:rPr>
        <w:t>100</w:t>
      </w:r>
      <w:r>
        <w:rPr>
          <w:rFonts w:ascii="仿宋_GB2312" w:hAnsi="宋体" w:eastAsia="仿宋_GB2312" w:cs="仿宋_GB2312"/>
          <w:color w:val="000000"/>
          <w:kern w:val="0"/>
          <w:sz w:val="32"/>
          <w:szCs w:val="32"/>
          <w:lang w:bidi="ar"/>
        </w:rPr>
        <w:t>%。决算数大于预算数的主要原因是</w:t>
      </w:r>
      <w:r>
        <w:rPr>
          <w:rFonts w:hint="eastAsia" w:ascii="仿宋_GB2312" w:hAnsi="宋体" w:eastAsia="仿宋_GB2312" w:cs="仿宋_GB2312"/>
          <w:color w:val="000000"/>
          <w:kern w:val="0"/>
          <w:sz w:val="32"/>
          <w:szCs w:val="32"/>
          <w:lang w:eastAsia="zh-CN" w:bidi="ar"/>
        </w:rPr>
        <w:t>医疗保险单独列支科目</w:t>
      </w:r>
      <w:r>
        <w:rPr>
          <w:rFonts w:hint="eastAsia" w:ascii="仿宋_GB2312" w:hAnsi="宋体" w:eastAsia="仿宋_GB2312" w:cs="仿宋_GB2312"/>
          <w:color w:val="000000"/>
          <w:kern w:val="0"/>
          <w:sz w:val="32"/>
          <w:szCs w:val="32"/>
          <w:lang w:bidi="ar"/>
        </w:rPr>
        <w:t>。</w:t>
      </w:r>
    </w:p>
    <w:p w14:paraId="24679A09">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color w:val="000000"/>
          <w:kern w:val="0"/>
          <w:sz w:val="32"/>
          <w:szCs w:val="32"/>
          <w:lang w:bidi="ar"/>
        </w:rPr>
        <w:t>六、一般公共预算财政拨款基本支出决算情况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p>
    <w:p w14:paraId="5B6344B8">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color w:val="000000"/>
          <w:kern w:val="0"/>
          <w:sz w:val="31"/>
          <w:szCs w:val="31"/>
          <w:lang w:eastAsia="zh-CN" w:bidi="ar"/>
        </w:rPr>
        <w:t>2020年</w:t>
      </w:r>
      <w:r>
        <w:rPr>
          <w:rFonts w:hint="eastAsia" w:ascii="仿宋_GB2312" w:hAnsi="仿宋" w:eastAsia="仿宋_GB2312"/>
          <w:sz w:val="32"/>
          <w:szCs w:val="32"/>
          <w:lang w:eastAsia="zh-CN"/>
        </w:rPr>
        <w:t>度</w:t>
      </w:r>
      <w:r>
        <w:rPr>
          <w:rFonts w:ascii="仿宋_GB2312" w:hAnsi="仿宋_GB2312" w:eastAsia="仿宋_GB2312" w:cs="仿宋_GB2312"/>
          <w:color w:val="000000"/>
          <w:kern w:val="0"/>
          <w:sz w:val="31"/>
          <w:szCs w:val="31"/>
          <w:lang w:bidi="ar"/>
        </w:rPr>
        <w:t>一般公共预算财政拨款基本支出</w:t>
      </w:r>
      <w:r>
        <w:rPr>
          <w:rFonts w:hint="eastAsia" w:ascii="仿宋_GB2312" w:hAnsi="仿宋_GB2312" w:eastAsia="仿宋_GB2312" w:cs="仿宋_GB2312"/>
          <w:color w:val="000000"/>
          <w:kern w:val="0"/>
          <w:sz w:val="31"/>
          <w:szCs w:val="31"/>
          <w:lang w:val="en-US" w:eastAsia="zh-CN" w:bidi="ar"/>
        </w:rPr>
        <w:t>782.91</w:t>
      </w:r>
      <w:r>
        <w:rPr>
          <w:rFonts w:ascii="仿宋_GB2312" w:hAnsi="仿宋_GB2312" w:eastAsia="仿宋_GB2312" w:cs="仿宋_GB2312"/>
          <w:color w:val="000000"/>
          <w:kern w:val="0"/>
          <w:sz w:val="31"/>
          <w:szCs w:val="31"/>
          <w:lang w:bidi="ar"/>
        </w:rPr>
        <w:t>万元，包括：人员经费支出</w:t>
      </w:r>
      <w:r>
        <w:rPr>
          <w:rFonts w:hint="eastAsia" w:ascii="仿宋_GB2312" w:hAnsi="仿宋_GB2312" w:eastAsia="仿宋_GB2312" w:cs="仿宋_GB2312"/>
          <w:color w:val="000000"/>
          <w:kern w:val="0"/>
          <w:sz w:val="31"/>
          <w:szCs w:val="31"/>
          <w:lang w:val="en-US" w:eastAsia="zh-CN" w:bidi="ar"/>
        </w:rPr>
        <w:t>717.72</w:t>
      </w:r>
      <w:r>
        <w:rPr>
          <w:rFonts w:ascii="仿宋_GB2312" w:hAnsi="仿宋_GB2312" w:eastAsia="仿宋_GB2312" w:cs="仿宋_GB2312"/>
          <w:color w:val="000000"/>
          <w:kern w:val="0"/>
          <w:sz w:val="31"/>
          <w:szCs w:val="31"/>
          <w:lang w:bidi="ar"/>
        </w:rPr>
        <w:t>万元和公用经费支出</w:t>
      </w:r>
      <w:r>
        <w:rPr>
          <w:rFonts w:hint="eastAsia" w:ascii="仿宋_GB2312" w:hAnsi="仿宋_GB2312" w:eastAsia="仿宋_GB2312" w:cs="仿宋_GB2312"/>
          <w:color w:val="000000"/>
          <w:kern w:val="0"/>
          <w:sz w:val="31"/>
          <w:szCs w:val="31"/>
          <w:lang w:eastAsia="zh-CN" w:bidi="ar"/>
        </w:rPr>
        <w:t>65.19</w:t>
      </w:r>
      <w:r>
        <w:rPr>
          <w:rFonts w:ascii="仿宋_GB2312" w:hAnsi="仿宋_GB2312" w:eastAsia="仿宋_GB2312" w:cs="仿宋_GB2312"/>
          <w:color w:val="000000"/>
          <w:kern w:val="0"/>
          <w:sz w:val="31"/>
          <w:szCs w:val="31"/>
          <w:lang w:bidi="ar"/>
        </w:rPr>
        <w:t>万元。</w:t>
      </w:r>
    </w:p>
    <w:p w14:paraId="57F83E6B">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仿宋_GB2312" w:hAnsi="宋体" w:eastAsia="仿宋_GB2312" w:cs="仿宋_GB2312"/>
          <w:color w:val="000000"/>
          <w:kern w:val="0"/>
          <w:sz w:val="32"/>
          <w:szCs w:val="32"/>
          <w:lang w:bidi="ar"/>
        </w:rPr>
      </w:pPr>
      <w:r>
        <w:rPr>
          <w:rFonts w:ascii="仿宋_GB2312" w:hAnsi="宋体" w:eastAsia="仿宋_GB2312" w:cs="仿宋_GB2312"/>
          <w:b/>
          <w:bCs/>
          <w:color w:val="000000"/>
          <w:kern w:val="0"/>
          <w:sz w:val="32"/>
          <w:szCs w:val="32"/>
          <w:lang w:bidi="ar"/>
        </w:rPr>
        <w:t>人员经费</w:t>
      </w:r>
      <w:r>
        <w:rPr>
          <w:rFonts w:hint="eastAsia" w:ascii="仿宋_GB2312" w:hAnsi="仿宋_GB2312" w:eastAsia="仿宋_GB2312" w:cs="仿宋_GB2312"/>
          <w:color w:val="000000"/>
          <w:kern w:val="0"/>
          <w:sz w:val="31"/>
          <w:szCs w:val="31"/>
          <w:lang w:val="en-US" w:eastAsia="zh-CN" w:bidi="ar"/>
        </w:rPr>
        <w:t>717.72</w:t>
      </w:r>
      <w:r>
        <w:rPr>
          <w:rFonts w:ascii="仿宋_GB2312" w:hAnsi="仿宋_GB2312" w:eastAsia="仿宋_GB2312" w:cs="仿宋_GB2312"/>
          <w:color w:val="000000"/>
          <w:kern w:val="0"/>
          <w:sz w:val="31"/>
          <w:szCs w:val="31"/>
          <w:lang w:bidi="ar"/>
        </w:rPr>
        <w:t>万元</w:t>
      </w:r>
      <w:r>
        <w:rPr>
          <w:rFonts w:ascii="仿宋_GB2312" w:hAnsi="宋体" w:eastAsia="仿宋_GB2312" w:cs="仿宋_GB2312"/>
          <w:color w:val="000000"/>
          <w:kern w:val="0"/>
          <w:sz w:val="32"/>
          <w:szCs w:val="32"/>
          <w:lang w:bidi="ar"/>
        </w:rPr>
        <w:t>，主要包括基本工资</w:t>
      </w:r>
      <w:r>
        <w:rPr>
          <w:rFonts w:hint="eastAsia" w:ascii="仿宋_GB2312" w:hAnsi="宋体" w:eastAsia="仿宋_GB2312" w:cs="仿宋_GB2312"/>
          <w:color w:val="000000"/>
          <w:kern w:val="0"/>
          <w:sz w:val="32"/>
          <w:szCs w:val="32"/>
          <w:lang w:eastAsia="zh-CN" w:bidi="ar"/>
        </w:rPr>
        <w:t>203.48</w:t>
      </w:r>
      <w:r>
        <w:rPr>
          <w:rFonts w:hint="eastAsia"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eastAsia="zh-CN" w:bidi="ar"/>
        </w:rPr>
        <w:t>、津贴补贴142.95万元、奖金162.97万元、绩效工资4.28万元、机关事业单位基本养老保险缴费</w:t>
      </w:r>
      <w:r>
        <w:rPr>
          <w:rFonts w:hint="eastAsia" w:ascii="仿宋_GB2312" w:hAnsi="宋体" w:eastAsia="仿宋_GB2312" w:cs="仿宋_GB2312"/>
          <w:color w:val="000000"/>
          <w:kern w:val="0"/>
          <w:sz w:val="32"/>
          <w:szCs w:val="32"/>
          <w:lang w:val="en-US" w:eastAsia="zh-CN" w:bidi="ar"/>
        </w:rPr>
        <w:t>52.1万元、职工基本医疗保险缴费14.74万元、住房公积金93.45万元、离休费11.03万元、抚恤金30.02万元、生活补助2.7万元</w:t>
      </w:r>
      <w:r>
        <w:rPr>
          <w:rFonts w:hint="eastAsia" w:ascii="仿宋_GB2312" w:hAnsi="宋体" w:eastAsia="仿宋_GB2312" w:cs="仿宋_GB2312"/>
          <w:color w:val="000000"/>
          <w:kern w:val="0"/>
          <w:sz w:val="32"/>
          <w:szCs w:val="32"/>
          <w:lang w:bidi="ar"/>
        </w:rPr>
        <w:t>。</w:t>
      </w:r>
    </w:p>
    <w:p w14:paraId="0557C521">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pPr>
      <w:r>
        <w:rPr>
          <w:rFonts w:ascii="仿宋_GB2312" w:hAnsi="宋体" w:eastAsia="仿宋_GB2312" w:cs="仿宋_GB2312"/>
          <w:b/>
          <w:bCs/>
          <w:color w:val="000000"/>
          <w:kern w:val="0"/>
          <w:sz w:val="32"/>
          <w:szCs w:val="32"/>
          <w:lang w:bidi="ar"/>
        </w:rPr>
        <w:t>公用经费</w:t>
      </w:r>
      <w:r>
        <w:rPr>
          <w:rFonts w:hint="eastAsia" w:ascii="仿宋_GB2312" w:hAnsi="仿宋_GB2312" w:eastAsia="仿宋_GB2312" w:cs="仿宋_GB2312"/>
          <w:color w:val="000000"/>
          <w:kern w:val="0"/>
          <w:sz w:val="31"/>
          <w:szCs w:val="31"/>
          <w:lang w:eastAsia="zh-CN" w:bidi="ar"/>
        </w:rPr>
        <w:t>65.19</w:t>
      </w:r>
      <w:r>
        <w:rPr>
          <w:rFonts w:ascii="仿宋_GB2312" w:hAnsi="宋体" w:eastAsia="仿宋_GB2312" w:cs="仿宋_GB2312"/>
          <w:color w:val="000000"/>
          <w:kern w:val="0"/>
          <w:sz w:val="32"/>
          <w:szCs w:val="32"/>
          <w:lang w:bidi="ar"/>
        </w:rPr>
        <w:t>万元，主要包括办公费</w:t>
      </w:r>
      <w:r>
        <w:rPr>
          <w:rFonts w:hint="eastAsia" w:ascii="仿宋_GB2312" w:hAnsi="宋体" w:eastAsia="仿宋_GB2312" w:cs="仿宋_GB2312"/>
          <w:color w:val="000000"/>
          <w:kern w:val="0"/>
          <w:sz w:val="32"/>
          <w:szCs w:val="32"/>
          <w:lang w:eastAsia="zh-CN" w:bidi="ar"/>
        </w:rPr>
        <w:t>6.7</w:t>
      </w:r>
      <w:r>
        <w:rPr>
          <w:rFonts w:hint="eastAsia" w:ascii="仿宋_GB2312" w:hAnsi="宋体" w:eastAsia="仿宋_GB2312" w:cs="仿宋_GB2312"/>
          <w:color w:val="000000"/>
          <w:kern w:val="0"/>
          <w:sz w:val="32"/>
          <w:szCs w:val="32"/>
          <w:lang w:val="en-US" w:eastAsia="zh-CN" w:bidi="ar"/>
        </w:rPr>
        <w:t>1</w:t>
      </w:r>
      <w:r>
        <w:rPr>
          <w:rFonts w:hint="eastAsia"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eastAsia="zh-CN" w:bidi="ar"/>
        </w:rPr>
        <w:t>、水费0.38万元、电费0.93万元、邮电费1万元、差旅费0.46万元、维修(护)费3.13万元、会议费</w:t>
      </w:r>
      <w:r>
        <w:rPr>
          <w:rFonts w:hint="eastAsia" w:ascii="仿宋_GB2312" w:hAnsi="宋体" w:eastAsia="仿宋_GB2312" w:cs="仿宋_GB2312"/>
          <w:color w:val="000000"/>
          <w:kern w:val="0"/>
          <w:sz w:val="32"/>
          <w:szCs w:val="32"/>
          <w:lang w:val="en-US" w:eastAsia="zh-CN" w:bidi="ar"/>
        </w:rPr>
        <w:t>1.13万元、公务接待费0.05万元、工会经费7万元、公务用车运行维护费5.3万元、其他交通费用39.1万元</w:t>
      </w:r>
      <w:r>
        <w:rPr>
          <w:rFonts w:hint="eastAsia" w:ascii="仿宋_GB2312" w:hAnsi="宋体" w:eastAsia="仿宋_GB2312" w:cs="仿宋_GB2312"/>
          <w:color w:val="000000"/>
          <w:kern w:val="0"/>
          <w:sz w:val="32"/>
          <w:szCs w:val="32"/>
          <w:lang w:bidi="ar"/>
        </w:rPr>
        <w:t>。</w:t>
      </w:r>
    </w:p>
    <w:p w14:paraId="12DAB7A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七、一般公共预算财政拨款“三公”经费及会议费、培训费支出决算情况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p>
    <w:p w14:paraId="088C0E7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pPr>
      <w:r>
        <w:rPr>
          <w:rFonts w:ascii="楷体_GB2312" w:hAnsi="宋体" w:eastAsia="楷体_GB2312" w:cs="楷体_GB2312"/>
          <w:b/>
          <w:color w:val="000000"/>
          <w:kern w:val="0"/>
          <w:sz w:val="32"/>
          <w:szCs w:val="32"/>
          <w:lang w:bidi="ar"/>
        </w:rPr>
        <w:t>（一）“三公”经费财政拨款支出决算总体情况</w:t>
      </w:r>
      <w:r>
        <w:rPr>
          <w:rFonts w:hint="eastAsia" w:ascii="楷体_GB2312" w:hAnsi="宋体" w:eastAsia="楷体_GB2312" w:cs="楷体_GB2312"/>
          <w:b/>
          <w:color w:val="000000"/>
          <w:kern w:val="0"/>
          <w:sz w:val="32"/>
          <w:szCs w:val="32"/>
          <w:lang w:eastAsia="zh-CN" w:bidi="ar"/>
        </w:rPr>
        <w:t>说明</w:t>
      </w:r>
      <w:r>
        <w:rPr>
          <w:rFonts w:ascii="楷体_GB2312" w:hAnsi="宋体" w:eastAsia="楷体_GB2312" w:cs="楷体_GB2312"/>
          <w:b/>
          <w:color w:val="000000"/>
          <w:kern w:val="0"/>
          <w:sz w:val="32"/>
          <w:szCs w:val="32"/>
          <w:lang w:bidi="ar"/>
        </w:rPr>
        <w:t xml:space="preserve">。 </w:t>
      </w:r>
    </w:p>
    <w:p w14:paraId="4D8EBA0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仿宋_GB2312" w:hAnsi="宋体" w:eastAsia="仿宋_GB2312" w:cs="仿宋_GB2312"/>
          <w:color w:val="000000"/>
          <w:kern w:val="0"/>
          <w:sz w:val="32"/>
          <w:szCs w:val="32"/>
          <w:lang w:eastAsia="zh-CN" w:bidi="ar"/>
        </w:rPr>
        <w:t>2020年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“三公”经费财政拨款支出预算为</w:t>
      </w:r>
      <w:r>
        <w:rPr>
          <w:rFonts w:hint="eastAsia" w:ascii="仿宋_GB2312" w:hAnsi="宋体" w:eastAsia="仿宋_GB2312" w:cs="仿宋_GB2312"/>
          <w:color w:val="000000"/>
          <w:kern w:val="0"/>
          <w:sz w:val="32"/>
          <w:szCs w:val="32"/>
          <w:lang w:val="en-US" w:eastAsia="zh-CN" w:bidi="ar"/>
        </w:rPr>
        <w:t>14.41</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5.35</w:t>
      </w:r>
      <w:r>
        <w:rPr>
          <w:rFonts w:ascii="仿宋_GB2312" w:hAnsi="宋体" w:eastAsia="仿宋_GB2312" w:cs="仿宋_GB2312"/>
          <w:color w:val="000000"/>
          <w:kern w:val="0"/>
          <w:sz w:val="32"/>
          <w:szCs w:val="32"/>
          <w:lang w:bidi="ar"/>
        </w:rPr>
        <w:t>万元，完成预算的</w:t>
      </w:r>
      <w:r>
        <w:rPr>
          <w:rFonts w:hint="eastAsia" w:ascii="仿宋_GB2312" w:hAnsi="宋体" w:eastAsia="仿宋_GB2312" w:cs="仿宋_GB2312"/>
          <w:color w:val="000000"/>
          <w:kern w:val="0"/>
          <w:sz w:val="32"/>
          <w:szCs w:val="32"/>
          <w:lang w:val="en-US" w:eastAsia="zh-CN" w:bidi="ar"/>
        </w:rPr>
        <w:t>37.13</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较</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减少</w:t>
      </w:r>
      <w:r>
        <w:rPr>
          <w:rFonts w:hint="eastAsia" w:ascii="仿宋_GB2312" w:hAnsi="宋体" w:eastAsia="仿宋_GB2312" w:cs="仿宋_GB2312"/>
          <w:color w:val="000000"/>
          <w:kern w:val="0"/>
          <w:sz w:val="32"/>
          <w:szCs w:val="32"/>
          <w:lang w:val="en-US" w:eastAsia="zh-CN" w:bidi="ar"/>
        </w:rPr>
        <w:t>9.06</w:t>
      </w:r>
      <w:r>
        <w:rPr>
          <w:rFonts w:hint="eastAsia" w:ascii="仿宋_GB2312" w:hAnsi="宋体" w:eastAsia="仿宋_GB2312" w:cs="仿宋_GB2312"/>
          <w:color w:val="000000"/>
          <w:kern w:val="0"/>
          <w:sz w:val="32"/>
          <w:szCs w:val="32"/>
          <w:lang w:bidi="ar"/>
        </w:rPr>
        <w:t>万元，</w:t>
      </w:r>
      <w:r>
        <w:rPr>
          <w:rFonts w:ascii="仿宋_GB2312" w:hAnsi="宋体" w:eastAsia="仿宋_GB2312" w:cs="仿宋_GB2312"/>
          <w:color w:val="000000"/>
          <w:kern w:val="0"/>
          <w:sz w:val="32"/>
          <w:szCs w:val="32"/>
          <w:lang w:bidi="ar"/>
        </w:rPr>
        <w:t>主要原因是</w:t>
      </w:r>
      <w:r>
        <w:rPr>
          <w:rFonts w:hint="eastAsia" w:ascii="仿宋_GB2312" w:hAnsi="宋体" w:eastAsia="仿宋_GB2312" w:cs="仿宋_GB2312"/>
          <w:color w:val="000000"/>
          <w:kern w:val="0"/>
          <w:sz w:val="32"/>
          <w:szCs w:val="32"/>
          <w:lang w:eastAsia="zh-CN" w:bidi="ar"/>
        </w:rPr>
        <w:t>节约“三公”经费开支</w:t>
      </w:r>
      <w:r>
        <w:rPr>
          <w:rFonts w:hint="eastAsia" w:ascii="仿宋_GB2312" w:hAnsi="宋体" w:eastAsia="仿宋_GB2312" w:cs="仿宋_GB2312"/>
          <w:color w:val="000000"/>
          <w:kern w:val="0"/>
          <w:sz w:val="32"/>
          <w:szCs w:val="32"/>
          <w:lang w:bidi="ar"/>
        </w:rPr>
        <w:t>。</w:t>
      </w:r>
    </w:p>
    <w:p w14:paraId="33856E47">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eastAsia="zh-CN" w:bidi="ar"/>
        </w:rPr>
        <w:t>（二）</w:t>
      </w:r>
      <w:r>
        <w:rPr>
          <w:rFonts w:ascii="楷体_GB2312" w:hAnsi="宋体" w:eastAsia="楷体_GB2312" w:cs="楷体_GB2312"/>
          <w:b/>
          <w:color w:val="000000"/>
          <w:kern w:val="0"/>
          <w:sz w:val="32"/>
          <w:szCs w:val="32"/>
          <w:lang w:bidi="ar"/>
        </w:rPr>
        <w:t>“三公”经费财政拨款支出决算具体情况</w:t>
      </w:r>
      <w:r>
        <w:rPr>
          <w:rFonts w:hint="eastAsia" w:ascii="楷体_GB2312" w:hAnsi="宋体" w:eastAsia="楷体_GB2312" w:cs="楷体_GB2312"/>
          <w:b/>
          <w:color w:val="000000"/>
          <w:kern w:val="0"/>
          <w:sz w:val="32"/>
          <w:szCs w:val="32"/>
          <w:lang w:eastAsia="zh-CN" w:bidi="ar"/>
        </w:rPr>
        <w:t>说明</w:t>
      </w:r>
      <w:r>
        <w:rPr>
          <w:rFonts w:ascii="楷体_GB2312" w:hAnsi="宋体" w:eastAsia="楷体_GB2312" w:cs="楷体_GB2312"/>
          <w:b/>
          <w:color w:val="000000"/>
          <w:kern w:val="0"/>
          <w:sz w:val="32"/>
          <w:szCs w:val="32"/>
          <w:lang w:bidi="ar"/>
        </w:rPr>
        <w:t>。</w:t>
      </w:r>
    </w:p>
    <w:p w14:paraId="13C0843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仿宋_GB2312" w:hAnsi="宋体" w:eastAsia="仿宋_GB2312" w:cs="仿宋_GB2312"/>
          <w:color w:val="000000"/>
          <w:kern w:val="0"/>
          <w:sz w:val="32"/>
          <w:szCs w:val="32"/>
          <w:lang w:eastAsia="zh-CN" w:bidi="ar"/>
        </w:rPr>
        <w:t>2020年</w:t>
      </w:r>
      <w:r>
        <w:rPr>
          <w:rFonts w:hint="eastAsia" w:ascii="仿宋_GB2312" w:hAnsi="仿宋" w:eastAsia="仿宋_GB2312"/>
          <w:sz w:val="32"/>
          <w:szCs w:val="32"/>
          <w:lang w:eastAsia="zh-CN"/>
        </w:rPr>
        <w:t>度</w:t>
      </w:r>
      <w:r>
        <w:rPr>
          <w:rFonts w:ascii="仿宋_GB2312" w:hAnsi="宋体" w:eastAsia="仿宋_GB2312" w:cs="仿宋_GB2312"/>
          <w:color w:val="000000"/>
          <w:kern w:val="0"/>
          <w:sz w:val="32"/>
          <w:szCs w:val="32"/>
          <w:lang w:bidi="ar"/>
        </w:rPr>
        <w:t>“三公”经费财政拨款支出决算中，因公出国（境）费支出决算</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%；公务用车购置</w:t>
      </w:r>
      <w:r>
        <w:rPr>
          <w:rFonts w:hint="eastAsia" w:ascii="仿宋_GB2312" w:hAnsi="宋体" w:eastAsia="仿宋_GB2312" w:cs="仿宋_GB2312"/>
          <w:color w:val="000000"/>
          <w:kern w:val="0"/>
          <w:sz w:val="32"/>
          <w:szCs w:val="32"/>
          <w:lang w:bidi="ar"/>
        </w:rPr>
        <w:t>费支出</w:t>
      </w:r>
      <w:r>
        <w:rPr>
          <w:rFonts w:hint="eastAsia" w:ascii="仿宋_GB2312" w:hAnsi="宋体" w:eastAsia="仿宋_GB2312" w:cs="仿宋_GB2312"/>
          <w:color w:val="000000"/>
          <w:kern w:val="0"/>
          <w:sz w:val="32"/>
          <w:szCs w:val="32"/>
          <w:lang w:val="en-US" w:eastAsia="zh-CN" w:bidi="ar"/>
        </w:rPr>
        <w:t>0</w:t>
      </w:r>
      <w:r>
        <w:rPr>
          <w:rFonts w:hint="eastAsia"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%；公务用车运行</w:t>
      </w:r>
      <w:r>
        <w:rPr>
          <w:rFonts w:hint="eastAsia" w:ascii="仿宋_GB2312" w:hAnsi="仿宋" w:eastAsia="仿宋_GB2312"/>
          <w:sz w:val="32"/>
          <w:szCs w:val="32"/>
        </w:rPr>
        <w:t>维护</w:t>
      </w:r>
      <w:r>
        <w:rPr>
          <w:rFonts w:ascii="仿宋_GB2312" w:hAnsi="宋体" w:eastAsia="仿宋_GB2312" w:cs="仿宋_GB2312"/>
          <w:color w:val="000000"/>
          <w:kern w:val="0"/>
          <w:sz w:val="32"/>
          <w:szCs w:val="32"/>
          <w:lang w:bidi="ar"/>
        </w:rPr>
        <w:t>费支出决算</w:t>
      </w:r>
      <w:r>
        <w:rPr>
          <w:rFonts w:hint="eastAsia" w:ascii="仿宋_GB2312" w:hAnsi="宋体" w:eastAsia="仿宋_GB2312" w:cs="仿宋_GB2312"/>
          <w:color w:val="000000"/>
          <w:kern w:val="0"/>
          <w:sz w:val="32"/>
          <w:szCs w:val="32"/>
          <w:lang w:val="en-US" w:eastAsia="zh-CN" w:bidi="ar"/>
        </w:rPr>
        <w:t>5.3</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99.07</w:t>
      </w:r>
      <w:r>
        <w:rPr>
          <w:rFonts w:ascii="仿宋_GB2312" w:hAnsi="宋体" w:eastAsia="仿宋_GB2312" w:cs="仿宋_GB2312"/>
          <w:color w:val="000000"/>
          <w:kern w:val="0"/>
          <w:sz w:val="32"/>
          <w:szCs w:val="32"/>
          <w:lang w:bidi="ar"/>
        </w:rPr>
        <w:t>%；公务接待费支出决算</w:t>
      </w:r>
      <w:r>
        <w:rPr>
          <w:rFonts w:hint="eastAsia" w:ascii="仿宋_GB2312" w:hAnsi="宋体" w:eastAsia="仿宋_GB2312" w:cs="仿宋_GB2312"/>
          <w:color w:val="000000"/>
          <w:kern w:val="0"/>
          <w:sz w:val="32"/>
          <w:szCs w:val="32"/>
          <w:lang w:val="en-US" w:eastAsia="zh-CN" w:bidi="ar"/>
        </w:rPr>
        <w:t>0.05</w:t>
      </w:r>
      <w:r>
        <w:rPr>
          <w:rFonts w:ascii="仿宋_GB2312" w:hAnsi="宋体" w:eastAsia="仿宋_GB2312" w:cs="仿宋_GB2312"/>
          <w:color w:val="000000"/>
          <w:kern w:val="0"/>
          <w:sz w:val="32"/>
          <w:szCs w:val="32"/>
          <w:lang w:bidi="ar"/>
        </w:rPr>
        <w:t>万元，占</w:t>
      </w:r>
      <w:r>
        <w:rPr>
          <w:rFonts w:hint="eastAsia" w:ascii="仿宋_GB2312" w:hAnsi="宋体" w:eastAsia="仿宋_GB2312" w:cs="仿宋_GB2312"/>
          <w:color w:val="000000"/>
          <w:kern w:val="0"/>
          <w:sz w:val="32"/>
          <w:szCs w:val="32"/>
          <w:lang w:val="en-US" w:eastAsia="zh-CN" w:bidi="ar"/>
        </w:rPr>
        <w:t>0.93</w:t>
      </w:r>
      <w:r>
        <w:rPr>
          <w:rFonts w:ascii="仿宋_GB2312" w:hAnsi="宋体" w:eastAsia="仿宋_GB2312" w:cs="仿宋_GB2312"/>
          <w:color w:val="000000"/>
          <w:kern w:val="0"/>
          <w:sz w:val="32"/>
          <w:szCs w:val="32"/>
          <w:lang w:bidi="ar"/>
        </w:rPr>
        <w:t>%。具体情况如下：</w:t>
      </w:r>
    </w:p>
    <w:p w14:paraId="2FFB3A15">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仿宋_GB2312" w:hAnsi="仿宋" w:eastAsia="仿宋_GB2312"/>
          <w:b/>
          <w:bCs/>
          <w:sz w:val="32"/>
          <w:szCs w:val="32"/>
        </w:rPr>
      </w:pPr>
      <w:r>
        <w:rPr>
          <w:rFonts w:hint="eastAsia" w:ascii="仿宋_GB2312" w:hAnsi="仿宋" w:eastAsia="仿宋_GB2312"/>
          <w:b/>
          <w:bCs/>
          <w:sz w:val="32"/>
          <w:szCs w:val="32"/>
        </w:rPr>
        <w:t>1.因公出国（境）支出情况</w:t>
      </w:r>
      <w:r>
        <w:rPr>
          <w:rFonts w:hint="eastAsia" w:ascii="楷体_GB2312" w:hAnsi="宋体" w:eastAsia="楷体_GB2312" w:cs="楷体_GB2312"/>
          <w:b/>
          <w:color w:val="000000"/>
          <w:kern w:val="0"/>
          <w:sz w:val="32"/>
          <w:szCs w:val="32"/>
          <w:lang w:eastAsia="zh-CN" w:bidi="ar"/>
        </w:rPr>
        <w:t>说明</w:t>
      </w:r>
      <w:r>
        <w:rPr>
          <w:rFonts w:hint="eastAsia" w:ascii="仿宋_GB2312" w:hAnsi="仿宋" w:eastAsia="仿宋_GB2312"/>
          <w:b/>
          <w:bCs/>
          <w:sz w:val="32"/>
          <w:szCs w:val="32"/>
        </w:rPr>
        <w:t>。</w:t>
      </w:r>
    </w:p>
    <w:p w14:paraId="0FA8B51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仿宋_GB2312" w:hAnsi="仿宋" w:eastAsia="仿宋_GB2312"/>
          <w:sz w:val="32"/>
          <w:szCs w:val="32"/>
          <w:lang w:eastAsia="zh-CN"/>
        </w:rPr>
        <w:t>2020年度</w:t>
      </w:r>
      <w:r>
        <w:rPr>
          <w:rFonts w:hint="eastAsia" w:ascii="仿宋_GB2312" w:hAnsi="仿宋" w:eastAsia="仿宋_GB2312"/>
          <w:sz w:val="32"/>
          <w:szCs w:val="32"/>
        </w:rPr>
        <w:t>因公出国（境）团组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人次，</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bidi="ar"/>
        </w:rPr>
        <w:t>。</w:t>
      </w:r>
    </w:p>
    <w:p w14:paraId="0032E57C">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仿宋_GB2312" w:hAnsi="仿宋" w:eastAsia="仿宋_GB2312"/>
          <w:b/>
          <w:bCs/>
          <w:sz w:val="32"/>
          <w:szCs w:val="32"/>
        </w:rPr>
      </w:pPr>
      <w:r>
        <w:rPr>
          <w:rFonts w:hint="eastAsia" w:ascii="仿宋_GB2312" w:hAnsi="仿宋" w:eastAsia="仿宋_GB2312"/>
          <w:b/>
          <w:bCs/>
          <w:sz w:val="32"/>
          <w:szCs w:val="32"/>
        </w:rPr>
        <w:t>2.公务用车购置费用支出情况</w:t>
      </w:r>
      <w:r>
        <w:rPr>
          <w:rFonts w:hint="eastAsia" w:ascii="楷体_GB2312" w:hAnsi="宋体" w:eastAsia="楷体_GB2312" w:cs="楷体_GB2312"/>
          <w:b/>
          <w:color w:val="000000"/>
          <w:kern w:val="0"/>
          <w:sz w:val="32"/>
          <w:szCs w:val="32"/>
          <w:lang w:eastAsia="zh-CN" w:bidi="ar"/>
        </w:rPr>
        <w:t>说明</w:t>
      </w:r>
      <w:r>
        <w:rPr>
          <w:rFonts w:hint="eastAsia" w:ascii="仿宋_GB2312" w:hAnsi="仿宋" w:eastAsia="仿宋_GB2312"/>
          <w:b/>
          <w:bCs/>
          <w:sz w:val="32"/>
          <w:szCs w:val="32"/>
        </w:rPr>
        <w:t>。</w:t>
      </w:r>
    </w:p>
    <w:p w14:paraId="2295BFC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pPr>
      <w:r>
        <w:rPr>
          <w:rFonts w:hint="eastAsia" w:ascii="仿宋_GB2312" w:hAnsi="仿宋" w:eastAsia="仿宋_GB2312"/>
          <w:sz w:val="32"/>
          <w:szCs w:val="32"/>
          <w:lang w:eastAsia="zh-CN"/>
        </w:rPr>
        <w:t>2020年度</w:t>
      </w:r>
      <w:r>
        <w:rPr>
          <w:rFonts w:hint="eastAsia" w:ascii="仿宋_GB2312" w:hAnsi="仿宋" w:eastAsia="仿宋_GB2312"/>
          <w:sz w:val="32"/>
          <w:szCs w:val="32"/>
        </w:rPr>
        <w:t>购置车辆</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bidi="ar"/>
        </w:rPr>
        <w:t>。</w:t>
      </w:r>
    </w:p>
    <w:p w14:paraId="0510ECFB">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仿宋_GB2312" w:hAnsi="仿宋" w:eastAsia="仿宋_GB2312"/>
          <w:b/>
          <w:bCs/>
          <w:sz w:val="32"/>
          <w:szCs w:val="32"/>
        </w:rPr>
      </w:pPr>
      <w:r>
        <w:rPr>
          <w:rFonts w:hint="eastAsia" w:ascii="仿宋_GB2312" w:hAnsi="仿宋" w:eastAsia="仿宋_GB2312"/>
          <w:b/>
          <w:bCs/>
          <w:sz w:val="32"/>
          <w:szCs w:val="32"/>
        </w:rPr>
        <w:t>3.公务用车运行维护费用支出情况</w:t>
      </w:r>
      <w:r>
        <w:rPr>
          <w:rFonts w:hint="eastAsia" w:ascii="楷体_GB2312" w:hAnsi="宋体" w:eastAsia="楷体_GB2312" w:cs="楷体_GB2312"/>
          <w:b/>
          <w:color w:val="000000"/>
          <w:kern w:val="0"/>
          <w:sz w:val="32"/>
          <w:szCs w:val="32"/>
          <w:lang w:eastAsia="zh-CN" w:bidi="ar"/>
        </w:rPr>
        <w:t>说明</w:t>
      </w:r>
      <w:r>
        <w:rPr>
          <w:rFonts w:hint="eastAsia" w:ascii="仿宋_GB2312" w:hAnsi="仿宋" w:eastAsia="仿宋_GB2312"/>
          <w:b/>
          <w:bCs/>
          <w:sz w:val="32"/>
          <w:szCs w:val="32"/>
        </w:rPr>
        <w:t>。</w:t>
      </w:r>
    </w:p>
    <w:p w14:paraId="79BEF37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仿宋" w:eastAsia="仿宋_GB2312"/>
          <w:sz w:val="32"/>
          <w:szCs w:val="32"/>
          <w:lang w:eastAsia="zh-CN"/>
        </w:rPr>
        <w:t>2020年度</w:t>
      </w:r>
      <w:r>
        <w:rPr>
          <w:rFonts w:hint="eastAsia" w:ascii="仿宋_GB2312" w:hAnsi="仿宋_GB2312" w:eastAsia="仿宋_GB2312" w:cs="仿宋_GB2312"/>
          <w:sz w:val="32"/>
          <w:szCs w:val="32"/>
        </w:rPr>
        <w:t>公务用车运行维护费</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11.4</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5.3</w:t>
      </w:r>
      <w:r>
        <w:rPr>
          <w:rFonts w:ascii="仿宋_GB2312" w:hAnsi="宋体" w:eastAsia="仿宋_GB2312" w:cs="仿宋_GB2312"/>
          <w:color w:val="000000"/>
          <w:kern w:val="0"/>
          <w:sz w:val="32"/>
          <w:szCs w:val="32"/>
          <w:lang w:bidi="ar"/>
        </w:rPr>
        <w:t>万元，完成预算的</w:t>
      </w:r>
      <w:r>
        <w:rPr>
          <w:rFonts w:hint="eastAsia" w:ascii="仿宋_GB2312" w:hAnsi="宋体" w:eastAsia="仿宋_GB2312" w:cs="仿宋_GB2312"/>
          <w:color w:val="000000"/>
          <w:kern w:val="0"/>
          <w:sz w:val="32"/>
          <w:szCs w:val="32"/>
          <w:lang w:val="en-US" w:eastAsia="zh-CN" w:bidi="ar"/>
        </w:rPr>
        <w:t>46.49</w:t>
      </w:r>
      <w:r>
        <w:rPr>
          <w:rFonts w:hint="eastAsia" w:ascii="仿宋_GB2312" w:hAnsi="宋体" w:eastAsia="仿宋_GB2312" w:cs="仿宋_GB2312"/>
          <w:color w:val="000000"/>
          <w:kern w:val="0"/>
          <w:sz w:val="32"/>
          <w:szCs w:val="32"/>
          <w:lang w:bidi="ar"/>
        </w:rPr>
        <w:t>%，决</w:t>
      </w:r>
      <w:r>
        <w:rPr>
          <w:rFonts w:ascii="仿宋_GB2312" w:hAnsi="宋体" w:eastAsia="仿宋_GB2312" w:cs="仿宋_GB2312"/>
          <w:color w:val="000000"/>
          <w:kern w:val="0"/>
          <w:sz w:val="32"/>
          <w:szCs w:val="32"/>
          <w:lang w:bidi="ar"/>
        </w:rPr>
        <w:t>算数</w:t>
      </w:r>
      <w:r>
        <w:rPr>
          <w:rFonts w:hint="eastAsia" w:ascii="仿宋_GB2312" w:hAnsi="宋体" w:eastAsia="仿宋_GB2312" w:cs="仿宋_GB2312"/>
          <w:color w:val="000000"/>
          <w:kern w:val="0"/>
          <w:sz w:val="32"/>
          <w:szCs w:val="32"/>
          <w:lang w:bidi="ar"/>
        </w:rPr>
        <w:t>较</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减少</w:t>
      </w:r>
      <w:r>
        <w:rPr>
          <w:rFonts w:hint="eastAsia" w:ascii="仿宋_GB2312" w:hAnsi="宋体" w:eastAsia="仿宋_GB2312" w:cs="仿宋_GB2312"/>
          <w:color w:val="000000"/>
          <w:kern w:val="0"/>
          <w:sz w:val="32"/>
          <w:szCs w:val="32"/>
          <w:lang w:val="en-US" w:eastAsia="zh-CN" w:bidi="ar"/>
        </w:rPr>
        <w:t>6.1</w:t>
      </w:r>
      <w:r>
        <w:rPr>
          <w:rFonts w:hint="eastAsia" w:ascii="仿宋_GB2312" w:hAnsi="宋体" w:eastAsia="仿宋_GB2312" w:cs="仿宋_GB2312"/>
          <w:color w:val="000000"/>
          <w:kern w:val="0"/>
          <w:sz w:val="32"/>
          <w:szCs w:val="32"/>
          <w:lang w:bidi="ar"/>
        </w:rPr>
        <w:t>万元，</w:t>
      </w:r>
      <w:r>
        <w:rPr>
          <w:rFonts w:ascii="仿宋_GB2312" w:hAnsi="宋体" w:eastAsia="仿宋_GB2312" w:cs="仿宋_GB2312"/>
          <w:color w:val="000000"/>
          <w:kern w:val="0"/>
          <w:sz w:val="32"/>
          <w:szCs w:val="32"/>
          <w:lang w:bidi="ar"/>
        </w:rPr>
        <w:t>主要原因是</w:t>
      </w:r>
      <w:r>
        <w:rPr>
          <w:rFonts w:hint="eastAsia" w:ascii="仿宋_GB2312" w:hAnsi="宋体" w:eastAsia="仿宋_GB2312" w:cs="仿宋_GB2312"/>
          <w:color w:val="000000"/>
          <w:kern w:val="0"/>
          <w:sz w:val="32"/>
          <w:szCs w:val="32"/>
          <w:lang w:eastAsia="zh-CN" w:bidi="ar"/>
        </w:rPr>
        <w:t>节约“三公”经费开支</w:t>
      </w:r>
      <w:r>
        <w:rPr>
          <w:rFonts w:hint="eastAsia" w:ascii="仿宋_GB2312" w:hAnsi="宋体" w:eastAsia="仿宋_GB2312" w:cs="仿宋_GB2312"/>
          <w:color w:val="000000"/>
          <w:kern w:val="0"/>
          <w:sz w:val="32"/>
          <w:szCs w:val="32"/>
          <w:lang w:bidi="ar"/>
        </w:rPr>
        <w:t>。</w:t>
      </w:r>
    </w:p>
    <w:p w14:paraId="583F37D5">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 w:eastAsia="仿宋_GB2312"/>
          <w:b/>
          <w:bCs/>
          <w:sz w:val="32"/>
          <w:szCs w:val="32"/>
        </w:rPr>
      </w:pPr>
      <w:r>
        <w:rPr>
          <w:rFonts w:hint="eastAsia" w:ascii="仿宋_GB2312" w:hAnsi="仿宋" w:eastAsia="仿宋_GB2312"/>
          <w:b/>
          <w:bCs/>
          <w:sz w:val="32"/>
          <w:szCs w:val="32"/>
          <w:lang w:val="en-US" w:eastAsia="zh-CN"/>
        </w:rPr>
        <w:t>4.</w:t>
      </w:r>
      <w:r>
        <w:rPr>
          <w:rFonts w:hint="eastAsia" w:ascii="仿宋_GB2312" w:hAnsi="仿宋" w:eastAsia="仿宋_GB2312"/>
          <w:b/>
          <w:bCs/>
          <w:sz w:val="32"/>
          <w:szCs w:val="32"/>
        </w:rPr>
        <w:t>公务接待费支出情况</w:t>
      </w:r>
      <w:r>
        <w:rPr>
          <w:rFonts w:hint="eastAsia" w:ascii="楷体_GB2312" w:hAnsi="宋体" w:eastAsia="楷体_GB2312" w:cs="楷体_GB2312"/>
          <w:b/>
          <w:color w:val="000000"/>
          <w:kern w:val="0"/>
          <w:sz w:val="32"/>
          <w:szCs w:val="32"/>
          <w:lang w:eastAsia="zh-CN" w:bidi="ar"/>
        </w:rPr>
        <w:t>说明</w:t>
      </w:r>
      <w:r>
        <w:rPr>
          <w:rFonts w:hint="eastAsia" w:ascii="仿宋_GB2312" w:hAnsi="仿宋" w:eastAsia="仿宋_GB2312"/>
          <w:b/>
          <w:bCs/>
          <w:sz w:val="32"/>
          <w:szCs w:val="32"/>
        </w:rPr>
        <w:t>。</w:t>
      </w:r>
    </w:p>
    <w:p w14:paraId="27C0D2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ascii="仿宋_GB2312" w:hAnsi="宋体" w:eastAsia="仿宋_GB2312" w:cs="仿宋_GB2312"/>
          <w:color w:val="000000"/>
          <w:kern w:val="0"/>
          <w:sz w:val="32"/>
          <w:szCs w:val="32"/>
          <w:lang w:bidi="ar"/>
        </w:rPr>
      </w:pPr>
      <w:r>
        <w:rPr>
          <w:rFonts w:hint="eastAsia" w:ascii="仿宋_GB2312" w:hAnsi="仿宋" w:eastAsia="仿宋_GB2312"/>
          <w:sz w:val="32"/>
          <w:szCs w:val="32"/>
          <w:lang w:eastAsia="zh-CN"/>
        </w:rPr>
        <w:t>2020年度</w:t>
      </w:r>
      <w:r>
        <w:rPr>
          <w:rFonts w:hint="eastAsia" w:ascii="仿宋_GB2312" w:hAnsi="仿宋" w:eastAsia="仿宋_GB2312"/>
          <w:sz w:val="32"/>
          <w:szCs w:val="32"/>
        </w:rPr>
        <w:t>公务接待</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人次，</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3.01</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0.05</w:t>
      </w:r>
      <w:r>
        <w:rPr>
          <w:rFonts w:ascii="仿宋_GB2312" w:hAnsi="宋体" w:eastAsia="仿宋_GB2312" w:cs="仿宋_GB2312"/>
          <w:color w:val="000000"/>
          <w:kern w:val="0"/>
          <w:sz w:val="32"/>
          <w:szCs w:val="32"/>
          <w:lang w:bidi="ar"/>
        </w:rPr>
        <w:t>万元，完成预算的</w:t>
      </w:r>
      <w:r>
        <w:rPr>
          <w:rFonts w:hint="eastAsia" w:ascii="仿宋_GB2312" w:hAnsi="宋体" w:eastAsia="仿宋_GB2312" w:cs="仿宋_GB2312"/>
          <w:color w:val="000000"/>
          <w:kern w:val="0"/>
          <w:sz w:val="32"/>
          <w:szCs w:val="32"/>
          <w:lang w:val="en-US" w:eastAsia="zh-CN" w:bidi="ar"/>
        </w:rPr>
        <w:t>1.66</w:t>
      </w:r>
      <w:r>
        <w:rPr>
          <w:rFonts w:hint="eastAsia" w:ascii="仿宋_GB2312" w:hAnsi="宋体" w:eastAsia="仿宋_GB2312" w:cs="仿宋_GB2312"/>
          <w:color w:val="000000"/>
          <w:kern w:val="0"/>
          <w:sz w:val="32"/>
          <w:szCs w:val="32"/>
          <w:lang w:bidi="ar"/>
        </w:rPr>
        <w:t>%，决</w:t>
      </w:r>
      <w:r>
        <w:rPr>
          <w:rFonts w:ascii="仿宋_GB2312" w:hAnsi="宋体" w:eastAsia="仿宋_GB2312" w:cs="仿宋_GB2312"/>
          <w:color w:val="000000"/>
          <w:kern w:val="0"/>
          <w:sz w:val="32"/>
          <w:szCs w:val="32"/>
          <w:lang w:bidi="ar"/>
        </w:rPr>
        <w:t>算数</w:t>
      </w:r>
      <w:r>
        <w:rPr>
          <w:rFonts w:hint="eastAsia" w:ascii="仿宋_GB2312" w:hAnsi="宋体" w:eastAsia="仿宋_GB2312" w:cs="仿宋_GB2312"/>
          <w:color w:val="000000"/>
          <w:kern w:val="0"/>
          <w:sz w:val="32"/>
          <w:szCs w:val="32"/>
          <w:lang w:bidi="ar"/>
        </w:rPr>
        <w:t>较</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减少</w:t>
      </w:r>
      <w:r>
        <w:rPr>
          <w:rFonts w:hint="eastAsia" w:ascii="仿宋_GB2312" w:hAnsi="宋体" w:eastAsia="仿宋_GB2312" w:cs="仿宋_GB2312"/>
          <w:color w:val="000000"/>
          <w:kern w:val="0"/>
          <w:sz w:val="32"/>
          <w:szCs w:val="32"/>
          <w:lang w:val="en-US" w:eastAsia="zh-CN" w:bidi="ar"/>
        </w:rPr>
        <w:t>2.96</w:t>
      </w:r>
      <w:r>
        <w:rPr>
          <w:rFonts w:hint="eastAsia" w:ascii="仿宋_GB2312" w:hAnsi="宋体" w:eastAsia="仿宋_GB2312" w:cs="仿宋_GB2312"/>
          <w:color w:val="000000"/>
          <w:kern w:val="0"/>
          <w:sz w:val="32"/>
          <w:szCs w:val="32"/>
          <w:lang w:bidi="ar"/>
        </w:rPr>
        <w:t>万元，</w:t>
      </w:r>
      <w:r>
        <w:rPr>
          <w:rFonts w:ascii="仿宋_GB2312" w:hAnsi="宋体" w:eastAsia="仿宋_GB2312" w:cs="仿宋_GB2312"/>
          <w:color w:val="000000"/>
          <w:kern w:val="0"/>
          <w:sz w:val="32"/>
          <w:szCs w:val="32"/>
          <w:lang w:bidi="ar"/>
        </w:rPr>
        <w:t>主要原因是</w:t>
      </w:r>
      <w:r>
        <w:rPr>
          <w:rFonts w:hint="eastAsia" w:ascii="仿宋_GB2312" w:hAnsi="宋体" w:eastAsia="仿宋_GB2312" w:cs="仿宋_GB2312"/>
          <w:color w:val="000000"/>
          <w:kern w:val="0"/>
          <w:sz w:val="32"/>
          <w:szCs w:val="32"/>
          <w:lang w:eastAsia="zh-CN" w:bidi="ar"/>
        </w:rPr>
        <w:t>节约“三公”经费开支</w:t>
      </w:r>
      <w:r>
        <w:rPr>
          <w:rFonts w:hint="eastAsia" w:ascii="仿宋_GB2312" w:hAnsi="宋体" w:eastAsia="仿宋_GB2312" w:cs="仿宋_GB2312"/>
          <w:color w:val="000000"/>
          <w:kern w:val="0"/>
          <w:sz w:val="32"/>
          <w:szCs w:val="32"/>
          <w:lang w:bidi="ar"/>
        </w:rPr>
        <w:t>。</w:t>
      </w:r>
    </w:p>
    <w:p w14:paraId="20A797FF">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bidi="ar"/>
        </w:rPr>
        <w:t>（三）培训费支出情况</w:t>
      </w:r>
      <w:r>
        <w:rPr>
          <w:rFonts w:hint="eastAsia" w:ascii="楷体_GB2312" w:hAnsi="宋体" w:eastAsia="楷体_GB2312" w:cs="楷体_GB2312"/>
          <w:b/>
          <w:color w:val="000000"/>
          <w:kern w:val="0"/>
          <w:sz w:val="32"/>
          <w:szCs w:val="32"/>
          <w:lang w:eastAsia="zh-CN" w:bidi="ar"/>
        </w:rPr>
        <w:t>说明</w:t>
      </w:r>
      <w:r>
        <w:rPr>
          <w:rFonts w:hint="eastAsia" w:ascii="楷体_GB2312" w:hAnsi="宋体" w:eastAsia="楷体_GB2312" w:cs="楷体_GB2312"/>
          <w:b/>
          <w:color w:val="000000"/>
          <w:kern w:val="0"/>
          <w:sz w:val="32"/>
          <w:szCs w:val="32"/>
          <w:lang w:bidi="ar"/>
        </w:rPr>
        <w:t>。</w:t>
      </w:r>
    </w:p>
    <w:p w14:paraId="5672A07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仿宋" w:eastAsia="仿宋_GB2312"/>
          <w:sz w:val="32"/>
          <w:szCs w:val="32"/>
          <w:lang w:eastAsia="zh-CN"/>
        </w:rPr>
        <w:t>2020年度</w:t>
      </w:r>
      <w:r>
        <w:rPr>
          <w:rFonts w:hint="eastAsia" w:ascii="仿宋_GB2312" w:hAnsi="仿宋_GB2312" w:eastAsia="仿宋_GB2312" w:cs="仿宋_GB2312"/>
          <w:sz w:val="32"/>
          <w:szCs w:val="32"/>
        </w:rPr>
        <w:t>培训费</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0</w:t>
      </w:r>
      <w:r>
        <w:rPr>
          <w:rFonts w:ascii="仿宋_GB2312" w:hAnsi="宋体" w:eastAsia="仿宋_GB2312" w:cs="仿宋_GB2312"/>
          <w:color w:val="000000"/>
          <w:kern w:val="0"/>
          <w:sz w:val="32"/>
          <w:szCs w:val="32"/>
          <w:lang w:bidi="ar"/>
        </w:rPr>
        <w:t>万元</w:t>
      </w:r>
      <w:r>
        <w:rPr>
          <w:rFonts w:hint="eastAsia" w:ascii="仿宋_GB2312" w:hAnsi="宋体" w:eastAsia="仿宋_GB2312" w:cs="仿宋_GB2312"/>
          <w:color w:val="000000"/>
          <w:kern w:val="0"/>
          <w:sz w:val="32"/>
          <w:szCs w:val="32"/>
          <w:lang w:bidi="ar"/>
        </w:rPr>
        <w:t>。</w:t>
      </w:r>
    </w:p>
    <w:p w14:paraId="1B3F8E07">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bidi="ar"/>
        </w:rPr>
        <w:t>（四）会议费支出情况</w:t>
      </w:r>
      <w:r>
        <w:rPr>
          <w:rFonts w:hint="eastAsia" w:ascii="楷体_GB2312" w:hAnsi="宋体" w:eastAsia="楷体_GB2312" w:cs="楷体_GB2312"/>
          <w:b/>
          <w:color w:val="000000"/>
          <w:kern w:val="0"/>
          <w:sz w:val="32"/>
          <w:szCs w:val="32"/>
          <w:lang w:eastAsia="zh-CN" w:bidi="ar"/>
        </w:rPr>
        <w:t>说明</w:t>
      </w:r>
      <w:r>
        <w:rPr>
          <w:rFonts w:hint="eastAsia" w:ascii="楷体_GB2312" w:hAnsi="宋体" w:eastAsia="楷体_GB2312" w:cs="楷体_GB2312"/>
          <w:b/>
          <w:color w:val="000000"/>
          <w:kern w:val="0"/>
          <w:sz w:val="32"/>
          <w:szCs w:val="32"/>
          <w:lang w:bidi="ar"/>
        </w:rPr>
        <w:t>。</w:t>
      </w:r>
    </w:p>
    <w:p w14:paraId="7F2C892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宋体" w:eastAsia="仿宋_GB2312" w:cs="仿宋_GB2312"/>
          <w:color w:val="000000"/>
          <w:kern w:val="0"/>
          <w:sz w:val="32"/>
          <w:szCs w:val="32"/>
          <w:lang w:bidi="ar"/>
        </w:rPr>
      </w:pPr>
      <w:r>
        <w:rPr>
          <w:rFonts w:hint="eastAsia" w:ascii="仿宋_GB2312" w:hAnsi="仿宋" w:eastAsia="仿宋_GB2312"/>
          <w:sz w:val="32"/>
          <w:szCs w:val="32"/>
          <w:lang w:eastAsia="zh-CN"/>
        </w:rPr>
        <w:t>2020年度</w:t>
      </w:r>
      <w:r>
        <w:rPr>
          <w:rFonts w:hint="eastAsia" w:ascii="仿宋_GB2312" w:hAnsi="仿宋_GB2312" w:eastAsia="仿宋_GB2312" w:cs="仿宋_GB2312"/>
          <w:sz w:val="32"/>
          <w:szCs w:val="32"/>
        </w:rPr>
        <w:t>会议费</w:t>
      </w:r>
      <w:r>
        <w:rPr>
          <w:rFonts w:ascii="仿宋_GB2312" w:hAnsi="宋体" w:eastAsia="仿宋_GB2312" w:cs="仿宋_GB2312"/>
          <w:color w:val="000000"/>
          <w:kern w:val="0"/>
          <w:sz w:val="32"/>
          <w:szCs w:val="32"/>
          <w:lang w:bidi="ar"/>
        </w:rPr>
        <w:t>预算为</w:t>
      </w:r>
      <w:r>
        <w:rPr>
          <w:rFonts w:hint="eastAsia" w:ascii="仿宋_GB2312" w:hAnsi="宋体" w:eastAsia="仿宋_GB2312" w:cs="仿宋_GB2312"/>
          <w:color w:val="000000"/>
          <w:kern w:val="0"/>
          <w:sz w:val="32"/>
          <w:szCs w:val="32"/>
          <w:lang w:val="en-US" w:eastAsia="zh-CN" w:bidi="ar"/>
        </w:rPr>
        <w:t>24.94</w:t>
      </w:r>
      <w:r>
        <w:rPr>
          <w:rFonts w:ascii="仿宋_GB2312" w:hAnsi="宋体" w:eastAsia="仿宋_GB2312" w:cs="仿宋_GB2312"/>
          <w:color w:val="000000"/>
          <w:kern w:val="0"/>
          <w:sz w:val="32"/>
          <w:szCs w:val="32"/>
          <w:lang w:bidi="ar"/>
        </w:rPr>
        <w:t>万元，支出决算为</w:t>
      </w:r>
      <w:r>
        <w:rPr>
          <w:rFonts w:hint="eastAsia" w:ascii="仿宋_GB2312" w:hAnsi="宋体" w:eastAsia="仿宋_GB2312" w:cs="仿宋_GB2312"/>
          <w:color w:val="000000"/>
          <w:kern w:val="0"/>
          <w:sz w:val="32"/>
          <w:szCs w:val="32"/>
          <w:lang w:val="en-US" w:eastAsia="zh-CN" w:bidi="ar"/>
        </w:rPr>
        <w:t>25.13</w:t>
      </w:r>
      <w:r>
        <w:rPr>
          <w:rFonts w:ascii="仿宋_GB2312" w:hAnsi="宋体" w:eastAsia="仿宋_GB2312" w:cs="仿宋_GB2312"/>
          <w:color w:val="000000"/>
          <w:kern w:val="0"/>
          <w:sz w:val="32"/>
          <w:szCs w:val="32"/>
          <w:lang w:bidi="ar"/>
        </w:rPr>
        <w:t>万元，完成预算的</w:t>
      </w:r>
      <w:r>
        <w:rPr>
          <w:rFonts w:hint="eastAsia" w:ascii="仿宋_GB2312" w:hAnsi="宋体" w:eastAsia="仿宋_GB2312" w:cs="仿宋_GB2312"/>
          <w:color w:val="000000"/>
          <w:kern w:val="0"/>
          <w:sz w:val="32"/>
          <w:szCs w:val="32"/>
          <w:lang w:val="en-US" w:eastAsia="zh-CN" w:bidi="ar"/>
        </w:rPr>
        <w:t>100.76</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bidi="ar"/>
        </w:rPr>
        <w:t>，</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较</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增加</w:t>
      </w:r>
      <w:r>
        <w:rPr>
          <w:rFonts w:hint="eastAsia" w:ascii="仿宋_GB2312" w:hAnsi="宋体" w:eastAsia="仿宋_GB2312" w:cs="仿宋_GB2312"/>
          <w:color w:val="000000"/>
          <w:kern w:val="0"/>
          <w:sz w:val="32"/>
          <w:szCs w:val="32"/>
          <w:lang w:val="en-US" w:eastAsia="zh-CN" w:bidi="ar"/>
        </w:rPr>
        <w:t>0.19</w:t>
      </w:r>
      <w:r>
        <w:rPr>
          <w:rFonts w:hint="eastAsia" w:ascii="仿宋_GB2312" w:hAnsi="宋体" w:eastAsia="仿宋_GB2312" w:cs="仿宋_GB2312"/>
          <w:color w:val="000000"/>
          <w:kern w:val="0"/>
          <w:sz w:val="32"/>
          <w:szCs w:val="32"/>
          <w:lang w:bidi="ar"/>
        </w:rPr>
        <w:t>万元，</w:t>
      </w:r>
      <w:r>
        <w:rPr>
          <w:rFonts w:ascii="仿宋_GB2312" w:hAnsi="宋体" w:eastAsia="仿宋_GB2312" w:cs="仿宋_GB2312"/>
          <w:color w:val="000000"/>
          <w:kern w:val="0"/>
          <w:sz w:val="32"/>
          <w:szCs w:val="32"/>
          <w:lang w:bidi="ar"/>
        </w:rPr>
        <w:t>主要原因是</w:t>
      </w:r>
      <w:r>
        <w:rPr>
          <w:rFonts w:hint="eastAsia" w:ascii="仿宋_GB2312" w:hAnsi="宋体" w:eastAsia="仿宋_GB2312" w:cs="仿宋_GB2312"/>
          <w:color w:val="000000"/>
          <w:kern w:val="0"/>
          <w:sz w:val="32"/>
          <w:szCs w:val="32"/>
          <w:lang w:eastAsia="zh-CN" w:bidi="ar"/>
        </w:rPr>
        <w:t>按疫情防控要求，增加疫情防控方面支出</w:t>
      </w:r>
      <w:r>
        <w:rPr>
          <w:rFonts w:hint="eastAsia" w:ascii="仿宋_GB2312" w:hAnsi="宋体" w:eastAsia="仿宋_GB2312" w:cs="仿宋_GB2312"/>
          <w:color w:val="000000"/>
          <w:kern w:val="0"/>
          <w:sz w:val="32"/>
          <w:szCs w:val="32"/>
          <w:lang w:bidi="ar"/>
        </w:rPr>
        <w:t>。</w:t>
      </w:r>
    </w:p>
    <w:p w14:paraId="4C91AC36">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八、政府性基金预算财政拨款收入支出情况</w:t>
      </w:r>
      <w:r>
        <w:rPr>
          <w:rFonts w:hint="eastAsia" w:asciiTheme="minorEastAsia" w:hAnsiTheme="minorEastAsia" w:eastAsiaTheme="minorEastAsia" w:cstheme="minorEastAsia"/>
          <w:b/>
          <w:bCs/>
          <w:color w:val="000000"/>
          <w:kern w:val="0"/>
          <w:sz w:val="32"/>
          <w:szCs w:val="32"/>
          <w:lang w:eastAsia="zh-CN" w:bidi="ar"/>
        </w:rPr>
        <w:t>说明</w:t>
      </w:r>
      <w:r>
        <w:rPr>
          <w:rFonts w:hint="eastAsia" w:asciiTheme="minorEastAsia" w:hAnsiTheme="minorEastAsia" w:eastAsiaTheme="minorEastAsia" w:cstheme="minorEastAsia"/>
          <w:b/>
          <w:bCs/>
          <w:color w:val="000000"/>
          <w:kern w:val="0"/>
          <w:sz w:val="32"/>
          <w:szCs w:val="32"/>
          <w:lang w:bidi="ar"/>
        </w:rPr>
        <w:t xml:space="preserve"> </w:t>
      </w:r>
    </w:p>
    <w:p w14:paraId="3B590F4F">
      <w:pPr>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本部门无政府性基金决算收支，并已公开空表</w:t>
      </w:r>
      <w:r>
        <w:rPr>
          <w:rFonts w:hint="eastAsia" w:ascii="仿宋_GB2312" w:hAnsi="仿宋_GB2312" w:eastAsia="仿宋_GB2312" w:cs="仿宋_GB2312"/>
          <w:sz w:val="32"/>
          <w:szCs w:val="32"/>
          <w:lang w:eastAsia="zh-CN"/>
        </w:rPr>
        <w:t>。</w:t>
      </w:r>
    </w:p>
    <w:p w14:paraId="42FE74C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九、国有资本经营财政拨款收</w:t>
      </w:r>
      <w:r>
        <w:rPr>
          <w:rFonts w:hint="eastAsia" w:asciiTheme="minorEastAsia" w:hAnsiTheme="minorEastAsia" w:eastAsiaTheme="minorEastAsia" w:cstheme="minorEastAsia"/>
          <w:b/>
          <w:bCs/>
          <w:color w:val="000000"/>
          <w:kern w:val="0"/>
          <w:sz w:val="32"/>
          <w:szCs w:val="32"/>
          <w:lang w:eastAsia="zh-CN" w:bidi="ar"/>
        </w:rPr>
        <w:t>入</w:t>
      </w:r>
      <w:r>
        <w:rPr>
          <w:rFonts w:hint="eastAsia" w:asciiTheme="minorEastAsia" w:hAnsiTheme="minorEastAsia" w:eastAsiaTheme="minorEastAsia" w:cstheme="minorEastAsia"/>
          <w:b/>
          <w:bCs/>
          <w:color w:val="000000"/>
          <w:kern w:val="0"/>
          <w:sz w:val="32"/>
          <w:szCs w:val="32"/>
          <w:lang w:bidi="ar"/>
        </w:rPr>
        <w:t>支</w:t>
      </w:r>
      <w:r>
        <w:rPr>
          <w:rFonts w:hint="eastAsia" w:asciiTheme="minorEastAsia" w:hAnsiTheme="minorEastAsia" w:eastAsiaTheme="minorEastAsia" w:cstheme="minorEastAsia"/>
          <w:b/>
          <w:bCs/>
          <w:color w:val="000000"/>
          <w:kern w:val="0"/>
          <w:sz w:val="32"/>
          <w:szCs w:val="32"/>
          <w:lang w:eastAsia="zh-CN" w:bidi="ar"/>
        </w:rPr>
        <w:t>出</w:t>
      </w:r>
      <w:r>
        <w:rPr>
          <w:rFonts w:hint="eastAsia" w:asciiTheme="minorEastAsia" w:hAnsiTheme="minorEastAsia" w:eastAsiaTheme="minorEastAsia" w:cstheme="minorEastAsia"/>
          <w:b/>
          <w:bCs/>
          <w:color w:val="000000"/>
          <w:kern w:val="0"/>
          <w:sz w:val="32"/>
          <w:szCs w:val="32"/>
          <w:lang w:bidi="ar"/>
        </w:rPr>
        <w:t>情况</w:t>
      </w:r>
      <w:r>
        <w:rPr>
          <w:rFonts w:hint="eastAsia" w:asciiTheme="minorEastAsia" w:hAnsiTheme="minorEastAsia" w:eastAsiaTheme="minorEastAsia" w:cstheme="minorEastAsia"/>
          <w:b/>
          <w:bCs/>
          <w:color w:val="000000"/>
          <w:kern w:val="0"/>
          <w:sz w:val="32"/>
          <w:szCs w:val="32"/>
          <w:lang w:eastAsia="zh-CN" w:bidi="ar"/>
        </w:rPr>
        <w:t>说明</w:t>
      </w:r>
    </w:p>
    <w:p w14:paraId="70858D36">
      <w:pPr>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本部门无国有资本经营决算拨款收支</w:t>
      </w:r>
      <w:r>
        <w:rPr>
          <w:rFonts w:hint="eastAsia" w:ascii="仿宋_GB2312" w:hAnsi="仿宋_GB2312" w:eastAsia="仿宋_GB2312" w:cs="仿宋_GB2312"/>
          <w:sz w:val="32"/>
          <w:szCs w:val="32"/>
          <w:lang w:eastAsia="zh-CN"/>
        </w:rPr>
        <w:t>。</w:t>
      </w:r>
    </w:p>
    <w:p w14:paraId="14E64227">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lang w:bidi="ar"/>
        </w:rPr>
      </w:pPr>
      <w:r>
        <w:rPr>
          <w:rFonts w:hint="eastAsia" w:asciiTheme="minorEastAsia" w:hAnsiTheme="minorEastAsia" w:eastAsiaTheme="minorEastAsia" w:cstheme="minorEastAsia"/>
          <w:b/>
          <w:bCs/>
          <w:color w:val="000000"/>
          <w:kern w:val="0"/>
          <w:sz w:val="32"/>
          <w:szCs w:val="32"/>
          <w:lang w:bidi="ar"/>
        </w:rPr>
        <w:t>十、</w:t>
      </w:r>
      <w:r>
        <w:rPr>
          <w:rFonts w:hint="eastAsia" w:asciiTheme="minorEastAsia" w:hAnsiTheme="minorEastAsia" w:eastAsiaTheme="minorEastAsia" w:cstheme="minorEastAsia"/>
          <w:b/>
          <w:bCs/>
          <w:color w:val="000000"/>
          <w:kern w:val="0"/>
          <w:sz w:val="32"/>
          <w:szCs w:val="32"/>
          <w:lang w:eastAsia="zh-CN" w:bidi="ar"/>
        </w:rPr>
        <w:t>机关运行经费支出</w:t>
      </w:r>
      <w:r>
        <w:rPr>
          <w:rFonts w:hint="eastAsia" w:asciiTheme="minorEastAsia" w:hAnsiTheme="minorEastAsia" w:eastAsiaTheme="minorEastAsia" w:cstheme="minorEastAsia"/>
          <w:b/>
          <w:bCs/>
          <w:color w:val="000000"/>
          <w:kern w:val="0"/>
          <w:sz w:val="32"/>
          <w:szCs w:val="32"/>
          <w:lang w:bidi="ar"/>
        </w:rPr>
        <w:t>情况</w:t>
      </w:r>
      <w:r>
        <w:rPr>
          <w:rFonts w:hint="eastAsia" w:asciiTheme="minorEastAsia" w:hAnsiTheme="minorEastAsia" w:eastAsiaTheme="minorEastAsia" w:cstheme="minorEastAsia"/>
          <w:b/>
          <w:bCs/>
          <w:color w:val="000000"/>
          <w:kern w:val="0"/>
          <w:sz w:val="32"/>
          <w:szCs w:val="32"/>
          <w:lang w:eastAsia="zh-CN" w:bidi="ar"/>
        </w:rPr>
        <w:t>说明</w:t>
      </w:r>
    </w:p>
    <w:p w14:paraId="4F1A022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0"/>
          <w:sz w:val="31"/>
          <w:szCs w:val="31"/>
          <w:lang w:bidi="ar"/>
        </w:rPr>
      </w:pPr>
      <w:r>
        <w:rPr>
          <w:rFonts w:hint="eastAsia" w:ascii="仿宋_GB2312" w:hAnsi="仿宋_GB2312" w:eastAsia="仿宋_GB2312" w:cs="仿宋_GB2312"/>
          <w:sz w:val="32"/>
          <w:szCs w:val="32"/>
          <w:lang w:eastAsia="zh-CN"/>
        </w:rPr>
        <w:t>2020年机关运行经费预算为</w:t>
      </w:r>
      <w:r>
        <w:rPr>
          <w:rFonts w:hint="eastAsia" w:ascii="仿宋_GB2312" w:hAnsi="仿宋_GB2312" w:eastAsia="仿宋_GB2312" w:cs="仿宋_GB2312"/>
          <w:sz w:val="32"/>
          <w:szCs w:val="32"/>
          <w:lang w:val="en-US" w:eastAsia="zh-CN"/>
        </w:rPr>
        <w:t>35.53万元，支出决算为65.19万元，</w:t>
      </w:r>
      <w:r>
        <w:rPr>
          <w:rFonts w:ascii="仿宋_GB2312" w:hAnsi="宋体" w:eastAsia="仿宋_GB2312" w:cs="仿宋_GB2312"/>
          <w:color w:val="000000"/>
          <w:kern w:val="0"/>
          <w:sz w:val="32"/>
          <w:szCs w:val="32"/>
          <w:lang w:bidi="ar"/>
        </w:rPr>
        <w:t>完成预算的</w:t>
      </w:r>
      <w:r>
        <w:rPr>
          <w:rFonts w:hint="eastAsia" w:ascii="仿宋_GB2312" w:hAnsi="宋体" w:eastAsia="仿宋_GB2312" w:cs="仿宋_GB2312"/>
          <w:color w:val="000000"/>
          <w:kern w:val="0"/>
          <w:sz w:val="32"/>
          <w:szCs w:val="32"/>
          <w:lang w:val="en-US" w:eastAsia="zh-CN" w:bidi="ar"/>
        </w:rPr>
        <w:t>183.48</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eastAsia="zh-CN" w:bidi="ar"/>
        </w:rPr>
        <w:t>。</w:t>
      </w:r>
      <w:r>
        <w:rPr>
          <w:rFonts w:ascii="仿宋_GB2312" w:hAnsi="宋体" w:eastAsia="仿宋_GB2312" w:cs="仿宋_GB2312"/>
          <w:color w:val="000000"/>
          <w:kern w:val="0"/>
          <w:sz w:val="32"/>
          <w:szCs w:val="32"/>
          <w:lang w:bidi="ar"/>
        </w:rPr>
        <w:t>决算数</w:t>
      </w:r>
      <w:r>
        <w:rPr>
          <w:rFonts w:hint="eastAsia" w:ascii="仿宋_GB2312" w:hAnsi="宋体" w:eastAsia="仿宋_GB2312" w:cs="仿宋_GB2312"/>
          <w:color w:val="000000"/>
          <w:kern w:val="0"/>
          <w:sz w:val="32"/>
          <w:szCs w:val="32"/>
          <w:lang w:bidi="ar"/>
        </w:rPr>
        <w:t>较</w:t>
      </w:r>
      <w:r>
        <w:rPr>
          <w:rFonts w:ascii="仿宋_GB2312" w:hAnsi="宋体" w:eastAsia="仿宋_GB2312" w:cs="仿宋_GB2312"/>
          <w:color w:val="000000"/>
          <w:kern w:val="0"/>
          <w:sz w:val="32"/>
          <w:szCs w:val="32"/>
          <w:lang w:bidi="ar"/>
        </w:rPr>
        <w:t>预算数</w:t>
      </w:r>
      <w:r>
        <w:rPr>
          <w:rFonts w:hint="eastAsia" w:ascii="仿宋_GB2312" w:hAnsi="宋体" w:eastAsia="仿宋_GB2312" w:cs="仿宋_GB2312"/>
          <w:color w:val="000000"/>
          <w:kern w:val="0"/>
          <w:sz w:val="32"/>
          <w:szCs w:val="32"/>
          <w:lang w:bidi="ar"/>
        </w:rPr>
        <w:t>增加</w:t>
      </w:r>
      <w:r>
        <w:rPr>
          <w:rFonts w:hint="eastAsia" w:ascii="仿宋_GB2312" w:hAnsi="宋体" w:eastAsia="仿宋_GB2312" w:cs="仿宋_GB2312"/>
          <w:color w:val="000000"/>
          <w:kern w:val="0"/>
          <w:sz w:val="32"/>
          <w:szCs w:val="32"/>
          <w:lang w:val="en-US" w:eastAsia="zh-CN" w:bidi="ar"/>
        </w:rPr>
        <w:t>29.66</w:t>
      </w:r>
      <w:r>
        <w:rPr>
          <w:rFonts w:hint="eastAsia" w:ascii="仿宋_GB2312" w:hAnsi="宋体" w:eastAsia="仿宋_GB2312" w:cs="仿宋_GB2312"/>
          <w:color w:val="000000"/>
          <w:kern w:val="0"/>
          <w:sz w:val="32"/>
          <w:szCs w:val="32"/>
          <w:lang w:bidi="ar"/>
        </w:rPr>
        <w:t>万元，</w:t>
      </w:r>
      <w:r>
        <w:rPr>
          <w:rFonts w:ascii="仿宋_GB2312" w:hAnsi="宋体" w:eastAsia="仿宋_GB2312" w:cs="仿宋_GB2312"/>
          <w:color w:val="000000"/>
          <w:kern w:val="0"/>
          <w:sz w:val="32"/>
          <w:szCs w:val="32"/>
          <w:lang w:bidi="ar"/>
        </w:rPr>
        <w:t>主要原因是</w:t>
      </w:r>
      <w:r>
        <w:rPr>
          <w:rFonts w:hint="eastAsia" w:ascii="仿宋_GB2312" w:hAnsi="宋体" w:eastAsia="仿宋_GB2312" w:cs="仿宋_GB2312"/>
          <w:color w:val="000000"/>
          <w:kern w:val="0"/>
          <w:sz w:val="32"/>
          <w:szCs w:val="32"/>
          <w:lang w:eastAsia="zh-CN" w:bidi="ar"/>
        </w:rPr>
        <w:t>列支公车补贴</w:t>
      </w:r>
      <w:r>
        <w:rPr>
          <w:rFonts w:hint="eastAsia" w:ascii="仿宋_GB2312" w:hAnsi="宋体" w:eastAsia="仿宋_GB2312" w:cs="仿宋_GB2312"/>
          <w:color w:val="000000"/>
          <w:kern w:val="0"/>
          <w:sz w:val="32"/>
          <w:szCs w:val="32"/>
          <w:lang w:bidi="ar"/>
        </w:rPr>
        <w:t>。</w:t>
      </w:r>
    </w:p>
    <w:p w14:paraId="5EB848DF">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highlight w:val="none"/>
          <w:lang w:bidi="ar"/>
        </w:rPr>
      </w:pPr>
      <w:r>
        <w:rPr>
          <w:rFonts w:hint="eastAsia" w:asciiTheme="minorEastAsia" w:hAnsiTheme="minorEastAsia" w:eastAsiaTheme="minorEastAsia" w:cstheme="minorEastAsia"/>
          <w:b/>
          <w:bCs/>
          <w:color w:val="000000"/>
          <w:kern w:val="0"/>
          <w:sz w:val="32"/>
          <w:szCs w:val="32"/>
          <w:highlight w:val="none"/>
          <w:lang w:bidi="ar"/>
        </w:rPr>
        <w:t>十</w:t>
      </w:r>
      <w:r>
        <w:rPr>
          <w:rFonts w:hint="eastAsia" w:asciiTheme="minorEastAsia" w:hAnsiTheme="minorEastAsia" w:eastAsiaTheme="minorEastAsia" w:cstheme="minorEastAsia"/>
          <w:b/>
          <w:bCs/>
          <w:color w:val="000000"/>
          <w:kern w:val="0"/>
          <w:sz w:val="32"/>
          <w:szCs w:val="32"/>
          <w:highlight w:val="none"/>
          <w:lang w:eastAsia="zh-CN" w:bidi="ar"/>
        </w:rPr>
        <w:t>一</w:t>
      </w:r>
      <w:r>
        <w:rPr>
          <w:rFonts w:hint="eastAsia" w:asciiTheme="minorEastAsia" w:hAnsiTheme="minorEastAsia" w:eastAsiaTheme="minorEastAsia" w:cstheme="minorEastAsia"/>
          <w:b/>
          <w:bCs/>
          <w:color w:val="000000"/>
          <w:kern w:val="0"/>
          <w:sz w:val="32"/>
          <w:szCs w:val="32"/>
          <w:highlight w:val="none"/>
          <w:lang w:bidi="ar"/>
        </w:rPr>
        <w:t>、</w:t>
      </w:r>
      <w:r>
        <w:rPr>
          <w:rFonts w:hint="eastAsia" w:asciiTheme="minorEastAsia" w:hAnsiTheme="minorEastAsia" w:eastAsiaTheme="minorEastAsia" w:cstheme="minorEastAsia"/>
          <w:b/>
          <w:bCs/>
          <w:color w:val="000000"/>
          <w:kern w:val="0"/>
          <w:sz w:val="32"/>
          <w:szCs w:val="32"/>
          <w:highlight w:val="none"/>
          <w:lang w:eastAsia="zh-CN" w:bidi="ar"/>
        </w:rPr>
        <w:t>政府采购支出</w:t>
      </w:r>
      <w:r>
        <w:rPr>
          <w:rFonts w:hint="eastAsia" w:asciiTheme="minorEastAsia" w:hAnsiTheme="minorEastAsia" w:eastAsiaTheme="minorEastAsia" w:cstheme="minorEastAsia"/>
          <w:b/>
          <w:bCs/>
          <w:color w:val="000000"/>
          <w:kern w:val="0"/>
          <w:sz w:val="32"/>
          <w:szCs w:val="32"/>
          <w:highlight w:val="none"/>
          <w:lang w:bidi="ar"/>
        </w:rPr>
        <w:t>情况</w:t>
      </w:r>
      <w:r>
        <w:rPr>
          <w:rFonts w:hint="eastAsia" w:asciiTheme="minorEastAsia" w:hAnsiTheme="minorEastAsia" w:eastAsiaTheme="minorEastAsia" w:cstheme="minorEastAsia"/>
          <w:b/>
          <w:bCs/>
          <w:color w:val="000000"/>
          <w:kern w:val="0"/>
          <w:sz w:val="32"/>
          <w:szCs w:val="32"/>
          <w:highlight w:val="none"/>
          <w:lang w:eastAsia="zh-CN" w:bidi="ar"/>
        </w:rPr>
        <w:t>说明</w:t>
      </w:r>
    </w:p>
    <w:p w14:paraId="0B93CF6E">
      <w:pPr>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本部门无</w:t>
      </w:r>
      <w:r>
        <w:rPr>
          <w:rFonts w:hint="eastAsia" w:ascii="仿宋_GB2312" w:hAnsi="仿宋_GB2312" w:eastAsia="仿宋_GB2312" w:cs="仿宋_GB2312"/>
          <w:sz w:val="32"/>
          <w:szCs w:val="32"/>
          <w:lang w:eastAsia="zh-CN"/>
        </w:rPr>
        <w:t>政府采购支出。</w:t>
      </w:r>
    </w:p>
    <w:p w14:paraId="2D11EBF5">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highlight w:val="none"/>
          <w:lang w:bidi="ar"/>
        </w:rPr>
      </w:pPr>
      <w:r>
        <w:rPr>
          <w:rFonts w:hint="eastAsia" w:asciiTheme="minorEastAsia" w:hAnsiTheme="minorEastAsia" w:eastAsiaTheme="minorEastAsia" w:cstheme="minorEastAsia"/>
          <w:b/>
          <w:bCs/>
          <w:color w:val="000000"/>
          <w:kern w:val="0"/>
          <w:sz w:val="32"/>
          <w:szCs w:val="32"/>
          <w:highlight w:val="none"/>
          <w:lang w:bidi="ar"/>
        </w:rPr>
        <w:t>十</w:t>
      </w:r>
      <w:r>
        <w:rPr>
          <w:rFonts w:hint="eastAsia" w:asciiTheme="minorEastAsia" w:hAnsiTheme="minorEastAsia" w:eastAsiaTheme="minorEastAsia" w:cstheme="minorEastAsia"/>
          <w:b/>
          <w:bCs/>
          <w:color w:val="000000"/>
          <w:kern w:val="0"/>
          <w:sz w:val="32"/>
          <w:szCs w:val="32"/>
          <w:highlight w:val="none"/>
          <w:lang w:eastAsia="zh-CN" w:bidi="ar"/>
        </w:rPr>
        <w:t>二</w:t>
      </w:r>
      <w:r>
        <w:rPr>
          <w:rFonts w:hint="eastAsia" w:asciiTheme="minorEastAsia" w:hAnsiTheme="minorEastAsia" w:eastAsiaTheme="minorEastAsia" w:cstheme="minorEastAsia"/>
          <w:b/>
          <w:bCs/>
          <w:color w:val="000000"/>
          <w:kern w:val="0"/>
          <w:sz w:val="32"/>
          <w:szCs w:val="32"/>
          <w:highlight w:val="none"/>
          <w:lang w:bidi="ar"/>
        </w:rPr>
        <w:t>、</w:t>
      </w:r>
      <w:r>
        <w:rPr>
          <w:rFonts w:hint="eastAsia" w:asciiTheme="minorEastAsia" w:hAnsiTheme="minorEastAsia" w:eastAsiaTheme="minorEastAsia" w:cstheme="minorEastAsia"/>
          <w:b/>
          <w:bCs/>
          <w:color w:val="000000"/>
          <w:kern w:val="0"/>
          <w:sz w:val="32"/>
          <w:szCs w:val="32"/>
          <w:highlight w:val="none"/>
          <w:lang w:eastAsia="zh-CN" w:bidi="ar"/>
        </w:rPr>
        <w:t>国有资产占用及购置</w:t>
      </w:r>
      <w:r>
        <w:rPr>
          <w:rFonts w:hint="eastAsia" w:asciiTheme="minorEastAsia" w:hAnsiTheme="minorEastAsia" w:eastAsiaTheme="minorEastAsia" w:cstheme="minorEastAsia"/>
          <w:b/>
          <w:bCs/>
          <w:color w:val="000000"/>
          <w:kern w:val="0"/>
          <w:sz w:val="32"/>
          <w:szCs w:val="32"/>
          <w:highlight w:val="none"/>
          <w:lang w:bidi="ar"/>
        </w:rPr>
        <w:t>情况</w:t>
      </w:r>
      <w:r>
        <w:rPr>
          <w:rFonts w:hint="eastAsia" w:asciiTheme="minorEastAsia" w:hAnsiTheme="minorEastAsia" w:eastAsiaTheme="minorEastAsia" w:cstheme="minorEastAsia"/>
          <w:b/>
          <w:bCs/>
          <w:color w:val="000000"/>
          <w:kern w:val="0"/>
          <w:sz w:val="32"/>
          <w:szCs w:val="32"/>
          <w:highlight w:val="none"/>
          <w:lang w:eastAsia="zh-CN" w:bidi="ar"/>
        </w:rPr>
        <w:t>说明</w:t>
      </w:r>
    </w:p>
    <w:p w14:paraId="743427A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截至</w:t>
      </w:r>
      <w:r>
        <w:rPr>
          <w:rFonts w:hint="default" w:ascii="仿宋_GB2312" w:hAnsi="仿宋_GB2312" w:eastAsia="仿宋_GB2312" w:cs="仿宋_GB2312"/>
          <w:sz w:val="32"/>
          <w:szCs w:val="32"/>
          <w:highlight w:val="none"/>
          <w:lang w:val="en-US" w:eastAsia="zh-CN"/>
        </w:rPr>
        <w:t>2020</w:t>
      </w:r>
      <w:r>
        <w:rPr>
          <w:rFonts w:hint="eastAsia" w:ascii="仿宋_GB2312" w:hAnsi="仿宋_GB2312" w:eastAsia="仿宋_GB2312" w:cs="仿宋_GB2312"/>
          <w:sz w:val="32"/>
          <w:szCs w:val="32"/>
          <w:highlight w:val="none"/>
          <w:lang w:val="en-US" w:eastAsia="zh-CN"/>
        </w:rPr>
        <w:t>年末，本部门机关及所属单位实有车辆4辆，其中副部（省）级以上领导用车0辆，主要领导干部用车0辆，机要通信用车1辆，应急保障用车2辆，执法执勤用车0辆，特种专业技术用车0辆，离退休干部用车0辆，其他用车1辆。单价</w:t>
      </w:r>
      <w:r>
        <w:rPr>
          <w:rFonts w:hint="default" w:ascii="仿宋_GB2312" w:hAnsi="仿宋_GB2312" w:eastAsia="仿宋_GB2312" w:cs="仿宋_GB2312"/>
          <w:sz w:val="32"/>
          <w:szCs w:val="32"/>
          <w:highlight w:val="none"/>
          <w:lang w:val="en-US" w:eastAsia="zh-CN"/>
        </w:rPr>
        <w:t>50</w:t>
      </w:r>
      <w:r>
        <w:rPr>
          <w:rFonts w:hint="eastAsia" w:ascii="仿宋_GB2312" w:hAnsi="仿宋_GB2312" w:eastAsia="仿宋_GB2312" w:cs="仿宋_GB2312"/>
          <w:sz w:val="32"/>
          <w:szCs w:val="32"/>
          <w:highlight w:val="none"/>
          <w:lang w:val="en-US" w:eastAsia="zh-CN"/>
        </w:rPr>
        <w:t>万元以上的通用设备0台（套）；单价</w:t>
      </w:r>
      <w:r>
        <w:rPr>
          <w:rFonts w:hint="default"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highlight w:val="none"/>
          <w:lang w:val="en-US" w:eastAsia="zh-CN"/>
        </w:rPr>
        <w:t>万元以上的专用设备0台（套）。</w:t>
      </w:r>
      <w:r>
        <w:rPr>
          <w:rFonts w:hint="default" w:ascii="仿宋_GB2312" w:hAnsi="仿宋_GB2312" w:eastAsia="仿宋_GB2312" w:cs="仿宋_GB2312"/>
          <w:sz w:val="32"/>
          <w:szCs w:val="32"/>
          <w:highlight w:val="none"/>
          <w:lang w:val="en-US" w:eastAsia="zh-CN"/>
        </w:rPr>
        <w:t>2020</w:t>
      </w:r>
      <w:r>
        <w:rPr>
          <w:rFonts w:hint="eastAsia" w:ascii="仿宋_GB2312" w:hAnsi="仿宋_GB2312" w:eastAsia="仿宋_GB2312" w:cs="仿宋_GB2312"/>
          <w:sz w:val="32"/>
          <w:szCs w:val="32"/>
          <w:highlight w:val="none"/>
          <w:lang w:val="en-US" w:eastAsia="zh-CN"/>
        </w:rPr>
        <w:t>年当年购置车辆0辆；购置单价</w:t>
      </w:r>
      <w:r>
        <w:rPr>
          <w:rFonts w:hint="default" w:ascii="仿宋_GB2312" w:hAnsi="仿宋_GB2312" w:eastAsia="仿宋_GB2312" w:cs="仿宋_GB2312"/>
          <w:sz w:val="32"/>
          <w:szCs w:val="32"/>
          <w:highlight w:val="none"/>
          <w:lang w:val="en-US" w:eastAsia="zh-CN"/>
        </w:rPr>
        <w:t>50</w:t>
      </w:r>
      <w:r>
        <w:rPr>
          <w:rFonts w:hint="eastAsia" w:ascii="仿宋_GB2312" w:hAnsi="仿宋_GB2312" w:eastAsia="仿宋_GB2312" w:cs="仿宋_GB2312"/>
          <w:sz w:val="32"/>
          <w:szCs w:val="32"/>
          <w:highlight w:val="none"/>
          <w:lang w:val="en-US" w:eastAsia="zh-CN"/>
        </w:rPr>
        <w:t>万元以上的通用设备0台（套）；购置单价</w:t>
      </w:r>
      <w:r>
        <w:rPr>
          <w:rFonts w:hint="default"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highlight w:val="none"/>
          <w:lang w:val="en-US" w:eastAsia="zh-CN"/>
        </w:rPr>
        <w:t>万元以上的专用设备0台（套）。</w:t>
      </w:r>
    </w:p>
    <w:p w14:paraId="124C64C6">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Theme="minorEastAsia" w:hAnsiTheme="minorEastAsia" w:eastAsiaTheme="minorEastAsia" w:cstheme="minorEastAsia"/>
          <w:b/>
          <w:bCs/>
          <w:color w:val="000000"/>
          <w:kern w:val="0"/>
          <w:sz w:val="32"/>
          <w:szCs w:val="32"/>
          <w:highlight w:val="none"/>
          <w:lang w:bidi="ar"/>
        </w:rPr>
      </w:pPr>
      <w:r>
        <w:rPr>
          <w:rFonts w:hint="eastAsia" w:asciiTheme="minorEastAsia" w:hAnsiTheme="minorEastAsia" w:eastAsiaTheme="minorEastAsia" w:cstheme="minorEastAsia"/>
          <w:b/>
          <w:bCs/>
          <w:color w:val="000000"/>
          <w:kern w:val="0"/>
          <w:sz w:val="32"/>
          <w:szCs w:val="32"/>
          <w:highlight w:val="none"/>
          <w:lang w:bidi="ar"/>
        </w:rPr>
        <w:t>十</w:t>
      </w:r>
      <w:r>
        <w:rPr>
          <w:rFonts w:hint="eastAsia" w:asciiTheme="minorEastAsia" w:hAnsiTheme="minorEastAsia" w:eastAsiaTheme="minorEastAsia" w:cstheme="minorEastAsia"/>
          <w:b/>
          <w:bCs/>
          <w:color w:val="000000"/>
          <w:kern w:val="0"/>
          <w:sz w:val="32"/>
          <w:szCs w:val="32"/>
          <w:highlight w:val="none"/>
          <w:lang w:eastAsia="zh-CN" w:bidi="ar"/>
        </w:rPr>
        <w:t>三</w:t>
      </w:r>
      <w:r>
        <w:rPr>
          <w:rFonts w:hint="eastAsia" w:asciiTheme="minorEastAsia" w:hAnsiTheme="minorEastAsia" w:eastAsiaTheme="minorEastAsia" w:cstheme="minorEastAsia"/>
          <w:b/>
          <w:bCs/>
          <w:color w:val="000000"/>
          <w:kern w:val="0"/>
          <w:sz w:val="32"/>
          <w:szCs w:val="32"/>
          <w:highlight w:val="none"/>
          <w:lang w:bidi="ar"/>
        </w:rPr>
        <w:t>、</w:t>
      </w:r>
      <w:r>
        <w:rPr>
          <w:rFonts w:hint="eastAsia" w:asciiTheme="minorEastAsia" w:hAnsiTheme="minorEastAsia" w:eastAsiaTheme="minorEastAsia" w:cstheme="minorEastAsia"/>
          <w:b/>
          <w:bCs/>
          <w:color w:val="000000"/>
          <w:kern w:val="0"/>
          <w:sz w:val="32"/>
          <w:szCs w:val="32"/>
          <w:highlight w:val="none"/>
          <w:lang w:eastAsia="zh-CN" w:bidi="ar"/>
        </w:rPr>
        <w:t>预算绩效</w:t>
      </w:r>
      <w:r>
        <w:rPr>
          <w:rFonts w:hint="eastAsia" w:asciiTheme="minorEastAsia" w:hAnsiTheme="minorEastAsia" w:eastAsiaTheme="minorEastAsia" w:cstheme="minorEastAsia"/>
          <w:b/>
          <w:bCs/>
          <w:color w:val="000000"/>
          <w:kern w:val="0"/>
          <w:sz w:val="32"/>
          <w:szCs w:val="32"/>
          <w:highlight w:val="none"/>
          <w:lang w:bidi="ar"/>
        </w:rPr>
        <w:t>情况</w:t>
      </w:r>
      <w:r>
        <w:rPr>
          <w:rFonts w:hint="eastAsia" w:asciiTheme="minorEastAsia" w:hAnsiTheme="minorEastAsia" w:eastAsiaTheme="minorEastAsia" w:cstheme="minorEastAsia"/>
          <w:b/>
          <w:bCs/>
          <w:color w:val="000000"/>
          <w:kern w:val="0"/>
          <w:sz w:val="32"/>
          <w:szCs w:val="32"/>
          <w:highlight w:val="none"/>
          <w:lang w:eastAsia="zh-CN" w:bidi="ar"/>
        </w:rPr>
        <w:t>说明</w:t>
      </w:r>
    </w:p>
    <w:p w14:paraId="272F3437">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bidi="ar"/>
        </w:rPr>
        <w:t>（一）</w:t>
      </w:r>
      <w:r>
        <w:rPr>
          <w:rFonts w:ascii="楷体_GB2312" w:hAnsi="宋体" w:eastAsia="楷体_GB2312" w:cs="楷体_GB2312"/>
          <w:b/>
          <w:color w:val="000000"/>
          <w:kern w:val="0"/>
          <w:sz w:val="32"/>
          <w:szCs w:val="32"/>
          <w:lang w:bidi="ar"/>
        </w:rPr>
        <w:t>预算绩效管理工作开展情况</w:t>
      </w:r>
      <w:r>
        <w:rPr>
          <w:rFonts w:hint="eastAsia" w:ascii="楷体_GB2312" w:hAnsi="宋体" w:eastAsia="楷体_GB2312" w:cs="楷体_GB2312"/>
          <w:b/>
          <w:color w:val="000000"/>
          <w:kern w:val="0"/>
          <w:sz w:val="32"/>
          <w:szCs w:val="32"/>
          <w:lang w:bidi="ar"/>
        </w:rPr>
        <w:t>说明</w:t>
      </w:r>
      <w:r>
        <w:rPr>
          <w:rFonts w:ascii="楷体_GB2312" w:hAnsi="宋体" w:eastAsia="楷体_GB2312" w:cs="楷体_GB2312"/>
          <w:b/>
          <w:color w:val="000000"/>
          <w:kern w:val="0"/>
          <w:sz w:val="32"/>
          <w:szCs w:val="32"/>
          <w:lang w:bidi="ar"/>
        </w:rPr>
        <w:t>。</w:t>
      </w:r>
      <w:r>
        <w:rPr>
          <w:rFonts w:hint="eastAsia" w:ascii="楷体_GB2312" w:hAnsi="宋体" w:eastAsia="楷体_GB2312" w:cs="楷体_GB2312"/>
          <w:b/>
          <w:color w:val="000000"/>
          <w:kern w:val="0"/>
          <w:sz w:val="32"/>
          <w:szCs w:val="32"/>
          <w:lang w:bidi="ar"/>
        </w:rPr>
        <w:t xml:space="preserve">     </w:t>
      </w:r>
    </w:p>
    <w:p w14:paraId="1C816B9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0"/>
          <w:sz w:val="31"/>
          <w:szCs w:val="31"/>
          <w:lang w:eastAsia="zh-CN" w:bidi="ar"/>
        </w:rPr>
      </w:pPr>
      <w:r>
        <w:rPr>
          <w:rFonts w:hint="eastAsia" w:ascii="仿宋_GB2312" w:hAnsi="仿宋_GB2312" w:eastAsia="仿宋_GB2312" w:cs="仿宋_GB2312"/>
          <w:sz w:val="32"/>
          <w:szCs w:val="32"/>
        </w:rPr>
        <w:t>根据预算绩效管理要求，本部门组织对2</w:t>
      </w:r>
      <w:r>
        <w:rPr>
          <w:rFonts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年一般公共预算</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个项目支出开展了绩效自评</w:t>
      </w:r>
      <w:r>
        <w:rPr>
          <w:rFonts w:ascii="仿宋_GB2312" w:hAnsi="仿宋_GB2312" w:eastAsia="仿宋_GB2312" w:cs="仿宋_GB2312"/>
          <w:sz w:val="32"/>
          <w:szCs w:val="32"/>
        </w:rPr>
        <w:t>，其中，一级项目</w:t>
      </w:r>
      <w:r>
        <w:rPr>
          <w:rFonts w:hint="eastAsia" w:ascii="仿宋_GB2312" w:hAnsi="仿宋_GB2312" w:eastAsia="仿宋_GB2312" w:cs="仿宋_GB2312"/>
          <w:sz w:val="32"/>
          <w:szCs w:val="32"/>
          <w:lang w:val="en-US" w:eastAsia="zh-CN"/>
        </w:rPr>
        <w:t>1</w:t>
      </w:r>
      <w:r>
        <w:rPr>
          <w:rFonts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24</w:t>
      </w:r>
      <w:r>
        <w:rPr>
          <w:rFonts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44.21</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ascii="仿宋_GB2312" w:hAnsi="仿宋_GB2312" w:eastAsia="仿宋_GB2312" w:cs="仿宋_GB2312"/>
          <w:color w:val="000000"/>
          <w:kern w:val="0"/>
          <w:sz w:val="31"/>
          <w:szCs w:val="31"/>
          <w:lang w:bidi="ar"/>
        </w:rPr>
        <w:t>组织对20</w:t>
      </w:r>
      <w:r>
        <w:rPr>
          <w:rFonts w:hint="eastAsia" w:ascii="仿宋_GB2312" w:hAnsi="仿宋_GB2312" w:eastAsia="仿宋_GB2312" w:cs="仿宋_GB2312"/>
          <w:color w:val="000000"/>
          <w:kern w:val="0"/>
          <w:sz w:val="31"/>
          <w:szCs w:val="31"/>
          <w:lang w:val="en-US" w:eastAsia="zh-CN" w:bidi="ar"/>
        </w:rPr>
        <w:t>20</w:t>
      </w:r>
      <w:r>
        <w:rPr>
          <w:rFonts w:ascii="仿宋_GB2312" w:hAnsi="仿宋_GB2312" w:eastAsia="仿宋_GB2312" w:cs="仿宋_GB2312"/>
          <w:color w:val="000000"/>
          <w:kern w:val="0"/>
          <w:sz w:val="31"/>
          <w:szCs w:val="31"/>
          <w:lang w:bidi="ar"/>
        </w:rPr>
        <w:t>年</w:t>
      </w:r>
      <w:r>
        <w:rPr>
          <w:rFonts w:hint="eastAsia" w:ascii="仿宋_GB2312" w:hAnsi="仿宋" w:eastAsia="仿宋_GB2312"/>
          <w:sz w:val="32"/>
          <w:szCs w:val="32"/>
          <w:lang w:eastAsia="zh-CN"/>
        </w:rPr>
        <w:t>度政府性</w:t>
      </w:r>
      <w:r>
        <w:rPr>
          <w:rFonts w:hint="eastAsia" w:ascii="仿宋_GB2312" w:hAnsi="仿宋_GB2312" w:eastAsia="仿宋_GB2312" w:cs="仿宋_GB2312"/>
          <w:sz w:val="32"/>
          <w:szCs w:val="32"/>
        </w:rPr>
        <w:t>基金预算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个项目支出开展了绩效自评</w:t>
      </w:r>
      <w:r>
        <w:rPr>
          <w:rFonts w:ascii="仿宋_GB2312" w:hAnsi="仿宋_GB2312" w:eastAsia="仿宋_GB2312" w:cs="仿宋_GB2312"/>
          <w:color w:val="000000"/>
          <w:kern w:val="0"/>
          <w:sz w:val="31"/>
          <w:szCs w:val="31"/>
          <w:lang w:bidi="ar"/>
        </w:rPr>
        <w:t>，</w:t>
      </w:r>
      <w:r>
        <w:rPr>
          <w:rFonts w:hint="eastAsia" w:ascii="仿宋_GB2312" w:hAnsi="仿宋_GB2312" w:eastAsia="仿宋_GB2312" w:cs="仿宋_GB2312"/>
          <w:color w:val="000000"/>
          <w:kern w:val="0"/>
          <w:sz w:val="31"/>
          <w:szCs w:val="31"/>
          <w:lang w:eastAsia="zh-CN" w:bidi="ar"/>
        </w:rPr>
        <w:t>涉及项目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color w:val="000000"/>
          <w:kern w:val="0"/>
          <w:sz w:val="31"/>
          <w:szCs w:val="31"/>
          <w:lang w:eastAsia="zh-CN" w:bidi="ar"/>
        </w:rPr>
        <w:t>个，</w:t>
      </w:r>
      <w:r>
        <w:rPr>
          <w:rFonts w:ascii="仿宋_GB2312" w:hAnsi="仿宋_GB2312" w:eastAsia="仿宋_GB2312" w:cs="仿宋_GB2312"/>
          <w:color w:val="000000"/>
          <w:kern w:val="0"/>
          <w:sz w:val="31"/>
          <w:szCs w:val="31"/>
          <w:lang w:bidi="ar"/>
        </w:rPr>
        <w:t>共涉及资金</w:t>
      </w:r>
      <w:r>
        <w:rPr>
          <w:rFonts w:hint="eastAsia" w:ascii="仿宋_GB2312" w:hAnsi="仿宋_GB2312" w:eastAsia="仿宋_GB2312" w:cs="仿宋_GB2312"/>
          <w:color w:val="000000"/>
          <w:kern w:val="0"/>
          <w:sz w:val="31"/>
          <w:szCs w:val="31"/>
          <w:lang w:val="en-US" w:eastAsia="zh-CN" w:bidi="ar"/>
        </w:rPr>
        <w:t>0</w:t>
      </w:r>
      <w:r>
        <w:rPr>
          <w:rFonts w:ascii="仿宋_GB2312" w:hAnsi="仿宋_GB2312" w:eastAsia="仿宋_GB2312" w:cs="仿宋_GB2312"/>
          <w:color w:val="000000"/>
          <w:kern w:val="0"/>
          <w:sz w:val="31"/>
          <w:szCs w:val="31"/>
          <w:lang w:bidi="ar"/>
        </w:rPr>
        <w:t>万元，占政府性基金预算项目支出总额的</w:t>
      </w:r>
      <w:r>
        <w:rPr>
          <w:rFonts w:hint="eastAsia" w:ascii="仿宋_GB2312" w:hAnsi="仿宋_GB2312" w:eastAsia="仿宋_GB2312" w:cs="仿宋_GB2312"/>
          <w:color w:val="000000"/>
          <w:kern w:val="0"/>
          <w:sz w:val="31"/>
          <w:szCs w:val="31"/>
          <w:lang w:val="en-US" w:eastAsia="zh-CN" w:bidi="ar"/>
        </w:rPr>
        <w:t>100</w:t>
      </w:r>
      <w:r>
        <w:rPr>
          <w:rFonts w:ascii="仿宋_GB2312" w:hAnsi="仿宋_GB2312" w:eastAsia="仿宋_GB2312" w:cs="仿宋_GB2312"/>
          <w:color w:val="000000"/>
          <w:kern w:val="0"/>
          <w:sz w:val="31"/>
          <w:szCs w:val="31"/>
          <w:lang w:bidi="ar"/>
        </w:rPr>
        <w:t>%</w:t>
      </w:r>
      <w:r>
        <w:rPr>
          <w:rFonts w:hint="eastAsia" w:ascii="仿宋_GB2312" w:hAnsi="仿宋_GB2312" w:eastAsia="仿宋_GB2312" w:cs="仿宋_GB2312"/>
          <w:color w:val="000000"/>
          <w:kern w:val="0"/>
          <w:sz w:val="31"/>
          <w:szCs w:val="31"/>
          <w:lang w:eastAsia="zh-CN" w:bidi="ar"/>
        </w:rPr>
        <w:t>。</w:t>
      </w:r>
    </w:p>
    <w:p w14:paraId="583DD7BC">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sz w:val="32"/>
          <w:szCs w:val="32"/>
        </w:rPr>
        <w:t>本部门组织对2</w:t>
      </w:r>
      <w:r>
        <w:rPr>
          <w:rFonts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度</w:t>
      </w:r>
      <w:r>
        <w:rPr>
          <w:rFonts w:hint="eastAsia" w:ascii="仿宋_GB2312" w:hAnsi="仿宋_GB2312" w:eastAsia="仿宋_GB2312" w:cs="仿宋_GB2312"/>
          <w:sz w:val="32"/>
          <w:szCs w:val="32"/>
        </w:rPr>
        <w:t>部门整体进行了绩效自评，涉及资金</w:t>
      </w:r>
      <w:r>
        <w:rPr>
          <w:rFonts w:hint="eastAsia" w:ascii="仿宋_GB2312" w:hAnsi="仿宋_GB2312" w:eastAsia="仿宋_GB2312" w:cs="仿宋_GB2312"/>
          <w:color w:val="000000"/>
          <w:kern w:val="0"/>
          <w:sz w:val="31"/>
          <w:szCs w:val="31"/>
          <w:lang w:val="en-US" w:eastAsia="zh-CN" w:bidi="ar"/>
        </w:rPr>
        <w:t>837.2</w:t>
      </w:r>
      <w:r>
        <w:rPr>
          <w:rFonts w:hint="eastAsia" w:ascii="仿宋_GB2312" w:hAnsi="仿宋_GB2312" w:eastAsia="仿宋_GB2312" w:cs="仿宋_GB2312"/>
          <w:sz w:val="32"/>
          <w:szCs w:val="32"/>
        </w:rPr>
        <w:t>万元。</w:t>
      </w:r>
    </w:p>
    <w:p w14:paraId="65F33A22">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bidi="ar"/>
        </w:rPr>
        <w:t>（二）</w:t>
      </w:r>
      <w:r>
        <w:rPr>
          <w:rFonts w:ascii="楷体_GB2312" w:hAnsi="宋体" w:eastAsia="楷体_GB2312" w:cs="楷体_GB2312"/>
          <w:b/>
          <w:color w:val="000000"/>
          <w:kern w:val="0"/>
          <w:sz w:val="32"/>
          <w:szCs w:val="32"/>
          <w:lang w:bidi="ar"/>
        </w:rPr>
        <w:t>部门决算中项目绩效自评结果。</w:t>
      </w:r>
    </w:p>
    <w:p w14:paraId="252BD3B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sz w:val="32"/>
          <w:szCs w:val="32"/>
          <w:lang w:eastAsia="zh-CN"/>
        </w:rPr>
        <w:t>本部门在</w:t>
      </w:r>
      <w:r>
        <w:rPr>
          <w:rFonts w:hint="eastAsia" w:ascii="仿宋_GB2312" w:hAnsi="仿宋_GB2312" w:eastAsia="仿宋_GB2312" w:cs="仿宋_GB2312"/>
          <w:sz w:val="32"/>
          <w:szCs w:val="32"/>
          <w:lang w:val="en-US" w:eastAsia="zh-CN"/>
        </w:rPr>
        <w:t>2020年度部门决算中反映的“人大会议”一级项目绩效自评结果。</w:t>
      </w:r>
    </w:p>
    <w:p w14:paraId="759BBC8E">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color w:val="000000"/>
          <w:kern w:val="0"/>
          <w:sz w:val="31"/>
          <w:szCs w:val="31"/>
          <w:lang w:eastAsia="zh-CN" w:bidi="ar"/>
        </w:rPr>
        <w:t>人大会议</w:t>
      </w:r>
      <w:r>
        <w:rPr>
          <w:rFonts w:ascii="仿宋_GB2312" w:hAnsi="仿宋_GB2312" w:eastAsia="仿宋_GB2312" w:cs="仿宋_GB2312"/>
          <w:color w:val="000000"/>
          <w:kern w:val="0"/>
          <w:sz w:val="31"/>
          <w:szCs w:val="31"/>
          <w:lang w:bidi="ar"/>
        </w:rPr>
        <w:t>项目绩效自评综述：根据年初设定的绩效目标，项目自评得分</w:t>
      </w:r>
      <w:r>
        <w:rPr>
          <w:rFonts w:hint="eastAsia" w:ascii="仿宋_GB2312" w:hAnsi="仿宋_GB2312" w:eastAsia="仿宋_GB2312" w:cs="仿宋_GB2312"/>
          <w:color w:val="000000"/>
          <w:kern w:val="0"/>
          <w:sz w:val="31"/>
          <w:szCs w:val="31"/>
          <w:lang w:val="en-US" w:eastAsia="zh-CN" w:bidi="ar"/>
        </w:rPr>
        <w:t>92</w:t>
      </w:r>
      <w:r>
        <w:rPr>
          <w:rFonts w:ascii="仿宋_GB2312" w:hAnsi="仿宋_GB2312" w:eastAsia="仿宋_GB2312" w:cs="仿宋_GB2312"/>
          <w:color w:val="000000"/>
          <w:kern w:val="0"/>
          <w:sz w:val="31"/>
          <w:szCs w:val="31"/>
          <w:lang w:bidi="ar"/>
        </w:rPr>
        <w:t>分。项目全年预算数</w:t>
      </w:r>
      <w:r>
        <w:rPr>
          <w:rFonts w:hint="eastAsia" w:ascii="仿宋_GB2312" w:hAnsi="仿宋_GB2312" w:eastAsia="仿宋_GB2312" w:cs="仿宋_GB2312"/>
          <w:color w:val="000000"/>
          <w:kern w:val="0"/>
          <w:sz w:val="31"/>
          <w:szCs w:val="31"/>
          <w:lang w:val="en-US" w:eastAsia="zh-CN" w:bidi="ar"/>
        </w:rPr>
        <w:t>24</w:t>
      </w:r>
      <w:r>
        <w:rPr>
          <w:rFonts w:ascii="仿宋_GB2312" w:hAnsi="仿宋_GB2312" w:eastAsia="仿宋_GB2312" w:cs="仿宋_GB2312"/>
          <w:color w:val="000000"/>
          <w:kern w:val="0"/>
          <w:sz w:val="31"/>
          <w:szCs w:val="31"/>
          <w:lang w:bidi="ar"/>
        </w:rPr>
        <w:t>万元，执行数</w:t>
      </w:r>
      <w:r>
        <w:rPr>
          <w:rFonts w:hint="eastAsia" w:ascii="仿宋_GB2312" w:hAnsi="仿宋_GB2312" w:eastAsia="仿宋_GB2312" w:cs="仿宋_GB2312"/>
          <w:color w:val="000000"/>
          <w:kern w:val="0"/>
          <w:sz w:val="31"/>
          <w:szCs w:val="31"/>
          <w:lang w:val="en-US" w:eastAsia="zh-CN" w:bidi="ar"/>
        </w:rPr>
        <w:t>24</w:t>
      </w:r>
      <w:r>
        <w:rPr>
          <w:rFonts w:ascii="仿宋_GB2312" w:hAnsi="仿宋_GB2312" w:eastAsia="仿宋_GB2312" w:cs="仿宋_GB2312"/>
          <w:color w:val="000000"/>
          <w:kern w:val="0"/>
          <w:sz w:val="31"/>
          <w:szCs w:val="31"/>
          <w:lang w:bidi="ar"/>
        </w:rPr>
        <w:t>万元，完成预算的</w:t>
      </w:r>
      <w:r>
        <w:rPr>
          <w:rFonts w:hint="eastAsia" w:ascii="仿宋_GB2312" w:hAnsi="仿宋_GB2312" w:eastAsia="仿宋_GB2312" w:cs="仿宋_GB2312"/>
          <w:color w:val="000000"/>
          <w:kern w:val="0"/>
          <w:sz w:val="31"/>
          <w:szCs w:val="31"/>
          <w:lang w:val="en-US" w:eastAsia="zh-CN" w:bidi="ar"/>
        </w:rPr>
        <w:t>100</w:t>
      </w:r>
      <w:r>
        <w:rPr>
          <w:rFonts w:ascii="仿宋_GB2312" w:hAnsi="仿宋_GB2312" w:eastAsia="仿宋_GB2312" w:cs="仿宋_GB2312"/>
          <w:color w:val="000000"/>
          <w:kern w:val="0"/>
          <w:sz w:val="31"/>
          <w:szCs w:val="31"/>
          <w:lang w:bidi="ar"/>
        </w:rPr>
        <w:t>%。</w:t>
      </w:r>
    </w:p>
    <w:p w14:paraId="305004EF">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color w:val="000000"/>
          <w:kern w:val="0"/>
          <w:sz w:val="31"/>
          <w:szCs w:val="31"/>
          <w:lang w:eastAsia="zh-CN" w:bidi="ar"/>
        </w:rPr>
        <w:t>项目绩效目标完成情况</w:t>
      </w:r>
      <w:r>
        <w:rPr>
          <w:rFonts w:ascii="仿宋_GB2312" w:hAnsi="仿宋_GB2312" w:eastAsia="仿宋_GB2312" w:cs="仿宋_GB2312"/>
          <w:color w:val="000000"/>
          <w:kern w:val="0"/>
          <w:sz w:val="31"/>
          <w:szCs w:val="31"/>
          <w:lang w:bidi="ar"/>
        </w:rPr>
        <w:t>：通过项目实施</w:t>
      </w:r>
      <w:r>
        <w:rPr>
          <w:rFonts w:hint="eastAsia" w:ascii="仿宋_GB2312" w:hAnsi="仿宋_GB2312" w:eastAsia="仿宋_GB2312" w:cs="仿宋_GB2312"/>
          <w:color w:val="000000"/>
          <w:kern w:val="0"/>
          <w:sz w:val="31"/>
          <w:szCs w:val="31"/>
          <w:lang w:eastAsia="zh-CN" w:bidi="ar"/>
        </w:rPr>
        <w:t>顺利召开了阎良区第十二届六次人民代表大会，共租赁大会堂</w:t>
      </w:r>
      <w:r>
        <w:rPr>
          <w:rFonts w:hint="eastAsia" w:ascii="仿宋_GB2312" w:hAnsi="仿宋_GB2312" w:eastAsia="仿宋_GB2312" w:cs="仿宋_GB2312"/>
          <w:color w:val="000000"/>
          <w:kern w:val="0"/>
          <w:sz w:val="31"/>
          <w:szCs w:val="31"/>
          <w:lang w:val="en-US" w:eastAsia="zh-CN" w:bidi="ar"/>
        </w:rPr>
        <w:t>1间、主席团会议室1间、分团会议室9间，印发会务资料280套，接待参会人员230余人次，听取和审议区政府工作报告、区人大常委会工作报告、法院工作报告、检察院工作报告，审查和批准国民经济和社会发展计划及重点项目安排，审议了2019年财政预算执行情况的报告，审查和批准了2020年财政预算，依法作出决定，代表满意率达到100%。</w:t>
      </w:r>
      <w:r>
        <w:rPr>
          <w:rFonts w:ascii="仿宋_GB2312" w:hAnsi="仿宋_GB2312" w:eastAsia="仿宋_GB2312" w:cs="仿宋_GB2312"/>
          <w:color w:val="000000"/>
          <w:kern w:val="0"/>
          <w:sz w:val="31"/>
          <w:szCs w:val="31"/>
          <w:lang w:bidi="ar"/>
        </w:rPr>
        <w:t>。</w:t>
      </w:r>
    </w:p>
    <w:p w14:paraId="03B96A0D">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ascii="仿宋_GB2312" w:hAnsi="仿宋_GB2312" w:eastAsia="仿宋_GB2312" w:cs="仿宋_GB2312"/>
          <w:color w:val="000000"/>
          <w:kern w:val="0"/>
          <w:sz w:val="31"/>
          <w:szCs w:val="31"/>
          <w:lang w:bidi="ar"/>
        </w:rPr>
        <w:t>发现的问题及原因：</w:t>
      </w:r>
      <w:r>
        <w:rPr>
          <w:rFonts w:hint="eastAsia" w:ascii="仿宋_GB2312" w:hAnsi="仿宋_GB2312" w:eastAsia="仿宋_GB2312" w:cs="仿宋_GB2312"/>
          <w:color w:val="000000"/>
          <w:kern w:val="0"/>
          <w:sz w:val="31"/>
          <w:szCs w:val="31"/>
          <w:lang w:eastAsia="zh-CN" w:bidi="ar"/>
        </w:rPr>
        <w:t>随团工作人员人数未进行严格把控，会务费用仍需进一步缩减</w:t>
      </w:r>
      <w:r>
        <w:rPr>
          <w:rFonts w:ascii="仿宋_GB2312" w:hAnsi="仿宋_GB2312" w:eastAsia="仿宋_GB2312" w:cs="仿宋_GB2312"/>
          <w:color w:val="000000"/>
          <w:kern w:val="0"/>
          <w:sz w:val="31"/>
          <w:szCs w:val="31"/>
          <w:lang w:bidi="ar"/>
        </w:rPr>
        <w:t>。</w:t>
      </w:r>
    </w:p>
    <w:p w14:paraId="0E735E80">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hint="default" w:ascii="仿宋_GB2312" w:hAnsi="仿宋_GB2312" w:eastAsia="仿宋_GB2312" w:cs="仿宋_GB2312"/>
          <w:sz w:val="32"/>
          <w:szCs w:val="32"/>
          <w:highlight w:val="none"/>
          <w:lang w:val="en-US" w:eastAsia="zh-CN"/>
        </w:rPr>
        <w:sectPr>
          <w:headerReference r:id="rId3" w:type="default"/>
          <w:footerReference r:id="rId4" w:type="default"/>
          <w:pgSz w:w="11900" w:h="16838"/>
          <w:pgMar w:top="1440" w:right="1800" w:bottom="1440" w:left="1800" w:header="850" w:footer="992" w:gutter="0"/>
          <w:lnNumType w:countBy="0" w:distance="360"/>
          <w:cols w:equalWidth="0" w:num="1">
            <w:col w:w="9020"/>
          </w:cols>
        </w:sectPr>
      </w:pPr>
      <w:r>
        <w:rPr>
          <w:rFonts w:ascii="仿宋_GB2312" w:hAnsi="仿宋_GB2312" w:eastAsia="仿宋_GB2312" w:cs="仿宋_GB2312"/>
          <w:color w:val="000000"/>
          <w:kern w:val="0"/>
          <w:sz w:val="31"/>
          <w:szCs w:val="31"/>
          <w:lang w:bidi="ar"/>
        </w:rPr>
        <w:t>下一步改进措施：</w:t>
      </w:r>
      <w:r>
        <w:rPr>
          <w:rFonts w:hint="eastAsia" w:ascii="仿宋_GB2312" w:hAnsi="仿宋_GB2312" w:eastAsia="仿宋_GB2312" w:cs="仿宋_GB2312"/>
          <w:color w:val="000000"/>
          <w:kern w:val="0"/>
          <w:sz w:val="31"/>
          <w:szCs w:val="31"/>
          <w:lang w:eastAsia="zh-CN" w:bidi="ar"/>
        </w:rPr>
        <w:t>精简办会，控制参会人数，会议资料印刷数量等，进一步压缩会务费用开支。</w:t>
      </w:r>
    </w:p>
    <w:p w14:paraId="38AAA8FF">
      <w:pPr>
        <w:widowControl/>
        <w:jc w:val="left"/>
        <w:rPr>
          <w:rFonts w:hint="eastAsia" w:ascii="仿宋_GB2312" w:hAnsi="仿宋_GB2312" w:eastAsia="仿宋_GB2312" w:cs="仿宋_GB2312"/>
          <w:color w:val="000000"/>
          <w:kern w:val="0"/>
          <w:sz w:val="31"/>
          <w:szCs w:val="31"/>
          <w:lang w:eastAsia="zh-CN" w:bidi="ar"/>
        </w:rPr>
      </w:pPr>
      <w:r>
        <w:rPr>
          <w:rFonts w:hint="eastAsia" w:ascii="仿宋_GB2312" w:hAnsi="仿宋_GB2312" w:eastAsia="仿宋_GB2312" w:cs="仿宋_GB2312"/>
          <w:color w:val="000000"/>
          <w:kern w:val="0"/>
          <w:sz w:val="31"/>
          <w:szCs w:val="31"/>
          <w:lang w:eastAsia="zh-CN" w:bidi="ar"/>
        </w:rPr>
        <w:drawing>
          <wp:inline distT="0" distB="0" distL="114300" distR="114300">
            <wp:extent cx="5436870" cy="7720330"/>
            <wp:effectExtent l="0" t="0" r="11430" b="13970"/>
            <wp:docPr id="6" name="图片 6" descr="附件3：项目支出绩效自评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3：项目支出绩效自评表_01"/>
                    <pic:cNvPicPr>
                      <a:picLocks noChangeAspect="1"/>
                    </pic:cNvPicPr>
                  </pic:nvPicPr>
                  <pic:blipFill>
                    <a:blip r:embed="rId14"/>
                    <a:stretch>
                      <a:fillRect/>
                    </a:stretch>
                  </pic:blipFill>
                  <pic:spPr>
                    <a:xfrm>
                      <a:off x="0" y="0"/>
                      <a:ext cx="5436870" cy="7720330"/>
                    </a:xfrm>
                    <a:prstGeom prst="rect">
                      <a:avLst/>
                    </a:prstGeom>
                  </pic:spPr>
                </pic:pic>
              </a:graphicData>
            </a:graphic>
          </wp:inline>
        </w:drawing>
      </w:r>
    </w:p>
    <w:p w14:paraId="7A361DB8">
      <w:pPr>
        <w:widowControl/>
        <w:jc w:val="left"/>
        <w:rPr>
          <w:rFonts w:hint="eastAsia" w:ascii="仿宋_GB2312" w:hAnsi="仿宋_GB2312" w:eastAsia="仿宋_GB2312" w:cs="仿宋_GB2312"/>
          <w:color w:val="000000"/>
          <w:kern w:val="0"/>
          <w:sz w:val="31"/>
          <w:szCs w:val="31"/>
          <w:lang w:bidi="ar"/>
        </w:rPr>
      </w:pPr>
      <w:bookmarkStart w:id="0" w:name="_1662907080"/>
      <w:bookmarkEnd w:id="0"/>
      <w:bookmarkStart w:id="1" w:name="_1662907161"/>
      <w:bookmarkEnd w:id="1"/>
      <w:bookmarkStart w:id="2" w:name="_1662907596"/>
      <w:bookmarkEnd w:id="2"/>
    </w:p>
    <w:p w14:paraId="06AFCD97">
      <w:pPr>
        <w:widowControl/>
        <w:jc w:val="left"/>
        <w:rPr>
          <w:rFonts w:hint="eastAsia" w:ascii="仿宋_GB2312" w:hAnsi="仿宋_GB2312" w:eastAsia="仿宋_GB2312" w:cs="仿宋_GB2312"/>
          <w:color w:val="000000"/>
          <w:kern w:val="0"/>
          <w:sz w:val="31"/>
          <w:szCs w:val="31"/>
          <w:lang w:bidi="ar"/>
        </w:rPr>
      </w:pPr>
    </w:p>
    <w:p w14:paraId="09E5E7AA">
      <w:pPr>
        <w:widowControl/>
        <w:jc w:val="left"/>
        <w:rPr>
          <w:rFonts w:hint="eastAsia" w:ascii="仿宋_GB2312" w:hAnsi="仿宋_GB2312" w:eastAsia="仿宋_GB2312" w:cs="仿宋_GB2312"/>
          <w:color w:val="000000"/>
          <w:kern w:val="0"/>
          <w:sz w:val="31"/>
          <w:szCs w:val="31"/>
          <w:lang w:eastAsia="zh-CN" w:bidi="ar"/>
        </w:rPr>
      </w:pPr>
      <w:r>
        <w:rPr>
          <w:rFonts w:hint="eastAsia" w:ascii="仿宋_GB2312" w:hAnsi="仿宋_GB2312" w:eastAsia="仿宋_GB2312" w:cs="仿宋_GB2312"/>
          <w:color w:val="000000"/>
          <w:kern w:val="0"/>
          <w:sz w:val="31"/>
          <w:szCs w:val="31"/>
          <w:lang w:eastAsia="zh-CN" w:bidi="ar"/>
        </w:rPr>
        <w:drawing>
          <wp:inline distT="0" distB="0" distL="114300" distR="114300">
            <wp:extent cx="5272405" cy="7459345"/>
            <wp:effectExtent l="0" t="0" r="4445" b="8255"/>
            <wp:docPr id="8" name="图片 8" descr="附件3：项目支出绩效自评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3：项目支出绩效自评表_02"/>
                    <pic:cNvPicPr>
                      <a:picLocks noChangeAspect="1"/>
                    </pic:cNvPicPr>
                  </pic:nvPicPr>
                  <pic:blipFill>
                    <a:blip r:embed="rId15"/>
                    <a:stretch>
                      <a:fillRect/>
                    </a:stretch>
                  </pic:blipFill>
                  <pic:spPr>
                    <a:xfrm>
                      <a:off x="0" y="0"/>
                      <a:ext cx="5272405" cy="7459345"/>
                    </a:xfrm>
                    <a:prstGeom prst="rect">
                      <a:avLst/>
                    </a:prstGeom>
                  </pic:spPr>
                </pic:pic>
              </a:graphicData>
            </a:graphic>
          </wp:inline>
        </w:drawing>
      </w:r>
    </w:p>
    <w:p w14:paraId="0EEC7600">
      <w:pPr>
        <w:widowControl/>
        <w:jc w:val="left"/>
        <w:rPr>
          <w:rFonts w:hint="eastAsia" w:ascii="仿宋_GB2312" w:hAnsi="仿宋_GB2312" w:eastAsia="仿宋_GB2312" w:cs="仿宋_GB2312"/>
          <w:color w:val="000000"/>
          <w:kern w:val="0"/>
          <w:sz w:val="31"/>
          <w:szCs w:val="31"/>
          <w:lang w:bidi="ar"/>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28520D9C">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left"/>
        <w:textAlignment w:val="auto"/>
        <w:outlineLvl w:val="9"/>
        <w:rPr>
          <w:rFonts w:ascii="楷体_GB2312" w:hAnsi="宋体" w:eastAsia="楷体_GB2312" w:cs="楷体_GB2312"/>
          <w:b/>
          <w:color w:val="000000"/>
          <w:kern w:val="0"/>
          <w:sz w:val="32"/>
          <w:szCs w:val="32"/>
          <w:lang w:bidi="ar"/>
        </w:rPr>
      </w:pPr>
      <w:r>
        <w:rPr>
          <w:rFonts w:hint="eastAsia" w:ascii="楷体_GB2312" w:hAnsi="宋体" w:eastAsia="楷体_GB2312" w:cs="楷体_GB2312"/>
          <w:b/>
          <w:color w:val="000000"/>
          <w:kern w:val="0"/>
          <w:sz w:val="32"/>
          <w:szCs w:val="32"/>
          <w:lang w:bidi="ar"/>
        </w:rPr>
        <w:t>（</w:t>
      </w:r>
      <w:r>
        <w:rPr>
          <w:rFonts w:hint="eastAsia" w:ascii="楷体_GB2312" w:hAnsi="宋体" w:eastAsia="楷体_GB2312" w:cs="楷体_GB2312"/>
          <w:b/>
          <w:color w:val="000000"/>
          <w:kern w:val="0"/>
          <w:sz w:val="32"/>
          <w:szCs w:val="32"/>
          <w:lang w:eastAsia="zh-CN" w:bidi="ar"/>
        </w:rPr>
        <w:t>三</w:t>
      </w:r>
      <w:r>
        <w:rPr>
          <w:rFonts w:hint="eastAsia" w:ascii="楷体_GB2312" w:hAnsi="宋体" w:eastAsia="楷体_GB2312" w:cs="楷体_GB2312"/>
          <w:b/>
          <w:color w:val="000000"/>
          <w:kern w:val="0"/>
          <w:sz w:val="32"/>
          <w:szCs w:val="32"/>
          <w:lang w:bidi="ar"/>
        </w:rPr>
        <w:t>）部门决算中</w:t>
      </w:r>
      <w:r>
        <w:rPr>
          <w:rFonts w:hint="eastAsia" w:ascii="楷体_GB2312" w:hAnsi="宋体" w:eastAsia="楷体_GB2312" w:cs="楷体_GB2312"/>
          <w:b/>
          <w:color w:val="000000"/>
          <w:kern w:val="0"/>
          <w:sz w:val="32"/>
          <w:szCs w:val="32"/>
          <w:lang w:eastAsia="zh-CN" w:bidi="ar"/>
        </w:rPr>
        <w:t>整体支出</w:t>
      </w:r>
      <w:r>
        <w:rPr>
          <w:rFonts w:hint="eastAsia" w:ascii="楷体_GB2312" w:hAnsi="宋体" w:eastAsia="楷体_GB2312" w:cs="楷体_GB2312"/>
          <w:b/>
          <w:color w:val="000000"/>
          <w:kern w:val="0"/>
          <w:sz w:val="32"/>
          <w:szCs w:val="32"/>
          <w:lang w:bidi="ar"/>
        </w:rPr>
        <w:t>绩效自评结果。</w:t>
      </w:r>
    </w:p>
    <w:p w14:paraId="351CB418">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ascii="仿宋_GB2312" w:hAnsi="仿宋_GB2312" w:eastAsia="仿宋_GB2312" w:cs="仿宋_GB2312"/>
          <w:color w:val="000000"/>
          <w:kern w:val="0"/>
          <w:sz w:val="31"/>
          <w:szCs w:val="31"/>
          <w:lang w:bidi="ar"/>
        </w:rPr>
        <w:t>根据年初设定的绩效目标，</w:t>
      </w:r>
      <w:r>
        <w:rPr>
          <w:rFonts w:hint="eastAsia" w:ascii="仿宋_GB2312" w:hAnsi="仿宋_GB2312" w:eastAsia="仿宋_GB2312" w:cs="仿宋_GB2312"/>
          <w:color w:val="000000"/>
          <w:kern w:val="0"/>
          <w:sz w:val="31"/>
          <w:szCs w:val="31"/>
          <w:lang w:eastAsia="zh-CN" w:bidi="ar"/>
        </w:rPr>
        <w:t>本部门整体</w:t>
      </w:r>
      <w:r>
        <w:rPr>
          <w:rFonts w:hint="eastAsia" w:ascii="仿宋_GB2312" w:hAnsi="仿宋_GB2312" w:eastAsia="仿宋_GB2312" w:cs="仿宋_GB2312"/>
          <w:color w:val="000000"/>
          <w:kern w:val="0"/>
          <w:sz w:val="31"/>
          <w:szCs w:val="31"/>
          <w:lang w:val="en-US" w:eastAsia="zh-CN" w:bidi="ar"/>
        </w:rPr>
        <w:t>2020年度整体</w:t>
      </w:r>
      <w:r>
        <w:rPr>
          <w:rFonts w:ascii="仿宋_GB2312" w:hAnsi="仿宋_GB2312" w:eastAsia="仿宋_GB2312" w:cs="仿宋_GB2312"/>
          <w:color w:val="000000"/>
          <w:kern w:val="0"/>
          <w:sz w:val="31"/>
          <w:szCs w:val="31"/>
          <w:lang w:bidi="ar"/>
        </w:rPr>
        <w:t>自评得分</w:t>
      </w:r>
      <w:r>
        <w:rPr>
          <w:rFonts w:hint="eastAsia" w:ascii="仿宋_GB2312" w:hAnsi="仿宋_GB2312" w:eastAsia="仿宋_GB2312" w:cs="仿宋_GB2312"/>
          <w:color w:val="000000"/>
          <w:kern w:val="0"/>
          <w:sz w:val="31"/>
          <w:szCs w:val="31"/>
          <w:lang w:val="en-US" w:eastAsia="zh-CN" w:bidi="ar"/>
        </w:rPr>
        <w:t>95</w:t>
      </w:r>
      <w:r>
        <w:rPr>
          <w:rFonts w:ascii="仿宋_GB2312" w:hAnsi="仿宋_GB2312" w:eastAsia="仿宋_GB2312" w:cs="仿宋_GB2312"/>
          <w:color w:val="000000"/>
          <w:kern w:val="0"/>
          <w:sz w:val="31"/>
          <w:szCs w:val="31"/>
          <w:lang w:bidi="ar"/>
        </w:rPr>
        <w:t>分。全年预算数</w:t>
      </w:r>
      <w:r>
        <w:rPr>
          <w:rFonts w:hint="eastAsia" w:ascii="仿宋_GB2312" w:hAnsi="仿宋_GB2312" w:eastAsia="仿宋_GB2312" w:cs="仿宋_GB2312"/>
          <w:color w:val="000000"/>
          <w:kern w:val="0"/>
          <w:sz w:val="31"/>
          <w:szCs w:val="31"/>
          <w:lang w:val="en-US" w:eastAsia="zh-CN" w:bidi="ar"/>
        </w:rPr>
        <w:t>667.66</w:t>
      </w:r>
      <w:r>
        <w:rPr>
          <w:rFonts w:ascii="仿宋_GB2312" w:hAnsi="仿宋_GB2312" w:eastAsia="仿宋_GB2312" w:cs="仿宋_GB2312"/>
          <w:color w:val="000000"/>
          <w:kern w:val="0"/>
          <w:sz w:val="31"/>
          <w:szCs w:val="31"/>
          <w:lang w:bidi="ar"/>
        </w:rPr>
        <w:t>万元，执行数</w:t>
      </w:r>
      <w:r>
        <w:rPr>
          <w:rFonts w:hint="eastAsia" w:ascii="仿宋_GB2312" w:hAnsi="仿宋_GB2312" w:eastAsia="仿宋_GB2312" w:cs="仿宋_GB2312"/>
          <w:color w:val="000000"/>
          <w:kern w:val="0"/>
          <w:sz w:val="31"/>
          <w:szCs w:val="31"/>
          <w:lang w:val="en-US" w:eastAsia="zh-CN" w:bidi="ar"/>
        </w:rPr>
        <w:t>837.2</w:t>
      </w:r>
      <w:r>
        <w:rPr>
          <w:rFonts w:ascii="仿宋_GB2312" w:hAnsi="仿宋_GB2312" w:eastAsia="仿宋_GB2312" w:cs="仿宋_GB2312"/>
          <w:color w:val="000000"/>
          <w:kern w:val="0"/>
          <w:sz w:val="31"/>
          <w:szCs w:val="31"/>
          <w:lang w:bidi="ar"/>
        </w:rPr>
        <w:t>万元，完成预算的</w:t>
      </w:r>
      <w:r>
        <w:rPr>
          <w:rFonts w:hint="eastAsia" w:ascii="仿宋_GB2312" w:hAnsi="仿宋_GB2312" w:eastAsia="仿宋_GB2312" w:cs="仿宋_GB2312"/>
          <w:color w:val="000000"/>
          <w:kern w:val="0"/>
          <w:sz w:val="31"/>
          <w:szCs w:val="31"/>
          <w:lang w:val="en-US" w:eastAsia="zh-CN" w:bidi="ar"/>
        </w:rPr>
        <w:t>125.39</w:t>
      </w:r>
      <w:r>
        <w:rPr>
          <w:rFonts w:ascii="仿宋_GB2312" w:hAnsi="仿宋_GB2312" w:eastAsia="仿宋_GB2312" w:cs="仿宋_GB2312"/>
          <w:color w:val="000000"/>
          <w:kern w:val="0"/>
          <w:sz w:val="31"/>
          <w:szCs w:val="31"/>
          <w:lang w:bidi="ar"/>
        </w:rPr>
        <w:t>%。</w:t>
      </w:r>
    </w:p>
    <w:p w14:paraId="236DDF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20" w:firstLineChars="200"/>
        <w:jc w:val="both"/>
        <w:textAlignment w:val="auto"/>
        <w:outlineLvl w:val="9"/>
        <w:rPr>
          <w:rFonts w:hint="eastAsia" w:ascii="仿宋_GB2312" w:hAnsi="仿宋_GB2312" w:eastAsia="仿宋_GB2312" w:cs="仿宋_GB2312"/>
          <w:color w:val="000000"/>
          <w:kern w:val="0"/>
          <w:sz w:val="31"/>
          <w:szCs w:val="31"/>
          <w:lang w:bidi="ar"/>
        </w:rPr>
      </w:pPr>
      <w:r>
        <w:rPr>
          <w:rFonts w:ascii="仿宋_GB2312" w:hAnsi="仿宋_GB2312" w:eastAsia="仿宋_GB2312" w:cs="仿宋_GB2312"/>
          <w:color w:val="000000"/>
          <w:kern w:val="0"/>
          <w:sz w:val="31"/>
          <w:szCs w:val="31"/>
          <w:lang w:bidi="ar"/>
        </w:rPr>
        <w:t>主要产出和效果：</w:t>
      </w:r>
      <w:r>
        <w:rPr>
          <w:rFonts w:ascii="Times New Roman" w:hAnsi="Times New Roman" w:eastAsia="仿宋_GB2312"/>
          <w:bCs/>
          <w:color w:val="000000"/>
          <w:spacing w:val="2"/>
          <w:sz w:val="32"/>
        </w:rPr>
        <w:t>认真履行宪法和法律赋予的各项职责，围绕中心，服务大局，守正创新，全年共召开人代会</w:t>
      </w:r>
      <w:r>
        <w:rPr>
          <w:rFonts w:ascii="Times New Roman" w:hAnsi="Times New Roman" w:eastAsia="华文琥珀"/>
          <w:bCs/>
          <w:color w:val="000000"/>
          <w:spacing w:val="2"/>
          <w:sz w:val="32"/>
        </w:rPr>
        <w:t>1</w:t>
      </w:r>
      <w:r>
        <w:rPr>
          <w:rFonts w:ascii="Times New Roman" w:hAnsi="Times New Roman" w:eastAsia="仿宋_GB2312"/>
          <w:bCs/>
          <w:color w:val="000000"/>
          <w:spacing w:val="2"/>
          <w:sz w:val="32"/>
        </w:rPr>
        <w:t>次，常委会会议</w:t>
      </w:r>
      <w:r>
        <w:rPr>
          <w:rFonts w:ascii="Times New Roman" w:hAnsi="Times New Roman" w:eastAsia="华文琥珀"/>
          <w:bCs/>
          <w:color w:val="000000"/>
          <w:spacing w:val="2"/>
          <w:sz w:val="32"/>
        </w:rPr>
        <w:t>6</w:t>
      </w:r>
      <w:r>
        <w:rPr>
          <w:rFonts w:ascii="Times New Roman" w:hAnsi="Times New Roman" w:eastAsia="仿宋_GB2312"/>
          <w:bCs/>
          <w:color w:val="000000"/>
          <w:spacing w:val="2"/>
          <w:sz w:val="32"/>
        </w:rPr>
        <w:t>次，主任会议</w:t>
      </w:r>
      <w:r>
        <w:rPr>
          <w:rFonts w:ascii="Times New Roman" w:hAnsi="Times New Roman" w:eastAsia="华文琥珀"/>
          <w:bCs/>
          <w:color w:val="000000"/>
          <w:spacing w:val="2"/>
          <w:sz w:val="32"/>
        </w:rPr>
        <w:t>11</w:t>
      </w:r>
      <w:r>
        <w:rPr>
          <w:rFonts w:ascii="Times New Roman" w:hAnsi="Times New Roman" w:eastAsia="仿宋_GB2312"/>
          <w:bCs/>
          <w:color w:val="000000"/>
          <w:spacing w:val="2"/>
          <w:sz w:val="32"/>
        </w:rPr>
        <w:t>次，听取和审议各项工作报告</w:t>
      </w:r>
      <w:r>
        <w:rPr>
          <w:rFonts w:ascii="Times New Roman" w:hAnsi="Times New Roman" w:eastAsia="华文琥珀"/>
          <w:bCs/>
          <w:color w:val="000000"/>
          <w:spacing w:val="2"/>
          <w:sz w:val="32"/>
        </w:rPr>
        <w:t>30</w:t>
      </w:r>
      <w:r>
        <w:rPr>
          <w:rFonts w:ascii="Times New Roman" w:hAnsi="Times New Roman" w:eastAsia="仿宋_GB2312"/>
          <w:bCs/>
          <w:color w:val="000000"/>
          <w:spacing w:val="2"/>
          <w:sz w:val="32"/>
        </w:rPr>
        <w:t>项，依法作出决议决定</w:t>
      </w:r>
      <w:r>
        <w:rPr>
          <w:rFonts w:ascii="Times New Roman" w:hAnsi="Times New Roman" w:eastAsia="华文琥珀"/>
          <w:bCs/>
          <w:color w:val="000000"/>
          <w:spacing w:val="2"/>
          <w:sz w:val="32"/>
        </w:rPr>
        <w:t>5</w:t>
      </w:r>
      <w:r>
        <w:rPr>
          <w:rFonts w:ascii="Times New Roman" w:hAnsi="Times New Roman" w:eastAsia="仿宋_GB2312"/>
          <w:bCs/>
          <w:color w:val="000000"/>
          <w:spacing w:val="2"/>
          <w:sz w:val="32"/>
        </w:rPr>
        <w:t>项，顺利完成了区十二届人大六次会议确定的目标任务，为推动航空城经济社会发展和民主法治建设作出了积极贡献。</w:t>
      </w:r>
    </w:p>
    <w:p w14:paraId="67B4B397">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hint="eastAsia" w:ascii="仿宋_GB2312" w:hAnsi="仿宋_GB2312" w:eastAsia="仿宋_GB2312" w:cs="仿宋_GB2312"/>
          <w:color w:val="000000"/>
          <w:kern w:val="0"/>
          <w:sz w:val="31"/>
          <w:szCs w:val="31"/>
          <w:lang w:eastAsia="zh-CN" w:bidi="ar"/>
        </w:rPr>
        <w:t>主要工作绩效是</w:t>
      </w:r>
      <w:r>
        <w:rPr>
          <w:rFonts w:ascii="仿宋_GB2312" w:hAnsi="仿宋_GB2312" w:eastAsia="仿宋_GB2312" w:cs="仿宋_GB2312"/>
          <w:color w:val="000000"/>
          <w:kern w:val="0"/>
          <w:sz w:val="31"/>
          <w:szCs w:val="31"/>
          <w:lang w:bidi="ar"/>
        </w:rPr>
        <w:t>：</w:t>
      </w:r>
      <w:r>
        <w:rPr>
          <w:rFonts w:hint="eastAsia" w:ascii="仿宋" w:hAnsi="仿宋" w:eastAsia="仿宋" w:cs="仿宋"/>
          <w:sz w:val="32"/>
          <w:szCs w:val="32"/>
          <w:lang w:val="en-US" w:eastAsia="zh-CN"/>
        </w:rPr>
        <w:t>通过加强预算收支管理，不断建立健全内部管理制度，梳理内部管理流程，部门整体支出管理情况得到提升。</w:t>
      </w:r>
      <w:r>
        <w:rPr>
          <w:rFonts w:hint="eastAsia" w:ascii="楷体" w:hAnsi="楷体" w:eastAsia="楷体" w:cs="楷体"/>
          <w:b/>
          <w:bCs/>
          <w:sz w:val="32"/>
          <w:szCs w:val="32"/>
          <w:lang w:val="en-US" w:eastAsia="zh-CN"/>
        </w:rPr>
        <w:t>数量和质量指标</w:t>
      </w:r>
      <w:r>
        <w:rPr>
          <w:rFonts w:hint="eastAsia" w:ascii="Times New Roman" w:hAnsi="Times New Roman" w:eastAsia="仿宋_GB2312" w:cs="Times New Roman"/>
          <w:bCs/>
          <w:color w:val="000000"/>
          <w:spacing w:val="2"/>
          <w:kern w:val="2"/>
          <w:sz w:val="32"/>
          <w:szCs w:val="22"/>
          <w:lang w:val="en-US" w:eastAsia="zh-CN" w:bidi="ar-SA"/>
        </w:rPr>
        <w:t>，保障了36名在职干部工资发放，4辆公务用车的运行维护；全年共顺利召开了人代会1次，常委会会议6次，</w:t>
      </w:r>
      <w:r>
        <w:rPr>
          <w:rFonts w:hint="eastAsia" w:ascii="仿宋_GB2312" w:hAnsi="Calibri" w:eastAsia="仿宋_GB2312" w:cs="Times New Roman"/>
          <w:kern w:val="2"/>
          <w:sz w:val="32"/>
          <w:szCs w:val="32"/>
          <w:lang w:val="en-US" w:eastAsia="zh-CN" w:bidi="ar-SA"/>
        </w:rPr>
        <w:t>依法任免干部31人次。</w:t>
      </w:r>
      <w:r>
        <w:rPr>
          <w:rFonts w:hint="eastAsia" w:ascii="楷体" w:hAnsi="楷体" w:eastAsia="楷体" w:cs="楷体"/>
          <w:b/>
          <w:bCs/>
          <w:sz w:val="32"/>
          <w:szCs w:val="32"/>
          <w:lang w:val="en-US" w:eastAsia="zh-CN"/>
        </w:rPr>
        <w:t>成本指标</w:t>
      </w:r>
      <w:r>
        <w:rPr>
          <w:rFonts w:hint="eastAsia" w:ascii="Times New Roman" w:hAnsi="Times New Roman" w:eastAsia="仿宋_GB2312" w:cs="Times New Roman"/>
          <w:bCs/>
          <w:color w:val="000000"/>
          <w:spacing w:val="2"/>
          <w:kern w:val="2"/>
          <w:sz w:val="32"/>
          <w:szCs w:val="22"/>
          <w:lang w:val="en-US" w:eastAsia="zh-CN" w:bidi="ar-SA"/>
        </w:rPr>
        <w:t>，全年共</w:t>
      </w:r>
      <w:r>
        <w:rPr>
          <w:rFonts w:hint="eastAsia" w:ascii="仿宋_GB2312" w:hAnsi="Calibri" w:eastAsia="仿宋_GB2312" w:cs="Times New Roman"/>
          <w:kern w:val="2"/>
          <w:sz w:val="32"/>
          <w:szCs w:val="32"/>
          <w:lang w:val="en-US" w:eastAsia="zh-CN" w:bidi="ar-SA"/>
        </w:rPr>
        <w:t>支出837.2万元。其中：基本支出782.9元；项目支出54.3元。</w:t>
      </w:r>
      <w:r>
        <w:rPr>
          <w:rFonts w:hint="eastAsia" w:ascii="楷体" w:hAnsi="楷体" w:eastAsia="楷体" w:cs="楷体"/>
          <w:b/>
          <w:bCs/>
          <w:sz w:val="32"/>
          <w:szCs w:val="32"/>
          <w:lang w:val="en-US" w:eastAsia="zh-CN"/>
        </w:rPr>
        <w:t>社会效益指标</w:t>
      </w:r>
      <w:r>
        <w:rPr>
          <w:rFonts w:hint="eastAsia" w:ascii="仿宋_GB2312" w:hAnsi="Calibri" w:eastAsia="仿宋_GB2312" w:cs="Times New Roman"/>
          <w:kern w:val="2"/>
          <w:sz w:val="32"/>
          <w:szCs w:val="32"/>
          <w:lang w:val="en-US" w:eastAsia="zh-CN" w:bidi="ar-SA"/>
        </w:rPr>
        <w:t>，人大机关正常运行率、人大会议正常召开率均达100%，群众满意率达到95%以上。</w:t>
      </w:r>
      <w:r>
        <w:rPr>
          <w:rFonts w:hint="eastAsia" w:ascii="楷体" w:hAnsi="楷体" w:eastAsia="楷体" w:cs="楷体"/>
          <w:b/>
          <w:bCs/>
          <w:sz w:val="32"/>
          <w:szCs w:val="32"/>
          <w:lang w:val="en-US" w:eastAsia="zh-CN"/>
        </w:rPr>
        <w:t>服务对象满意度指标</w:t>
      </w:r>
      <w:r>
        <w:rPr>
          <w:rFonts w:hint="eastAsia" w:ascii="仿宋_GB2312" w:hAnsi="Calibri" w:eastAsia="仿宋_GB2312" w:cs="Times New Roman"/>
          <w:kern w:val="2"/>
          <w:sz w:val="32"/>
          <w:szCs w:val="32"/>
          <w:lang w:val="en-US" w:eastAsia="zh-CN" w:bidi="ar-SA"/>
        </w:rPr>
        <w:t>，代表满意率达到100%</w:t>
      </w:r>
      <w:r>
        <w:rPr>
          <w:rFonts w:ascii="仿宋_GB2312" w:hAnsi="仿宋_GB2312" w:eastAsia="仿宋_GB2312" w:cs="仿宋_GB2312"/>
          <w:color w:val="000000"/>
          <w:kern w:val="0"/>
          <w:sz w:val="31"/>
          <w:szCs w:val="31"/>
          <w:lang w:bidi="ar"/>
        </w:rPr>
        <w:t>。</w:t>
      </w:r>
    </w:p>
    <w:p w14:paraId="6232B216">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ascii="仿宋_GB2312" w:hAnsi="仿宋_GB2312" w:eastAsia="仿宋_GB2312" w:cs="仿宋_GB2312"/>
          <w:color w:val="000000"/>
          <w:kern w:val="0"/>
          <w:sz w:val="31"/>
          <w:szCs w:val="31"/>
          <w:lang w:bidi="ar"/>
        </w:rPr>
      </w:pPr>
      <w:r>
        <w:rPr>
          <w:rFonts w:ascii="仿宋_GB2312" w:hAnsi="仿宋_GB2312" w:eastAsia="仿宋_GB2312" w:cs="仿宋_GB2312"/>
          <w:color w:val="000000"/>
          <w:kern w:val="0"/>
          <w:sz w:val="31"/>
          <w:szCs w:val="31"/>
          <w:lang w:bidi="ar"/>
        </w:rPr>
        <w:t>发现的问题及原因：</w:t>
      </w:r>
      <w:r>
        <w:rPr>
          <w:rFonts w:hint="eastAsia" w:ascii="仿宋_GB2312" w:hAnsi="仿宋_GB2312" w:eastAsia="仿宋_GB2312" w:cs="仿宋_GB2312"/>
          <w:sz w:val="32"/>
          <w:szCs w:val="32"/>
          <w:lang w:eastAsia="zh-CN"/>
        </w:rPr>
        <w:t>因</w:t>
      </w:r>
      <w:r>
        <w:rPr>
          <w:rFonts w:hint="eastAsia" w:ascii="仿宋_GB2312" w:hAnsi="仿宋_GB2312" w:eastAsia="仿宋_GB2312" w:cs="仿宋_GB2312"/>
          <w:sz w:val="32"/>
          <w:szCs w:val="32"/>
          <w:lang w:val="en-US" w:eastAsia="zh-CN"/>
        </w:rPr>
        <w:t>2020年疫情影响，组织代表培训次数未达到年初预期，未能完成绩效目标任务</w:t>
      </w:r>
      <w:r>
        <w:rPr>
          <w:rFonts w:ascii="仿宋_GB2312" w:hAnsi="仿宋_GB2312" w:eastAsia="仿宋_GB2312" w:cs="仿宋_GB2312"/>
          <w:color w:val="000000"/>
          <w:kern w:val="0"/>
          <w:sz w:val="31"/>
          <w:szCs w:val="31"/>
          <w:lang w:bidi="ar"/>
        </w:rPr>
        <w:t>。</w:t>
      </w:r>
    </w:p>
    <w:p w14:paraId="0DCEB26F">
      <w:pPr>
        <w:keepNext w:val="0"/>
        <w:keepLines w:val="0"/>
        <w:pageBreakBefore w:val="0"/>
        <w:widowControl/>
        <w:kinsoku/>
        <w:wordWrap/>
        <w:overflowPunct/>
        <w:topLinePunct w:val="0"/>
        <w:autoSpaceDE/>
        <w:autoSpaceDN/>
        <w:bidi w:val="0"/>
        <w:adjustRightInd/>
        <w:snapToGrid/>
        <w:spacing w:line="560" w:lineRule="exact"/>
        <w:ind w:firstLine="620" w:firstLineChars="200"/>
        <w:jc w:val="left"/>
        <w:textAlignment w:val="auto"/>
        <w:outlineLvl w:val="9"/>
        <w:rPr>
          <w:rFonts w:hint="eastAsia" w:ascii="仿宋_GB2312" w:hAnsi="仿宋_GB2312" w:eastAsia="仿宋_GB2312" w:cs="仿宋_GB2312"/>
          <w:color w:val="000000"/>
          <w:kern w:val="0"/>
          <w:sz w:val="31"/>
          <w:szCs w:val="31"/>
          <w:lang w:bidi="ar"/>
        </w:rPr>
      </w:pPr>
      <w:r>
        <w:rPr>
          <w:rFonts w:ascii="仿宋_GB2312" w:hAnsi="仿宋_GB2312" w:eastAsia="仿宋_GB2312" w:cs="仿宋_GB2312"/>
          <w:color w:val="000000"/>
          <w:kern w:val="0"/>
          <w:sz w:val="31"/>
          <w:szCs w:val="31"/>
          <w:lang w:bidi="ar"/>
        </w:rPr>
        <w:t>下一步改进措施：</w:t>
      </w:r>
      <w:r>
        <w:rPr>
          <w:rFonts w:hint="eastAsia" w:ascii="仿宋_GB2312" w:hAnsi="仿宋_GB2312" w:eastAsia="仿宋_GB2312" w:cs="仿宋_GB2312"/>
          <w:sz w:val="32"/>
          <w:szCs w:val="32"/>
          <w:lang w:val="en-US" w:eastAsia="zh-CN"/>
        </w:rPr>
        <w:t>我们将继续严格按照绩效目标管理要求，密切关注目标任务开展情况，适时调整自身工作方向和内容，确保绩效目标得到全面贯彻执行</w:t>
      </w:r>
      <w:r>
        <w:rPr>
          <w:rFonts w:hint="eastAsia" w:ascii="仿宋_GB2312" w:hAnsi="仿宋_GB2312" w:eastAsia="仿宋_GB2312" w:cs="仿宋_GB2312"/>
          <w:color w:val="000000"/>
          <w:kern w:val="0"/>
          <w:sz w:val="31"/>
          <w:szCs w:val="31"/>
          <w:lang w:bidi="ar"/>
        </w:rPr>
        <w:t>。</w:t>
      </w:r>
      <w:bookmarkStart w:id="3" w:name="_1662907696"/>
      <w:bookmarkEnd w:id="3"/>
    </w:p>
    <w:p w14:paraId="19B2A962">
      <w:pPr>
        <w:numPr>
          <w:ilvl w:val="0"/>
          <w:numId w:val="0"/>
        </w:numPr>
        <w:jc w:val="center"/>
        <w:rPr>
          <w:rFonts w:hint="eastAsia" w:ascii="黑体" w:hAnsi="宋体" w:eastAsia="黑体"/>
          <w:color w:val="000000"/>
          <w:kern w:val="0"/>
          <w:sz w:val="44"/>
          <w:szCs w:val="44"/>
          <w:lang w:eastAsia="zh-CN"/>
        </w:rPr>
      </w:pPr>
      <w:r>
        <w:rPr>
          <w:rFonts w:hint="eastAsia" w:ascii="黑体" w:hAnsi="宋体" w:eastAsia="黑体"/>
          <w:color w:val="000000"/>
          <w:kern w:val="0"/>
          <w:sz w:val="44"/>
          <w:szCs w:val="44"/>
          <w:lang w:eastAsia="zh-CN"/>
        </w:rPr>
        <w:drawing>
          <wp:inline distT="0" distB="0" distL="114300" distR="114300">
            <wp:extent cx="5263515" cy="8761730"/>
            <wp:effectExtent l="0" t="0" r="13335" b="1270"/>
            <wp:docPr id="9" name="图片 9" descr="区人大办2020年度部门整体支出绩效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区人大办2020年度部门整体支出绩效自评表"/>
                    <pic:cNvPicPr>
                      <a:picLocks noChangeAspect="1"/>
                    </pic:cNvPicPr>
                  </pic:nvPicPr>
                  <pic:blipFill>
                    <a:blip r:embed="rId16"/>
                    <a:stretch>
                      <a:fillRect/>
                    </a:stretch>
                  </pic:blipFill>
                  <pic:spPr>
                    <a:xfrm>
                      <a:off x="0" y="0"/>
                      <a:ext cx="5263515" cy="8761730"/>
                    </a:xfrm>
                    <a:prstGeom prst="rect">
                      <a:avLst/>
                    </a:prstGeom>
                  </pic:spPr>
                </pic:pic>
              </a:graphicData>
            </a:graphic>
          </wp:inline>
        </w:drawing>
      </w:r>
    </w:p>
    <w:p w14:paraId="7F2A823B">
      <w:pPr>
        <w:numPr>
          <w:ilvl w:val="0"/>
          <w:numId w:val="0"/>
        </w:numPr>
        <w:jc w:val="center"/>
        <w:rPr>
          <w:rFonts w:hint="eastAsia" w:ascii="黑体" w:hAnsi="宋体" w:eastAsia="黑体"/>
          <w:color w:val="000000"/>
          <w:kern w:val="0"/>
          <w:sz w:val="44"/>
          <w:szCs w:val="44"/>
        </w:rPr>
      </w:pPr>
      <w:r>
        <w:rPr>
          <w:rFonts w:hint="eastAsia" w:ascii="黑体" w:hAnsi="宋体" w:eastAsia="黑体"/>
          <w:color w:val="000000"/>
          <w:kern w:val="0"/>
          <w:sz w:val="44"/>
          <w:szCs w:val="44"/>
          <w:lang w:eastAsia="zh-CN"/>
        </w:rPr>
        <w:t>第四部分</w:t>
      </w:r>
      <w:r>
        <w:rPr>
          <w:rFonts w:hint="eastAsia" w:ascii="黑体" w:hAnsi="宋体" w:eastAsia="黑体"/>
          <w:color w:val="000000"/>
          <w:kern w:val="0"/>
          <w:sz w:val="44"/>
          <w:szCs w:val="44"/>
        </w:rPr>
        <w:t>专业名词解释</w:t>
      </w:r>
    </w:p>
    <w:p w14:paraId="3A191797">
      <w:pPr>
        <w:numPr>
          <w:ilvl w:val="0"/>
          <w:numId w:val="0"/>
        </w:numPr>
        <w:jc w:val="center"/>
        <w:rPr>
          <w:rFonts w:hint="eastAsia" w:ascii="黑体" w:hAnsi="宋体" w:eastAsia="黑体"/>
          <w:color w:val="000000"/>
          <w:kern w:val="0"/>
          <w:sz w:val="44"/>
          <w:szCs w:val="44"/>
        </w:rPr>
      </w:pPr>
    </w:p>
    <w:p w14:paraId="2F07218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文字说明。专业名词解释可由部门根据业务内容等自行选择。</w:t>
      </w:r>
    </w:p>
    <w:p w14:paraId="7679B08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示例：</w:t>
      </w:r>
    </w:p>
    <w:p w14:paraId="28926F4C">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1.基本支出</w:t>
      </w:r>
      <w:r>
        <w:rPr>
          <w:rFonts w:hint="eastAsia" w:ascii="仿宋_GB2312" w:hAnsi="仿宋_GB2312" w:eastAsia="仿宋_GB2312" w:cs="仿宋_GB2312"/>
          <w:sz w:val="32"/>
          <w:szCs w:val="32"/>
        </w:rPr>
        <w:t>：指为保障机构正常运转、完成日常工作任务而发生的各项支出。</w:t>
      </w:r>
    </w:p>
    <w:p w14:paraId="51F1D4CB">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2.项目支出</w:t>
      </w:r>
      <w:r>
        <w:rPr>
          <w:rFonts w:hint="eastAsia" w:ascii="仿宋_GB2312" w:hAnsi="仿宋_GB2312" w:eastAsia="仿宋_GB2312" w:cs="仿宋_GB2312"/>
          <w:sz w:val="32"/>
          <w:szCs w:val="32"/>
        </w:rPr>
        <w:t>：指单位为完成特定的行政工作任务或事业发展目标所发生的各项支出。</w:t>
      </w:r>
    </w:p>
    <w:p w14:paraId="3CE9C8BB">
      <w:pPr>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b/>
          <w:bCs/>
          <w:sz w:val="32"/>
          <w:szCs w:val="32"/>
        </w:rPr>
        <w:t>3.“三公”经费</w:t>
      </w:r>
      <w:r>
        <w:rPr>
          <w:rFonts w:hint="eastAsia" w:ascii="仿宋_GB2312" w:hAnsi="仿宋_GB2312" w:eastAsia="仿宋_GB2312" w:cs="仿宋_GB2312"/>
          <w:sz w:val="32"/>
          <w:szCs w:val="32"/>
        </w:rPr>
        <w:t>：指部门使用一般公共预算财政拨款安排的因公出国（境）费、公务用车购置及运行费和公务接待费支出。</w:t>
      </w:r>
    </w:p>
    <w:p w14:paraId="79FD140B">
      <w:pPr>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4.财政拨款收入</w:t>
      </w:r>
      <w:r>
        <w:rPr>
          <w:rFonts w:hint="eastAsia" w:ascii="仿宋_GB2312" w:hAnsi="仿宋_GB2312" w:eastAsia="仿宋_GB2312" w:cs="仿宋_GB2312"/>
          <w:sz w:val="32"/>
          <w:szCs w:val="32"/>
        </w:rPr>
        <w:t>：指本级财政当年拨付的资金。</w:t>
      </w:r>
    </w:p>
    <w:p w14:paraId="6CCFFF99">
      <w:pPr>
        <w:keepNext w:val="0"/>
        <w:keepLines w:val="0"/>
        <w:pageBreakBefore w:val="0"/>
        <w:kinsoku/>
        <w:wordWrap/>
        <w:overflowPunct/>
        <w:topLinePunct w:val="0"/>
        <w:autoSpaceDE/>
        <w:autoSpaceDN/>
        <w:bidi w:val="0"/>
        <w:adjustRightInd/>
        <w:snapToGrid/>
        <w:spacing w:line="560" w:lineRule="exact"/>
        <w:ind w:firstLine="640"/>
        <w:textAlignment w:val="auto"/>
        <w:outlineLvl w:val="9"/>
      </w:pPr>
      <w:r>
        <w:rPr>
          <w:rFonts w:hint="eastAsia" w:ascii="仿宋_GB2312" w:hAnsi="仿宋_GB2312" w:eastAsia="仿宋_GB2312" w:cs="仿宋_GB2312"/>
          <w:b/>
          <w:bCs/>
          <w:sz w:val="32"/>
          <w:szCs w:val="32"/>
          <w:highlight w:val="none"/>
          <w:lang w:val="en-US" w:eastAsia="zh-CN"/>
        </w:rPr>
        <w:t>5.</w:t>
      </w:r>
      <w:r>
        <w:rPr>
          <w:rFonts w:hint="eastAsia" w:ascii="仿宋_GB2312" w:hAnsi="仿宋_GB2312" w:eastAsia="仿宋_GB2312" w:cs="仿宋_GB2312"/>
          <w:b/>
          <w:bCs/>
          <w:sz w:val="32"/>
          <w:szCs w:val="32"/>
          <w:highlight w:val="none"/>
        </w:rPr>
        <w:t>调整预算数：</w:t>
      </w:r>
      <w:r>
        <w:rPr>
          <w:rFonts w:hint="eastAsia" w:ascii="仿宋_GB2312" w:hAnsi="宋体" w:eastAsia="仿宋_GB2312"/>
          <w:bCs/>
          <w:sz w:val="32"/>
          <w:szCs w:val="32"/>
          <w:highlight w:val="none"/>
        </w:rPr>
        <w:t>填列经调整后的全年预算数，包括年初预算数和预算调增调减数</w:t>
      </w:r>
      <w:r>
        <w:rPr>
          <w:rFonts w:hint="eastAsia" w:ascii="仿宋_GB2312" w:eastAsia="仿宋_GB2312"/>
          <w:bCs/>
          <w:sz w:val="32"/>
          <w:szCs w:val="32"/>
          <w:highlight w:val="none"/>
        </w:rPr>
        <w:t>，即：调整预算数＝年初预算数＋预算调增数－预算调减数</w:t>
      </w:r>
      <w:r>
        <w:rPr>
          <w:rFonts w:hint="eastAsia" w:ascii="仿宋_GB2312" w:hAnsi="宋体" w:eastAsia="仿宋_GB2312"/>
          <w:bCs/>
          <w:sz w:val="32"/>
          <w:szCs w:val="32"/>
          <w:highlight w:val="none"/>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华文琥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741F0">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40481">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94FB7">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568ED">
    <w:pPr>
      <w:pStyle w:val="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32710"/>
    <w:multiLevelType w:val="singleLevel"/>
    <w:tmpl w:val="9F232710"/>
    <w:lvl w:ilvl="0" w:tentative="0">
      <w:start w:val="1"/>
      <w:numFmt w:val="chineseCounting"/>
      <w:suff w:val="space"/>
      <w:lvlText w:val="第%1部分"/>
      <w:lvlJc w:val="left"/>
      <w:rPr>
        <w:rFonts w:hint="eastAsia"/>
      </w:rPr>
    </w:lvl>
  </w:abstractNum>
  <w:abstractNum w:abstractNumId="1">
    <w:nsid w:val="AC9976CA"/>
    <w:multiLevelType w:val="singleLevel"/>
    <w:tmpl w:val="AC9976C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E506C4"/>
    <w:rsid w:val="00CA3659"/>
    <w:rsid w:val="00D44852"/>
    <w:rsid w:val="010E3361"/>
    <w:rsid w:val="01840A76"/>
    <w:rsid w:val="019001DE"/>
    <w:rsid w:val="01E73B91"/>
    <w:rsid w:val="03A7089C"/>
    <w:rsid w:val="047F1934"/>
    <w:rsid w:val="04DB464C"/>
    <w:rsid w:val="068B7849"/>
    <w:rsid w:val="06927A5C"/>
    <w:rsid w:val="071F672A"/>
    <w:rsid w:val="07292B29"/>
    <w:rsid w:val="07422AC4"/>
    <w:rsid w:val="07B61C44"/>
    <w:rsid w:val="08134E54"/>
    <w:rsid w:val="08586301"/>
    <w:rsid w:val="086C1E64"/>
    <w:rsid w:val="093E0634"/>
    <w:rsid w:val="09666033"/>
    <w:rsid w:val="09F56D6B"/>
    <w:rsid w:val="0A557F81"/>
    <w:rsid w:val="0AF42188"/>
    <w:rsid w:val="0BA7522A"/>
    <w:rsid w:val="0C2C1F1F"/>
    <w:rsid w:val="0C2D7704"/>
    <w:rsid w:val="0D0C2BC4"/>
    <w:rsid w:val="0DBA6E85"/>
    <w:rsid w:val="0DC72692"/>
    <w:rsid w:val="0E2B5C83"/>
    <w:rsid w:val="0EC368FB"/>
    <w:rsid w:val="0ECE423F"/>
    <w:rsid w:val="0EF5200E"/>
    <w:rsid w:val="102B6DF1"/>
    <w:rsid w:val="10791513"/>
    <w:rsid w:val="120E784D"/>
    <w:rsid w:val="12184E79"/>
    <w:rsid w:val="12C00978"/>
    <w:rsid w:val="13753E1B"/>
    <w:rsid w:val="14174CED"/>
    <w:rsid w:val="15916C1F"/>
    <w:rsid w:val="16921B06"/>
    <w:rsid w:val="178E4E9E"/>
    <w:rsid w:val="18281798"/>
    <w:rsid w:val="18634A0D"/>
    <w:rsid w:val="18BC4DAB"/>
    <w:rsid w:val="18E20488"/>
    <w:rsid w:val="191A102A"/>
    <w:rsid w:val="19DA40E6"/>
    <w:rsid w:val="1A3A041F"/>
    <w:rsid w:val="1A6178A4"/>
    <w:rsid w:val="1A913AE8"/>
    <w:rsid w:val="1AE7177E"/>
    <w:rsid w:val="1AF22409"/>
    <w:rsid w:val="1AF93F47"/>
    <w:rsid w:val="1B055B6B"/>
    <w:rsid w:val="1CC315DB"/>
    <w:rsid w:val="1D8B0C78"/>
    <w:rsid w:val="1E6E4C3B"/>
    <w:rsid w:val="1E711180"/>
    <w:rsid w:val="1E7D6429"/>
    <w:rsid w:val="1F1A1F49"/>
    <w:rsid w:val="1F226BC7"/>
    <w:rsid w:val="2093326F"/>
    <w:rsid w:val="20B96E79"/>
    <w:rsid w:val="20E506C4"/>
    <w:rsid w:val="21293161"/>
    <w:rsid w:val="21A72C6A"/>
    <w:rsid w:val="21AC3C9D"/>
    <w:rsid w:val="21B56914"/>
    <w:rsid w:val="220031EB"/>
    <w:rsid w:val="22551999"/>
    <w:rsid w:val="2256467C"/>
    <w:rsid w:val="22B772F0"/>
    <w:rsid w:val="23610FD3"/>
    <w:rsid w:val="236267D8"/>
    <w:rsid w:val="23857D2F"/>
    <w:rsid w:val="24171B10"/>
    <w:rsid w:val="24537A42"/>
    <w:rsid w:val="245918C8"/>
    <w:rsid w:val="246B06D0"/>
    <w:rsid w:val="24861FF8"/>
    <w:rsid w:val="256264C3"/>
    <w:rsid w:val="262C087E"/>
    <w:rsid w:val="2642696E"/>
    <w:rsid w:val="2660352B"/>
    <w:rsid w:val="27345405"/>
    <w:rsid w:val="2811070B"/>
    <w:rsid w:val="287C13F1"/>
    <w:rsid w:val="28C03F87"/>
    <w:rsid w:val="28E71CD7"/>
    <w:rsid w:val="28FB2AB2"/>
    <w:rsid w:val="295415FA"/>
    <w:rsid w:val="2A7F5B56"/>
    <w:rsid w:val="2C1E58CB"/>
    <w:rsid w:val="2C366C63"/>
    <w:rsid w:val="2C8F7948"/>
    <w:rsid w:val="2CF051FA"/>
    <w:rsid w:val="2D38229C"/>
    <w:rsid w:val="2D62741D"/>
    <w:rsid w:val="2DA368D1"/>
    <w:rsid w:val="2DF854D4"/>
    <w:rsid w:val="2EC53938"/>
    <w:rsid w:val="2F3F7267"/>
    <w:rsid w:val="30177004"/>
    <w:rsid w:val="304B5274"/>
    <w:rsid w:val="30DF4759"/>
    <w:rsid w:val="32370DD4"/>
    <w:rsid w:val="324878CF"/>
    <w:rsid w:val="32E651BA"/>
    <w:rsid w:val="3339709D"/>
    <w:rsid w:val="333C204A"/>
    <w:rsid w:val="339F628F"/>
    <w:rsid w:val="33B06F9D"/>
    <w:rsid w:val="33E8070C"/>
    <w:rsid w:val="34C80FD6"/>
    <w:rsid w:val="3504022C"/>
    <w:rsid w:val="350A5D93"/>
    <w:rsid w:val="3669223E"/>
    <w:rsid w:val="366C12FC"/>
    <w:rsid w:val="37000267"/>
    <w:rsid w:val="373E3750"/>
    <w:rsid w:val="38BC7CD9"/>
    <w:rsid w:val="390A5D5B"/>
    <w:rsid w:val="39BE5AB2"/>
    <w:rsid w:val="3AFB7F86"/>
    <w:rsid w:val="3B0C2B2C"/>
    <w:rsid w:val="3B564E3A"/>
    <w:rsid w:val="3BFC6DCC"/>
    <w:rsid w:val="3C067D8D"/>
    <w:rsid w:val="3C446E8B"/>
    <w:rsid w:val="3C483A0A"/>
    <w:rsid w:val="3C7A6DAB"/>
    <w:rsid w:val="3D380F19"/>
    <w:rsid w:val="3D4E2733"/>
    <w:rsid w:val="3D904069"/>
    <w:rsid w:val="3DB01CC2"/>
    <w:rsid w:val="3E3479B1"/>
    <w:rsid w:val="3FCA23EC"/>
    <w:rsid w:val="40871E38"/>
    <w:rsid w:val="41942E54"/>
    <w:rsid w:val="424D60E4"/>
    <w:rsid w:val="42663047"/>
    <w:rsid w:val="42DF3ED1"/>
    <w:rsid w:val="42FA4769"/>
    <w:rsid w:val="433A1366"/>
    <w:rsid w:val="43BC1030"/>
    <w:rsid w:val="43BF7D37"/>
    <w:rsid w:val="4447106E"/>
    <w:rsid w:val="44786400"/>
    <w:rsid w:val="46F82343"/>
    <w:rsid w:val="47964FBE"/>
    <w:rsid w:val="47A141F9"/>
    <w:rsid w:val="482E2C6E"/>
    <w:rsid w:val="48F12D42"/>
    <w:rsid w:val="49616AEF"/>
    <w:rsid w:val="4969073F"/>
    <w:rsid w:val="49915349"/>
    <w:rsid w:val="49DB26F6"/>
    <w:rsid w:val="49EA6175"/>
    <w:rsid w:val="4A1752A2"/>
    <w:rsid w:val="4A583C8E"/>
    <w:rsid w:val="4AB663FF"/>
    <w:rsid w:val="4AC94221"/>
    <w:rsid w:val="4B18398F"/>
    <w:rsid w:val="4B1D404D"/>
    <w:rsid w:val="4BCF243C"/>
    <w:rsid w:val="4C8F1C6B"/>
    <w:rsid w:val="4DAC3D0C"/>
    <w:rsid w:val="4E1826EB"/>
    <w:rsid w:val="502162E1"/>
    <w:rsid w:val="50446E39"/>
    <w:rsid w:val="50A67B9F"/>
    <w:rsid w:val="50C46A00"/>
    <w:rsid w:val="50C62B98"/>
    <w:rsid w:val="51AA47B2"/>
    <w:rsid w:val="51C1525F"/>
    <w:rsid w:val="52AC7AB3"/>
    <w:rsid w:val="52C569F1"/>
    <w:rsid w:val="532511AB"/>
    <w:rsid w:val="53361ACA"/>
    <w:rsid w:val="54207C4C"/>
    <w:rsid w:val="544D3043"/>
    <w:rsid w:val="555C235D"/>
    <w:rsid w:val="556E1F5C"/>
    <w:rsid w:val="561550C1"/>
    <w:rsid w:val="572016AE"/>
    <w:rsid w:val="57E3761C"/>
    <w:rsid w:val="58E26FD5"/>
    <w:rsid w:val="59477A05"/>
    <w:rsid w:val="596D661C"/>
    <w:rsid w:val="59836C48"/>
    <w:rsid w:val="59C246B5"/>
    <w:rsid w:val="59D75FB3"/>
    <w:rsid w:val="5A610FED"/>
    <w:rsid w:val="5AA47953"/>
    <w:rsid w:val="5AD32C36"/>
    <w:rsid w:val="5C252D34"/>
    <w:rsid w:val="5C8073CA"/>
    <w:rsid w:val="5C85137D"/>
    <w:rsid w:val="5DBC131F"/>
    <w:rsid w:val="5DF34FA9"/>
    <w:rsid w:val="5E7E3630"/>
    <w:rsid w:val="5F5027A5"/>
    <w:rsid w:val="604B4D81"/>
    <w:rsid w:val="6151303A"/>
    <w:rsid w:val="618A6433"/>
    <w:rsid w:val="625B2DA2"/>
    <w:rsid w:val="636A5BE2"/>
    <w:rsid w:val="6516448E"/>
    <w:rsid w:val="65706DA4"/>
    <w:rsid w:val="664C1E33"/>
    <w:rsid w:val="671E745B"/>
    <w:rsid w:val="68777ACE"/>
    <w:rsid w:val="68903445"/>
    <w:rsid w:val="692B7805"/>
    <w:rsid w:val="696473D9"/>
    <w:rsid w:val="6977251D"/>
    <w:rsid w:val="697876A2"/>
    <w:rsid w:val="69A157A9"/>
    <w:rsid w:val="6AF21D88"/>
    <w:rsid w:val="6B3B79EC"/>
    <w:rsid w:val="6C5D7E4C"/>
    <w:rsid w:val="6C875E70"/>
    <w:rsid w:val="6CAD3A0C"/>
    <w:rsid w:val="6EAC6681"/>
    <w:rsid w:val="6EB546C3"/>
    <w:rsid w:val="6F094735"/>
    <w:rsid w:val="6F4F2D6C"/>
    <w:rsid w:val="70166322"/>
    <w:rsid w:val="70D566CD"/>
    <w:rsid w:val="70EA4662"/>
    <w:rsid w:val="71840673"/>
    <w:rsid w:val="718C6FB6"/>
    <w:rsid w:val="72647864"/>
    <w:rsid w:val="72856C98"/>
    <w:rsid w:val="72CC2CB1"/>
    <w:rsid w:val="72E47E81"/>
    <w:rsid w:val="73431FE5"/>
    <w:rsid w:val="738B6A05"/>
    <w:rsid w:val="74066062"/>
    <w:rsid w:val="74161549"/>
    <w:rsid w:val="74F620C5"/>
    <w:rsid w:val="7594634B"/>
    <w:rsid w:val="75B86FF9"/>
    <w:rsid w:val="760A19E3"/>
    <w:rsid w:val="76301274"/>
    <w:rsid w:val="7687055C"/>
    <w:rsid w:val="76D06209"/>
    <w:rsid w:val="76DF5587"/>
    <w:rsid w:val="77285EAB"/>
    <w:rsid w:val="778B0394"/>
    <w:rsid w:val="77C43856"/>
    <w:rsid w:val="77F70B3B"/>
    <w:rsid w:val="791C4BA8"/>
    <w:rsid w:val="79861760"/>
    <w:rsid w:val="79DA500A"/>
    <w:rsid w:val="7A7921D3"/>
    <w:rsid w:val="7A9354C5"/>
    <w:rsid w:val="7B465659"/>
    <w:rsid w:val="7B6D5E4A"/>
    <w:rsid w:val="7BDE6BC1"/>
    <w:rsid w:val="7CC00C24"/>
    <w:rsid w:val="7D91393A"/>
    <w:rsid w:val="7E8C0663"/>
    <w:rsid w:val="7F203382"/>
    <w:rsid w:val="7F8F0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方正仿宋简体" w:cs="Times New Roman"/>
      <w:kern w:val="2"/>
      <w:sz w:val="32"/>
      <w:lang w:val="en-US" w:eastAsia="zh-CN"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sz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next w:val="4"/>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customStyle="1" w:styleId="10">
    <w:name w:val="font11"/>
    <w:basedOn w:val="8"/>
    <w:qFormat/>
    <w:uiPriority w:val="0"/>
    <w:rPr>
      <w:rFonts w:hint="eastAsia" w:ascii="宋体" w:hAnsi="宋体" w:eastAsia="宋体" w:cs="宋体"/>
      <w:b/>
      <w:color w:val="000000"/>
      <w:sz w:val="32"/>
      <w:szCs w:val="32"/>
      <w:u w:val="none"/>
    </w:rPr>
  </w:style>
  <w:style w:type="character" w:customStyle="1" w:styleId="11">
    <w:name w:val="font91"/>
    <w:basedOn w:val="8"/>
    <w:qFormat/>
    <w:uiPriority w:val="0"/>
    <w:rPr>
      <w:rFonts w:hint="eastAsia" w:ascii="宋体" w:hAnsi="宋体" w:eastAsia="宋体" w:cs="宋体"/>
      <w:color w:val="000000"/>
      <w:sz w:val="32"/>
      <w:szCs w:val="32"/>
      <w:u w:val="none"/>
    </w:rPr>
  </w:style>
  <w:style w:type="character" w:customStyle="1" w:styleId="12">
    <w:name w:val="font51"/>
    <w:basedOn w:val="8"/>
    <w:qFormat/>
    <w:uiPriority w:val="0"/>
    <w:rPr>
      <w:rFonts w:hint="eastAsia" w:ascii="宋体" w:hAnsi="宋体" w:eastAsia="宋体" w:cs="宋体"/>
      <w:color w:val="000000"/>
      <w:sz w:val="20"/>
      <w:szCs w:val="20"/>
      <w:u w:val="none"/>
    </w:rPr>
  </w:style>
  <w:style w:type="character" w:customStyle="1" w:styleId="13">
    <w:name w:val="font101"/>
    <w:basedOn w:val="8"/>
    <w:qFormat/>
    <w:uiPriority w:val="0"/>
    <w:rPr>
      <w:rFonts w:hint="eastAsia" w:ascii="宋体" w:hAnsi="宋体" w:eastAsia="宋体" w:cs="宋体"/>
      <w:color w:val="000000"/>
      <w:sz w:val="20"/>
      <w:szCs w:val="20"/>
      <w:u w:val="none"/>
    </w:rPr>
  </w:style>
  <w:style w:type="character" w:customStyle="1" w:styleId="14">
    <w:name w:val="font21"/>
    <w:basedOn w:val="8"/>
    <w:qFormat/>
    <w:uiPriority w:val="0"/>
    <w:rPr>
      <w:rFonts w:hint="eastAsia" w:ascii="宋体" w:hAnsi="宋体" w:eastAsia="宋体" w:cs="宋体"/>
      <w:color w:val="000000"/>
      <w:sz w:val="18"/>
      <w:szCs w:val="18"/>
      <w:u w:val="none"/>
    </w:rPr>
  </w:style>
  <w:style w:type="character" w:customStyle="1" w:styleId="15">
    <w:name w:val="font112"/>
    <w:basedOn w:val="8"/>
    <w:qFormat/>
    <w:uiPriority w:val="0"/>
    <w:rPr>
      <w:rFonts w:hint="eastAsia" w:ascii="宋体" w:hAnsi="宋体" w:eastAsia="宋体" w:cs="宋体"/>
      <w:color w:val="000000"/>
      <w:sz w:val="20"/>
      <w:szCs w:val="20"/>
      <w:u w:val="none"/>
    </w:rPr>
  </w:style>
  <w:style w:type="character" w:customStyle="1" w:styleId="16">
    <w:name w:val="font61"/>
    <w:basedOn w:val="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部门人员情况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编制数</c:v>
                </c:pt>
              </c:strCache>
            </c:strRef>
          </c:tx>
          <c:spPr>
            <a:solidFill>
              <a:schemeClr val="accent1"/>
            </a:solidFill>
            <a:ln>
              <a:noFill/>
            </a:ln>
            <a:effectLst/>
          </c:spPr>
          <c:invertIfNegative val="0"/>
          <c:dLbls>
            <c:delete val="1"/>
          </c:dLbls>
          <c:cat>
            <c:strRef>
              <c:f>Sheet1!$A$2:$A$3</c:f>
              <c:strCache>
                <c:ptCount val="2"/>
                <c:pt idx="0">
                  <c:v>行政编制</c:v>
                </c:pt>
                <c:pt idx="1">
                  <c:v>事业编制</c:v>
                </c:pt>
              </c:strCache>
            </c:strRef>
          </c:cat>
          <c:val>
            <c:numRef>
              <c:f>Sheet1!$B$2:$B$3</c:f>
              <c:numCache>
                <c:formatCode>General</c:formatCode>
                <c:ptCount val="2"/>
                <c:pt idx="0">
                  <c:v>20</c:v>
                </c:pt>
                <c:pt idx="1">
                  <c:v>4</c:v>
                </c:pt>
              </c:numCache>
            </c:numRef>
          </c:val>
        </c:ser>
        <c:ser>
          <c:idx val="1"/>
          <c:order val="1"/>
          <c:tx>
            <c:strRef>
              <c:f>Sheet1!$C$1</c:f>
              <c:strCache>
                <c:ptCount val="1"/>
                <c:pt idx="0">
                  <c:v>实有数</c:v>
                </c:pt>
              </c:strCache>
            </c:strRef>
          </c:tx>
          <c:spPr>
            <a:solidFill>
              <a:schemeClr val="accent2"/>
            </a:solidFill>
            <a:ln>
              <a:noFill/>
            </a:ln>
            <a:effectLst/>
          </c:spPr>
          <c:invertIfNegative val="0"/>
          <c:dLbls>
            <c:delete val="1"/>
          </c:dLbls>
          <c:cat>
            <c:strRef>
              <c:f>Sheet1!$A$2:$A$3</c:f>
              <c:strCache>
                <c:ptCount val="2"/>
                <c:pt idx="0">
                  <c:v>行政编制</c:v>
                </c:pt>
                <c:pt idx="1">
                  <c:v>事业编制</c:v>
                </c:pt>
              </c:strCache>
            </c:strRef>
          </c:cat>
          <c:val>
            <c:numRef>
              <c:f>Sheet1!$C$2:$C$3</c:f>
              <c:numCache>
                <c:formatCode>General</c:formatCode>
                <c:ptCount val="2"/>
                <c:pt idx="0">
                  <c:v>33</c:v>
                </c:pt>
                <c:pt idx="1">
                  <c:v>4</c:v>
                </c:pt>
              </c:numCache>
            </c:numRef>
          </c:val>
        </c:ser>
        <c:dLbls>
          <c:showLegendKey val="0"/>
          <c:showVal val="0"/>
          <c:showCatName val="0"/>
          <c:showSerName val="0"/>
          <c:showPercent val="0"/>
          <c:showBubbleSize val="0"/>
        </c:dLbls>
        <c:gapWidth val="219"/>
        <c:overlap val="-27"/>
        <c:axId val="560577384"/>
        <c:axId val="143167032"/>
      </c:barChart>
      <c:catAx>
        <c:axId val="5605773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3167032"/>
        <c:crosses val="autoZero"/>
        <c:auto val="1"/>
        <c:lblAlgn val="ctr"/>
        <c:lblOffset val="100"/>
        <c:noMultiLvlLbl val="0"/>
      </c:catAx>
      <c:valAx>
        <c:axId val="14316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5773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f0c9e90-2dd3-4b4a-af4c-0778a36e8f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t>收入</a:t>
            </a:r>
            <a:r>
              <a:rPr lang="zh-CN" altLang="en-US"/>
              <a:t>支出</a:t>
            </a:r>
            <a:r>
              <a:rPr lang="zh-CN"/>
              <a:t>对比图</a:t>
            </a:r>
            <a:endParaRPr lang="zh-CN"/>
          </a:p>
        </c:rich>
      </c:tx>
      <c:layout>
        <c:manualLayout>
          <c:xMode val="edge"/>
          <c:yMode val="edge"/>
          <c:x val="0.380453074433657"/>
          <c:y val="0"/>
        </c:manualLayout>
      </c:layout>
      <c:overlay val="1"/>
    </c:title>
    <c:autoTitleDeleted val="0"/>
    <c:plotArea>
      <c:layout>
        <c:manualLayout>
          <c:layoutTarget val="inner"/>
          <c:xMode val="edge"/>
          <c:yMode val="edge"/>
          <c:x val="0.228314654842901"/>
          <c:y val="0.233569028871391"/>
          <c:w val="0.767801850011468"/>
          <c:h val="0.614430971128609"/>
        </c:manualLayout>
      </c:layout>
      <c:lineChart>
        <c:grouping val="standard"/>
        <c:varyColors val="0"/>
        <c:ser>
          <c:idx val="0"/>
          <c:order val="0"/>
          <c:tx>
            <c:strRef>
              <c:f>Sheet1!$B$1</c:f>
              <c:strCache>
                <c:ptCount val="1"/>
                <c:pt idx="0">
                  <c:v>收入</c:v>
                </c:pt>
              </c:strCache>
            </c:strRef>
          </c:tx>
          <c:marker>
            <c:symbol val="none"/>
          </c:marker>
          <c:dLbls>
            <c:dLbl>
              <c:idx val="0"/>
              <c:layout>
                <c:manualLayout>
                  <c:x val="-0.0672427694111052"/>
                  <c:y val="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4628341360243"/>
                  <c:y val="-0.0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2019年</c:v>
                </c:pt>
                <c:pt idx="1">
                  <c:v>2020年</c:v>
                </c:pt>
              </c:strCache>
            </c:strRef>
          </c:cat>
          <c:val>
            <c:numRef>
              <c:f>Sheet1!$B$2:$B$3</c:f>
              <c:numCache>
                <c:formatCode>General</c:formatCode>
                <c:ptCount val="2"/>
                <c:pt idx="0">
                  <c:v>762.98</c:v>
                </c:pt>
                <c:pt idx="1">
                  <c:v>837.2</c:v>
                </c:pt>
              </c:numCache>
            </c:numRef>
          </c:val>
          <c:smooth val="0"/>
        </c:ser>
        <c:ser>
          <c:idx val="1"/>
          <c:order val="1"/>
          <c:tx>
            <c:strRef>
              <c:f>Sheet1!$C$1</c:f>
              <c:strCache>
                <c:ptCount val="1"/>
                <c:pt idx="0">
                  <c:v>支出</c:v>
                </c:pt>
              </c:strCache>
            </c:strRef>
          </c:tx>
          <c:marker>
            <c:symbol val="none"/>
          </c:marker>
          <c:dLbls>
            <c:dLbl>
              <c:idx val="0"/>
              <c:layout>
                <c:manualLayout>
                  <c:x val="-0.0724207629386133"/>
                  <c:y val="-0.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2848406085162"/>
                  <c:y val="0.08666666666666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2019年</c:v>
                </c:pt>
                <c:pt idx="1">
                  <c:v>2020年</c:v>
                </c:pt>
              </c:strCache>
            </c:strRef>
          </c:cat>
          <c:val>
            <c:numRef>
              <c:f>Sheet1!$C$2:$C$3</c:f>
              <c:numCache>
                <c:formatCode>General</c:formatCode>
                <c:ptCount val="2"/>
                <c:pt idx="0">
                  <c:v>762.98</c:v>
                </c:pt>
                <c:pt idx="1">
                  <c:v>837.2</c:v>
                </c:pt>
              </c:numCache>
            </c:numRef>
          </c:val>
          <c:smooth val="0"/>
        </c:ser>
        <c:dLbls>
          <c:showLegendKey val="0"/>
          <c:showVal val="1"/>
          <c:showCatName val="0"/>
          <c:showSerName val="0"/>
          <c:showPercent val="0"/>
          <c:showBubbleSize val="0"/>
        </c:dLbls>
        <c:marker val="0"/>
        <c:smooth val="0"/>
        <c:axId val="52879744"/>
        <c:axId val="52881280"/>
      </c:lineChart>
      <c:catAx>
        <c:axId val="5287974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2881280"/>
        <c:crosses val="autoZero"/>
        <c:auto val="1"/>
        <c:lblAlgn val="ctr"/>
        <c:lblOffset val="100"/>
        <c:noMultiLvlLbl val="0"/>
      </c:catAx>
      <c:valAx>
        <c:axId val="528812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2879744"/>
        <c:crosses val="autoZero"/>
        <c:crossBetween val="between"/>
      </c:valAx>
    </c:plotArea>
    <c:legend>
      <c:legendPos val="r"/>
      <c:layout>
        <c:manualLayout>
          <c:xMode val="edge"/>
          <c:yMode val="edge"/>
          <c:x val="0.858770226537217"/>
          <c:y val="0.5825"/>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a468603-b3a7-4966-9ef8-c267c8c1ec5f}"/>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2020</a:t>
            </a:r>
            <a:r>
              <a:rPr lang="zh-CN"/>
              <a:t>年度收入决算情况</a:t>
            </a:r>
            <a:endParaRPr lang="zh-CN"/>
          </a:p>
        </c:rich>
      </c:tx>
      <c:layout/>
      <c:overlay val="0"/>
    </c:title>
    <c:autoTitleDeleted val="0"/>
    <c:plotArea>
      <c:layout/>
      <c:pieChart>
        <c:varyColors val="1"/>
        <c:ser>
          <c:idx val="0"/>
          <c:order val="0"/>
          <c:tx>
            <c:strRef>
              <c:f>Sheet1!$B$1</c:f>
              <c:strCache>
                <c:ptCount val="1"/>
                <c:pt idx="0">
                  <c:v>2019年</c:v>
                </c:pt>
              </c:strCache>
            </c:strRef>
          </c:tx>
          <c:explosion val="0"/>
          <c:dPt>
            <c:idx val="0"/>
            <c:bubble3D val="0"/>
          </c:dPt>
          <c:dLbls>
            <c:delete val="1"/>
          </c:dLbls>
          <c:cat>
            <c:strRef>
              <c:f>Sheet1!$A$2</c:f>
              <c:strCache>
                <c:ptCount val="1"/>
                <c:pt idx="0">
                  <c:v>财政拨款收入</c:v>
                </c:pt>
              </c:strCache>
            </c:strRef>
          </c:cat>
          <c:val>
            <c:numRef>
              <c:f>Sheet1!$B$2</c:f>
              <c:numCache>
                <c:formatCode>General</c:formatCode>
                <c:ptCount val="1"/>
                <c:pt idx="0">
                  <c:v>5161.39</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7434972-42d9-4fc0-9c72-0b346d78cac6}"/>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2020</a:t>
            </a:r>
            <a:r>
              <a:rPr lang="zh-CN"/>
              <a:t>年度支出决算情况</a:t>
            </a:r>
            <a:endParaRPr lang="zh-CN"/>
          </a:p>
        </c:rich>
      </c:tx>
      <c:layout/>
      <c:overlay val="0"/>
    </c:title>
    <c:autoTitleDeleted val="0"/>
    <c:plotArea>
      <c:layout/>
      <c:pieChart>
        <c:varyColors val="1"/>
        <c:ser>
          <c:idx val="0"/>
          <c:order val="0"/>
          <c:explosion val="0"/>
          <c:dPt>
            <c:idx val="0"/>
            <c:bubble3D val="0"/>
          </c:dPt>
          <c:dPt>
            <c:idx val="1"/>
            <c:bubble3D val="0"/>
          </c:dPt>
          <c:dLbls>
            <c:delete val="1"/>
          </c:dLbls>
          <c:cat>
            <c:strRef>
              <c:f>Sheet1!$A$2:$A$3</c:f>
              <c:strCache>
                <c:ptCount val="2"/>
                <c:pt idx="0">
                  <c:v>基本支出</c:v>
                </c:pt>
                <c:pt idx="1">
                  <c:v>项目支出</c:v>
                </c:pt>
              </c:strCache>
            </c:strRef>
          </c:cat>
          <c:val>
            <c:numRef>
              <c:f>Sheet1!$B$2:$B$3</c:f>
              <c:numCache>
                <c:formatCode>General</c:formatCode>
                <c:ptCount val="2"/>
                <c:pt idx="0">
                  <c:v>782.91</c:v>
                </c:pt>
                <c:pt idx="1">
                  <c:v>54.29</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39880ca-3bad-4c85-8deb-e168056a5e53}"/>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t>收入支出决算总体情况</a:t>
            </a:r>
            <a:endParaRPr lang="zh-CN"/>
          </a:p>
        </c:rich>
      </c:tx>
      <c:layout/>
      <c:overlay val="0"/>
    </c:title>
    <c:autoTitleDeleted val="0"/>
    <c:plotArea>
      <c:layout/>
      <c:barChart>
        <c:barDir val="col"/>
        <c:grouping val="clustered"/>
        <c:varyColors val="0"/>
        <c:ser>
          <c:idx val="0"/>
          <c:order val="0"/>
          <c:tx>
            <c:strRef>
              <c:f>Sheet1!$B$1</c:f>
              <c:strCache>
                <c:ptCount val="1"/>
                <c:pt idx="0">
                  <c:v>收入</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762.98</c:v>
                </c:pt>
                <c:pt idx="1">
                  <c:v>837.2</c:v>
                </c:pt>
              </c:numCache>
            </c:numRef>
          </c:val>
        </c:ser>
        <c:ser>
          <c:idx val="1"/>
          <c:order val="1"/>
          <c:tx>
            <c:strRef>
              <c:f>Sheet1!$C$1</c:f>
              <c:strCache>
                <c:ptCount val="1"/>
                <c:pt idx="0">
                  <c:v>支出</c:v>
                </c:pt>
              </c:strCache>
            </c:strRef>
          </c:tx>
          <c:invertIfNegative val="0"/>
          <c:dLbls>
            <c:delete val="1"/>
          </c:dLbls>
          <c:cat>
            <c:strRef>
              <c:f>Sheet1!$A$2:$A$3</c:f>
              <c:strCache>
                <c:ptCount val="2"/>
                <c:pt idx="0">
                  <c:v>2019年</c:v>
                </c:pt>
                <c:pt idx="1">
                  <c:v>2020年</c:v>
                </c:pt>
              </c:strCache>
            </c:strRef>
          </c:cat>
          <c:val>
            <c:numRef>
              <c:f>Sheet1!$C$2:$C$3</c:f>
              <c:numCache>
                <c:formatCode>General</c:formatCode>
                <c:ptCount val="2"/>
                <c:pt idx="0">
                  <c:v>762.98</c:v>
                </c:pt>
                <c:pt idx="1">
                  <c:v>837.2</c:v>
                </c:pt>
              </c:numCache>
            </c:numRef>
          </c:val>
        </c:ser>
        <c:dLbls>
          <c:showLegendKey val="0"/>
          <c:showVal val="0"/>
          <c:showCatName val="0"/>
          <c:showSerName val="0"/>
          <c:showPercent val="0"/>
          <c:showBubbleSize val="0"/>
        </c:dLbls>
        <c:gapWidth val="150"/>
        <c:axId val="87927424"/>
        <c:axId val="87933312"/>
      </c:barChart>
      <c:catAx>
        <c:axId val="8792742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87933312"/>
        <c:crosses val="autoZero"/>
        <c:auto val="1"/>
        <c:lblAlgn val="ctr"/>
        <c:lblOffset val="100"/>
        <c:noMultiLvlLbl val="0"/>
      </c:catAx>
      <c:valAx>
        <c:axId val="8793331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879274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extLst>
      <c:ext uri="{0b15fc19-7d7d-44ad-8c2d-2c3a37ce22c3}">
        <chartProps xmlns="https://web.wps.cn/et/2018/main" chartId="{565674b9-7069-400b-b340-5b9bcffd9110}"/>
      </c:ext>
    </c:extLst>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t>一般公共预算财政拨款支出决算总体情况</a:t>
            </a:r>
            <a:endParaRPr lang="zh-CN"/>
          </a:p>
        </c:rich>
      </c:tx>
      <c:layout>
        <c:manualLayout>
          <c:xMode val="edge"/>
          <c:yMode val="edge"/>
          <c:x val="0.11738502287503"/>
          <c:y val="0.0579710144927536"/>
        </c:manualLayout>
      </c:layout>
      <c:overlay val="0"/>
    </c:title>
    <c:autoTitleDeleted val="0"/>
    <c:plotArea>
      <c:layout/>
      <c:barChart>
        <c:barDir val="col"/>
        <c:grouping val="clustered"/>
        <c:varyColors val="0"/>
        <c:ser>
          <c:idx val="0"/>
          <c:order val="0"/>
          <c:tx>
            <c:strRef>
              <c:f>Sheet1!$B$1</c:f>
              <c:strCache>
                <c:ptCount val="1"/>
                <c:pt idx="0">
                  <c:v>收入</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762.98</c:v>
                </c:pt>
                <c:pt idx="1">
                  <c:v>837.2</c:v>
                </c:pt>
              </c:numCache>
            </c:numRef>
          </c:val>
        </c:ser>
        <c:ser>
          <c:idx val="1"/>
          <c:order val="1"/>
          <c:tx>
            <c:strRef>
              <c:f>Sheet1!$C$1</c:f>
              <c:strCache>
                <c:ptCount val="1"/>
                <c:pt idx="0">
                  <c:v>支出</c:v>
                </c:pt>
              </c:strCache>
            </c:strRef>
          </c:tx>
          <c:invertIfNegative val="0"/>
          <c:dLbls>
            <c:delete val="1"/>
          </c:dLbls>
          <c:cat>
            <c:strRef>
              <c:f>Sheet1!$A$2:$A$3</c:f>
              <c:strCache>
                <c:ptCount val="2"/>
                <c:pt idx="0">
                  <c:v>2019年</c:v>
                </c:pt>
                <c:pt idx="1">
                  <c:v>2020年</c:v>
                </c:pt>
              </c:strCache>
            </c:strRef>
          </c:cat>
          <c:val>
            <c:numRef>
              <c:f>Sheet1!$C$2:$C$3</c:f>
              <c:numCache>
                <c:formatCode>General</c:formatCode>
                <c:ptCount val="2"/>
                <c:pt idx="0">
                  <c:v>762.98</c:v>
                </c:pt>
                <c:pt idx="1">
                  <c:v>837.2</c:v>
                </c:pt>
              </c:numCache>
            </c:numRef>
          </c:val>
        </c:ser>
        <c:dLbls>
          <c:showLegendKey val="0"/>
          <c:showVal val="0"/>
          <c:showCatName val="0"/>
          <c:showSerName val="0"/>
          <c:showPercent val="0"/>
          <c:showBubbleSize val="0"/>
        </c:dLbls>
        <c:gapWidth val="150"/>
        <c:axId val="87927424"/>
        <c:axId val="87933312"/>
      </c:barChart>
      <c:catAx>
        <c:axId val="8792742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87933312"/>
        <c:crosses val="autoZero"/>
        <c:auto val="1"/>
        <c:lblAlgn val="ctr"/>
        <c:lblOffset val="100"/>
        <c:noMultiLvlLbl val="0"/>
      </c:catAx>
      <c:valAx>
        <c:axId val="8793331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87927424"/>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extLst>
      <c:ext uri="{0b15fc19-7d7d-44ad-8c2d-2c3a37ce22c3}">
        <chartProps xmlns="https://web.wps.cn/et/2018/main" chartId="{bbf4cb51-1f66-458a-983a-e392d0a0827b}"/>
      </c:ext>
    </c:extLst>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3584</Words>
  <Characters>5267</Characters>
  <Lines>0</Lines>
  <Paragraphs>0</Paragraphs>
  <TotalTime>4</TotalTime>
  <ScaleCrop>false</ScaleCrop>
  <LinksUpToDate>false</LinksUpToDate>
  <CharactersWithSpaces>5658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2020-09-09T06:15:00Z</dcterms:created>
  <dc:creator>lenovo</dc:creator>
  <cp:lastModifiedBy>zhouqin</cp:lastModifiedBy>
  <cp:lastPrinted>2021-10-18T05:31:00Z</cp:lastPrinted>
  <dcterms:modified xsi:type="dcterms:W3CDTF">2026-01-04T07:30:43Z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C59B3CA2EF5540999361023A2665CAB7</vt:lpwstr>
  </property>
  <property fmtid="{D5CDD505-2E9C-101B-9397-08002B2CF9AE}" pid="4" name="KSOTemplateDocerSaveRecord">
    <vt:lpwstr>eyJoZGlkIjoiOTM3NmI3ZTE1ZTYyNTljN2NjOTVmNGFiZmYyMDkyMWEiLCJ1c2VySWQiOiI0ODg5MTU2MDkifQ==</vt:lpwstr>
  </property>
</Properties>
</file>