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jc w:val="center"/>
        <w:textAlignment w:val="auto"/>
        <w:outlineLvl w:val="9"/>
        <w:rPr>
          <w:rStyle w:val="6"/>
          <w:rFonts w:hint="eastAsia"/>
          <w:sz w:val="36"/>
          <w:szCs w:val="36"/>
          <w:lang w:eastAsia="zh-CN"/>
        </w:rPr>
      </w:pPr>
      <w:r>
        <w:rPr>
          <w:rStyle w:val="6"/>
          <w:rFonts w:hint="eastAsia"/>
          <w:sz w:val="36"/>
          <w:szCs w:val="36"/>
          <w:lang w:eastAsia="zh-CN"/>
        </w:rPr>
        <w:t>阎良区人大常委会办公室</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jc w:val="center"/>
        <w:textAlignment w:val="auto"/>
        <w:outlineLvl w:val="9"/>
        <w:rPr>
          <w:rStyle w:val="6"/>
          <w:rFonts w:hint="eastAsia" w:eastAsia="宋体"/>
          <w:color w:val="000000"/>
          <w:sz w:val="36"/>
          <w:szCs w:val="36"/>
          <w:lang w:eastAsia="zh-CN"/>
        </w:rPr>
      </w:pPr>
      <w:r>
        <w:rPr>
          <w:rStyle w:val="6"/>
          <w:rFonts w:hint="eastAsia"/>
          <w:color w:val="000000"/>
          <w:sz w:val="36"/>
          <w:szCs w:val="36"/>
        </w:rPr>
        <w:t>2017年度部门决算</w:t>
      </w:r>
      <w:r>
        <w:rPr>
          <w:rStyle w:val="6"/>
          <w:rFonts w:hint="eastAsia"/>
          <w:color w:val="000000"/>
          <w:sz w:val="36"/>
          <w:szCs w:val="36"/>
          <w:lang w:eastAsia="zh-CN"/>
        </w:rPr>
        <w:t>说明</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firstLine="602" w:firstLineChars="200"/>
        <w:jc w:val="both"/>
        <w:textAlignment w:val="auto"/>
        <w:outlineLvl w:val="9"/>
        <w:rPr>
          <w:rStyle w:val="6"/>
          <w:rFonts w:hint="eastAsia"/>
          <w:color w:val="000000"/>
          <w:sz w:val="30"/>
          <w:szCs w:val="30"/>
        </w:rPr>
      </w:pP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3" w:firstLineChars="200"/>
        <w:jc w:val="both"/>
        <w:textAlignment w:val="auto"/>
        <w:outlineLvl w:val="9"/>
        <w:rPr>
          <w:rFonts w:hint="eastAsia" w:ascii="黑体" w:eastAsia="黑体"/>
          <w:b/>
          <w:sz w:val="32"/>
          <w:szCs w:val="32"/>
          <w:lang w:eastAsia="zh-CN"/>
        </w:rPr>
      </w:pPr>
      <w:r>
        <w:rPr>
          <w:rFonts w:hint="eastAsia" w:ascii="黑体" w:eastAsia="黑体"/>
          <w:b/>
          <w:sz w:val="32"/>
          <w:szCs w:val="32"/>
          <w:lang w:eastAsia="zh-CN"/>
        </w:rPr>
        <w:t>一、部门主要职责</w:t>
      </w:r>
    </w:p>
    <w:p>
      <w:pPr>
        <w:keepNext w:val="0"/>
        <w:keepLines w:val="0"/>
        <w:pageBreakBefore w:val="0"/>
        <w:kinsoku/>
        <w:wordWrap/>
        <w:overflowPunct/>
        <w:topLinePunct w:val="0"/>
        <w:autoSpaceDE/>
        <w:autoSpaceDN/>
        <w:bidi w:val="0"/>
        <w:adjustRightInd/>
        <w:snapToGrid/>
        <w:spacing w:beforeAutospacing="0" w:after="0" w:afterAutospacing="0"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依据宪法和有关法律的规定，行使监督职权。健全“一府两院”由人大产生、对人大负责、受人大监督制度，为区人大及其常委会发挥监督职能，做好服务保障。</w:t>
      </w:r>
    </w:p>
    <w:p>
      <w:pPr>
        <w:keepNext w:val="0"/>
        <w:keepLines w:val="0"/>
        <w:pageBreakBefore w:val="0"/>
        <w:kinsoku/>
        <w:wordWrap/>
        <w:overflowPunct/>
        <w:topLinePunct w:val="0"/>
        <w:autoSpaceDE/>
        <w:autoSpaceDN/>
        <w:bidi w:val="0"/>
        <w:adjustRightInd/>
        <w:snapToGrid/>
        <w:spacing w:beforeAutospacing="0" w:after="0" w:afterAutospacing="0"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坚持和完善人大讨论、决定重大事项制度，做好与区委、区政府、区政协及有关部门的工作联系。</w:t>
      </w:r>
    </w:p>
    <w:p>
      <w:pPr>
        <w:keepNext w:val="0"/>
        <w:keepLines w:val="0"/>
        <w:pageBreakBefore w:val="0"/>
        <w:kinsoku/>
        <w:wordWrap/>
        <w:overflowPunct/>
        <w:topLinePunct w:val="0"/>
        <w:autoSpaceDE/>
        <w:autoSpaceDN/>
        <w:bidi w:val="0"/>
        <w:adjustRightInd/>
        <w:snapToGrid/>
        <w:spacing w:beforeAutospacing="0" w:after="0" w:afterAutospacing="0"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负责联系在我区的全国、省、市、区人大代表，密切人大代表同群众的联系。负责人大代表有关活动的组织工作。</w:t>
      </w:r>
    </w:p>
    <w:p>
      <w:pPr>
        <w:keepNext w:val="0"/>
        <w:keepLines w:val="0"/>
        <w:pageBreakBefore w:val="0"/>
        <w:kinsoku/>
        <w:wordWrap/>
        <w:overflowPunct/>
        <w:topLinePunct w:val="0"/>
        <w:autoSpaceDE/>
        <w:autoSpaceDN/>
        <w:bidi w:val="0"/>
        <w:adjustRightInd/>
        <w:snapToGrid/>
        <w:spacing w:beforeAutospacing="0" w:after="0" w:afterAutospacing="0"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组织区人民代表大会换届选举工作，指导镇人民代表大会换届选举工作，承办人事任免等工作事项。</w:t>
      </w:r>
    </w:p>
    <w:p>
      <w:pPr>
        <w:keepNext w:val="0"/>
        <w:keepLines w:val="0"/>
        <w:pageBreakBefore w:val="0"/>
        <w:kinsoku/>
        <w:wordWrap/>
        <w:overflowPunct/>
        <w:topLinePunct w:val="0"/>
        <w:autoSpaceDE/>
        <w:autoSpaceDN/>
        <w:bidi w:val="0"/>
        <w:adjustRightInd/>
        <w:snapToGrid/>
        <w:spacing w:beforeAutospacing="0" w:after="0" w:afterAutospacing="0"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负责区人民代表大会、常务委员委会会议、主任会议以及其他重要会议、活动的组织和服务，负责区人民代表大会全体会议、常务委员委会会议、主任会议决议、决定的具体组织实施工作。</w:t>
      </w:r>
    </w:p>
    <w:p>
      <w:pPr>
        <w:keepNext w:val="0"/>
        <w:keepLines w:val="0"/>
        <w:pageBreakBefore w:val="0"/>
        <w:kinsoku/>
        <w:wordWrap/>
        <w:overflowPunct/>
        <w:topLinePunct w:val="0"/>
        <w:autoSpaceDE/>
        <w:autoSpaceDN/>
        <w:bidi w:val="0"/>
        <w:adjustRightInd/>
        <w:snapToGrid/>
        <w:spacing w:beforeAutospacing="0" w:after="0" w:afterAutospacing="0"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负责常委会执法检查、调查研究的协调保障工作，为人大代表视察、考察、调研及其重要活动做好组织服务工作。</w:t>
      </w:r>
    </w:p>
    <w:p>
      <w:pPr>
        <w:keepNext w:val="0"/>
        <w:keepLines w:val="0"/>
        <w:pageBreakBefore w:val="0"/>
        <w:kinsoku/>
        <w:wordWrap/>
        <w:overflowPunct/>
        <w:topLinePunct w:val="0"/>
        <w:autoSpaceDE/>
        <w:autoSpaceDN/>
        <w:bidi w:val="0"/>
        <w:adjustRightInd/>
        <w:snapToGrid/>
        <w:spacing w:beforeAutospacing="0" w:after="0" w:afterAutospacing="0"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受理人大代表和群众来信来访，督办和协调处理信访案件。</w:t>
      </w:r>
    </w:p>
    <w:p>
      <w:pPr>
        <w:keepNext w:val="0"/>
        <w:keepLines w:val="0"/>
        <w:pageBreakBefore w:val="0"/>
        <w:kinsoku/>
        <w:wordWrap/>
        <w:overflowPunct/>
        <w:topLinePunct w:val="0"/>
        <w:autoSpaceDE/>
        <w:autoSpaceDN/>
        <w:bidi w:val="0"/>
        <w:adjustRightInd/>
        <w:snapToGrid/>
        <w:spacing w:beforeAutospacing="0" w:after="0" w:afterAutospacing="0"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负责人民代表大会制度和人大工作的宣传和新闻报道工作。</w:t>
      </w:r>
    </w:p>
    <w:p>
      <w:pPr>
        <w:keepNext w:val="0"/>
        <w:keepLines w:val="0"/>
        <w:pageBreakBefore w:val="0"/>
        <w:kinsoku/>
        <w:wordWrap/>
        <w:overflowPunct/>
        <w:topLinePunct w:val="0"/>
        <w:autoSpaceDE/>
        <w:autoSpaceDN/>
        <w:bidi w:val="0"/>
        <w:adjustRightInd/>
        <w:snapToGrid/>
        <w:spacing w:beforeAutospacing="0" w:after="0" w:afterAutospacing="0"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承办区人大领导同志交办的其他事项。</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3" w:firstLineChars="200"/>
        <w:jc w:val="both"/>
        <w:textAlignment w:val="auto"/>
        <w:outlineLvl w:val="9"/>
        <w:rPr>
          <w:rFonts w:hint="eastAsia" w:ascii="黑体" w:eastAsia="黑体"/>
          <w:b/>
          <w:sz w:val="32"/>
          <w:szCs w:val="32"/>
          <w:lang w:eastAsia="zh-CN"/>
        </w:rPr>
      </w:pPr>
      <w:r>
        <w:rPr>
          <w:rFonts w:hint="eastAsia" w:ascii="黑体" w:eastAsia="黑体"/>
          <w:b/>
          <w:sz w:val="32"/>
          <w:szCs w:val="32"/>
          <w:lang w:eastAsia="zh-CN"/>
        </w:rPr>
        <w:t>二、部门决算单位构成</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hAnsi="Calibri" w:eastAsia="仿宋_GB2312"/>
          <w:sz w:val="32"/>
          <w:szCs w:val="32"/>
          <w:lang w:eastAsia="zh-CN"/>
        </w:rPr>
      </w:pPr>
      <w:r>
        <w:rPr>
          <w:rFonts w:hint="eastAsia" w:ascii="仿宋_GB2312" w:hAnsi="Calibri" w:eastAsia="仿宋_GB2312"/>
          <w:sz w:val="32"/>
          <w:szCs w:val="32"/>
          <w:lang w:eastAsia="zh-CN"/>
        </w:rPr>
        <w:t>从决算单位构成看，本部门的部门决算为区人大决算，无二级预算单位。</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hAnsi="Calibri" w:eastAsia="仿宋_GB2312"/>
          <w:sz w:val="32"/>
          <w:szCs w:val="32"/>
          <w:lang w:eastAsia="zh-CN"/>
        </w:rPr>
      </w:pPr>
      <w:r>
        <w:rPr>
          <w:rFonts w:hint="eastAsia" w:ascii="仿宋_GB2312" w:hAnsi="Calibri" w:eastAsia="仿宋_GB2312"/>
          <w:sz w:val="32"/>
          <w:szCs w:val="32"/>
          <w:lang w:eastAsia="zh-CN"/>
        </w:rPr>
        <w:t>区人大包含</w:t>
      </w:r>
      <w:r>
        <w:rPr>
          <w:rFonts w:hint="eastAsia" w:ascii="仿宋_GB2312" w:hAnsi="Calibri" w:eastAsia="仿宋_GB2312"/>
          <w:sz w:val="32"/>
          <w:szCs w:val="32"/>
        </w:rPr>
        <w:t>两个专门委员会</w:t>
      </w:r>
      <w:r>
        <w:rPr>
          <w:rFonts w:hint="eastAsia" w:ascii="仿宋_GB2312" w:hAnsi="Calibri" w:eastAsia="仿宋_GB2312"/>
          <w:sz w:val="32"/>
          <w:szCs w:val="32"/>
          <w:lang w:eastAsia="zh-CN"/>
        </w:rPr>
        <w:t>（人大法制委员会、人大财经委员会）和人大常委会</w:t>
      </w:r>
      <w:r>
        <w:rPr>
          <w:rFonts w:hint="eastAsia" w:ascii="仿宋_GB2312" w:hAnsi="Calibri" w:eastAsia="仿宋_GB2312"/>
          <w:sz w:val="32"/>
          <w:szCs w:val="32"/>
        </w:rPr>
        <w:t>办公室</w:t>
      </w:r>
      <w:r>
        <w:rPr>
          <w:rFonts w:hint="eastAsia" w:ascii="仿宋_GB2312" w:hAnsi="Calibri" w:eastAsia="仿宋_GB2312"/>
          <w:sz w:val="32"/>
          <w:szCs w:val="32"/>
          <w:lang w:val="en-US" w:eastAsia="zh-CN"/>
        </w:rPr>
        <w:t>以及</w:t>
      </w:r>
      <w:r>
        <w:rPr>
          <w:rFonts w:hint="eastAsia" w:ascii="仿宋_GB2312" w:hAnsi="Calibri" w:eastAsia="仿宋_GB2312"/>
          <w:sz w:val="32"/>
          <w:szCs w:val="32"/>
        </w:rPr>
        <w:t>三个工作委员会</w:t>
      </w:r>
      <w:r>
        <w:rPr>
          <w:rFonts w:hint="eastAsia" w:ascii="仿宋_GB2312" w:hAnsi="Calibri" w:eastAsia="仿宋_GB2312"/>
          <w:sz w:val="32"/>
          <w:szCs w:val="32"/>
          <w:lang w:eastAsia="zh-CN"/>
        </w:rPr>
        <w:t>（人大常委会人事代表选举工作委员会、人大常委会教科文卫工作委员会、人大常委会城建环资工作委员会</w:t>
      </w:r>
      <w:r>
        <w:rPr>
          <w:rFonts w:hint="eastAsia" w:ascii="仿宋_GB2312" w:hAnsi="Calibri" w:eastAsia="仿宋_GB2312"/>
          <w:sz w:val="32"/>
          <w:szCs w:val="32"/>
          <w:lang w:val="en-US" w:eastAsia="zh-CN"/>
        </w:rPr>
        <w:t>)</w:t>
      </w:r>
      <w:r>
        <w:rPr>
          <w:rFonts w:hint="eastAsia" w:ascii="仿宋_GB2312" w:hAnsi="Calibri" w:eastAsia="仿宋_GB2312"/>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hAnsi="Calibri" w:eastAsia="仿宋_GB2312"/>
          <w:sz w:val="32"/>
          <w:szCs w:val="32"/>
          <w:lang w:eastAsia="zh-CN"/>
        </w:rPr>
      </w:pPr>
      <w:r>
        <w:rPr>
          <w:rFonts w:hint="eastAsia" w:ascii="仿宋_GB2312" w:hAnsi="Calibri" w:eastAsia="仿宋_GB2312"/>
          <w:sz w:val="32"/>
          <w:szCs w:val="32"/>
        </w:rPr>
        <w:t>其中</w:t>
      </w:r>
      <w:r>
        <w:rPr>
          <w:rFonts w:hint="eastAsia" w:ascii="仿宋_GB2312" w:hAnsi="Calibri" w:eastAsia="仿宋_GB2312"/>
          <w:sz w:val="32"/>
          <w:szCs w:val="32"/>
          <w:lang w:eastAsia="zh-CN"/>
        </w:rPr>
        <w:t>，</w:t>
      </w:r>
      <w:r>
        <w:rPr>
          <w:rFonts w:hint="eastAsia" w:ascii="仿宋_GB2312" w:hAnsi="Calibri" w:eastAsia="仿宋_GB2312"/>
          <w:sz w:val="32"/>
          <w:szCs w:val="32"/>
        </w:rPr>
        <w:t>两个专门委员会各</w:t>
      </w:r>
      <w:r>
        <w:rPr>
          <w:rFonts w:hint="eastAsia" w:ascii="仿宋_GB2312" w:hAnsi="Calibri" w:eastAsia="仿宋_GB2312"/>
          <w:sz w:val="32"/>
          <w:szCs w:val="32"/>
          <w:lang w:eastAsia="zh-CN"/>
        </w:rPr>
        <w:t>下</w:t>
      </w:r>
      <w:r>
        <w:rPr>
          <w:rFonts w:hint="eastAsia" w:ascii="仿宋_GB2312" w:hAnsi="Calibri" w:eastAsia="仿宋_GB2312"/>
          <w:sz w:val="32"/>
          <w:szCs w:val="32"/>
        </w:rPr>
        <w:t>设一个</w:t>
      </w:r>
      <w:r>
        <w:rPr>
          <w:rFonts w:hint="eastAsia" w:ascii="仿宋_GB2312" w:hAnsi="Calibri" w:eastAsia="仿宋_GB2312"/>
          <w:sz w:val="32"/>
          <w:szCs w:val="32"/>
          <w:lang w:eastAsia="zh-CN"/>
        </w:rPr>
        <w:t>综合科</w:t>
      </w:r>
      <w:bookmarkStart w:id="0" w:name="_GoBack"/>
      <w:bookmarkEnd w:id="0"/>
      <w:r>
        <w:rPr>
          <w:rFonts w:hint="eastAsia" w:ascii="仿宋_GB2312" w:hAnsi="Calibri" w:eastAsia="仿宋_GB2312"/>
          <w:sz w:val="32"/>
          <w:szCs w:val="32"/>
          <w:lang w:eastAsia="zh-CN"/>
        </w:rPr>
        <w:t>；人大常委会</w:t>
      </w:r>
      <w:r>
        <w:rPr>
          <w:rFonts w:hint="eastAsia" w:ascii="仿宋_GB2312" w:hAnsi="Calibri" w:eastAsia="仿宋_GB2312"/>
          <w:sz w:val="32"/>
          <w:szCs w:val="32"/>
        </w:rPr>
        <w:t>办公室下设</w:t>
      </w:r>
      <w:r>
        <w:rPr>
          <w:rFonts w:hint="eastAsia" w:ascii="仿宋_GB2312" w:hAnsi="Calibri" w:eastAsia="仿宋_GB2312"/>
          <w:sz w:val="32"/>
          <w:szCs w:val="32"/>
          <w:lang w:eastAsia="zh-CN"/>
        </w:rPr>
        <w:t>综合科和业务科。</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3" w:firstLineChars="200"/>
        <w:jc w:val="both"/>
        <w:textAlignment w:val="auto"/>
        <w:outlineLvl w:val="9"/>
        <w:rPr>
          <w:rFonts w:hint="eastAsia" w:ascii="黑体" w:eastAsia="黑体"/>
          <w:b/>
          <w:sz w:val="32"/>
          <w:szCs w:val="32"/>
          <w:lang w:eastAsia="zh-CN"/>
        </w:rPr>
      </w:pPr>
      <w:r>
        <w:rPr>
          <w:rFonts w:hint="eastAsia" w:ascii="黑体" w:eastAsia="黑体"/>
          <w:b/>
          <w:sz w:val="32"/>
          <w:szCs w:val="32"/>
          <w:lang w:eastAsia="zh-CN"/>
        </w:rPr>
        <w:t>三、部门人员情况说明</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hAnsi="Calibri" w:eastAsia="仿宋_GB2312"/>
          <w:sz w:val="32"/>
          <w:szCs w:val="32"/>
          <w:lang w:val="en-US" w:eastAsia="zh-CN"/>
        </w:rPr>
      </w:pPr>
      <w:r>
        <w:rPr>
          <w:rFonts w:hint="eastAsia" w:ascii="仿宋_GB2312" w:hAnsi="Calibri" w:eastAsia="仿宋_GB2312"/>
          <w:sz w:val="32"/>
          <w:szCs w:val="32"/>
          <w:lang w:eastAsia="zh-CN"/>
        </w:rPr>
        <w:t>截止</w:t>
      </w:r>
      <w:r>
        <w:rPr>
          <w:rFonts w:hint="eastAsia" w:ascii="仿宋_GB2312" w:hAnsi="Calibri" w:eastAsia="仿宋_GB2312"/>
          <w:sz w:val="32"/>
          <w:szCs w:val="32"/>
          <w:lang w:val="en-US" w:eastAsia="zh-CN"/>
        </w:rPr>
        <w:t>2017年底，本部门人员编制20人，其中行政编制20人；实有人员33人，其中行政33人，事业0人。单位管理的离退休人员0人。</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480" w:firstLineChars="200"/>
        <w:jc w:val="both"/>
        <w:textAlignment w:val="auto"/>
        <w:outlineLvl w:val="9"/>
        <w:rPr>
          <w:rFonts w:hint="eastAsia" w:ascii="黑体" w:eastAsia="黑体"/>
          <w:b/>
          <w:sz w:val="32"/>
          <w:szCs w:val="32"/>
          <w:lang w:val="en-US" w:eastAsia="zh-CN"/>
        </w:rPr>
      </w:pPr>
      <w:r>
        <w:drawing>
          <wp:anchor distT="0" distB="0" distL="114300" distR="114300" simplePos="0" relativeHeight="251660288" behindDoc="0" locked="0" layoutInCell="1" allowOverlap="1">
            <wp:simplePos x="0" y="0"/>
            <wp:positionH relativeFrom="column">
              <wp:posOffset>464820</wp:posOffset>
            </wp:positionH>
            <wp:positionV relativeFrom="paragraph">
              <wp:posOffset>138430</wp:posOffset>
            </wp:positionV>
            <wp:extent cx="4533900" cy="2343785"/>
            <wp:effectExtent l="4445" t="4445" r="14605" b="13970"/>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黑体" w:eastAsia="黑体"/>
          <w:b/>
          <w:sz w:val="32"/>
          <w:szCs w:val="32"/>
          <w:lang w:eastAsia="zh-CN"/>
        </w:rPr>
        <w:t>四、</w:t>
      </w:r>
      <w:r>
        <w:rPr>
          <w:rFonts w:hint="eastAsia" w:ascii="黑体" w:eastAsia="黑体"/>
          <w:b/>
          <w:sz w:val="32"/>
          <w:szCs w:val="32"/>
          <w:lang w:val="en-US" w:eastAsia="zh-CN"/>
        </w:rPr>
        <w:t>2017年度部门工作完成情况</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hAnsi="Arial" w:eastAsia="仿宋_GB2312" w:cs="Arial"/>
          <w:color w:val="000000"/>
          <w:kern w:val="0"/>
          <w:sz w:val="32"/>
          <w:szCs w:val="32"/>
        </w:rPr>
      </w:pPr>
      <w:r>
        <w:rPr>
          <w:rFonts w:hint="eastAsia" w:ascii="仿宋_GB2312" w:eastAsia="仿宋_GB2312"/>
          <w:color w:val="000000"/>
          <w:sz w:val="32"/>
          <w:szCs w:val="32"/>
        </w:rPr>
        <w:t>2017年，在区委的坚强领导下，区人大常委会全面贯彻党的十八大、十九大和习近平总书记系列重要讲话精神，坚持党的领导、人民当家作主、依法治国有机统一，围绕中心、服务大局、依法履职、注重实效，全力推进全区经济社会发展，较好地完成了各项工作任务。</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hAnsi="Calibri" w:eastAsia="仿宋_GB2312"/>
          <w:sz w:val="32"/>
          <w:szCs w:val="32"/>
        </w:rPr>
      </w:pPr>
      <w:r>
        <w:rPr>
          <w:rFonts w:hint="eastAsia" w:ascii="仿宋_GB2312" w:eastAsia="仿宋_GB2312"/>
          <w:color w:val="000000"/>
          <w:sz w:val="32"/>
          <w:szCs w:val="32"/>
        </w:rPr>
        <w:t>一年来，共召开人代会2次、常委会7次，主任会议12次，听取和审议各项工作报告21项，作出决议决定5项，开展执法检查3次，集中视察36次、调研11次。</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3" w:firstLineChars="200"/>
        <w:jc w:val="both"/>
        <w:textAlignment w:val="auto"/>
        <w:outlineLvl w:val="9"/>
        <w:rPr>
          <w:rFonts w:hint="eastAsia" w:ascii="黑体" w:eastAsia="黑体"/>
          <w:b/>
          <w:sz w:val="32"/>
          <w:szCs w:val="32"/>
        </w:rPr>
      </w:pPr>
      <w:r>
        <w:rPr>
          <w:rFonts w:hint="eastAsia" w:ascii="黑体" w:eastAsia="黑体"/>
          <w:b/>
          <w:sz w:val="32"/>
          <w:szCs w:val="32"/>
          <w:lang w:eastAsia="zh-CN"/>
        </w:rPr>
        <w:t>五、</w:t>
      </w:r>
      <w:r>
        <w:rPr>
          <w:rFonts w:hint="eastAsia" w:ascii="黑体" w:eastAsia="黑体"/>
          <w:b/>
          <w:sz w:val="32"/>
          <w:szCs w:val="32"/>
        </w:rPr>
        <w:t>部门决算</w:t>
      </w:r>
      <w:r>
        <w:rPr>
          <w:rFonts w:hint="eastAsia" w:ascii="黑体" w:eastAsia="黑体"/>
          <w:b/>
          <w:sz w:val="32"/>
          <w:szCs w:val="32"/>
          <w:lang w:eastAsia="zh-CN"/>
        </w:rPr>
        <w:t>收支</w:t>
      </w:r>
      <w:r>
        <w:rPr>
          <w:rFonts w:hint="eastAsia" w:ascii="黑体" w:eastAsia="黑体"/>
          <w:b/>
          <w:sz w:val="32"/>
          <w:szCs w:val="32"/>
        </w:rPr>
        <w:t>情况说明</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3" w:firstLineChars="200"/>
        <w:jc w:val="both"/>
        <w:textAlignment w:val="auto"/>
        <w:outlineLvl w:val="9"/>
        <w:rPr>
          <w:rFonts w:hint="eastAsia" w:ascii="楷体_GB2312" w:eastAsia="楷体_GB2312"/>
          <w:b/>
          <w:sz w:val="32"/>
          <w:szCs w:val="32"/>
        </w:rPr>
      </w:pPr>
      <w:r>
        <w:rPr>
          <w:rFonts w:hint="eastAsia" w:ascii="楷体_GB2312" w:eastAsia="楷体_GB2312"/>
          <w:b/>
          <w:sz w:val="32"/>
          <w:szCs w:val="32"/>
        </w:rPr>
        <w:t>（一）2017年度收入支出总体情况</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1.本年度收入支出总体情况</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（1）2017年度本年收入合计</w:t>
      </w:r>
      <w:r>
        <w:rPr>
          <w:rFonts w:hint="eastAsia" w:ascii="仿宋_GB2312" w:eastAsia="仿宋_GB2312"/>
          <w:sz w:val="32"/>
          <w:szCs w:val="32"/>
          <w:lang w:val="en-US" w:eastAsia="zh-CN"/>
        </w:rPr>
        <w:t>624.34</w:t>
      </w:r>
      <w:r>
        <w:rPr>
          <w:rFonts w:hint="eastAsia" w:ascii="仿宋_GB2312" w:eastAsia="仿宋_GB2312"/>
          <w:sz w:val="32"/>
          <w:szCs w:val="32"/>
        </w:rPr>
        <w:t>万元，较上年增加</w:t>
      </w:r>
      <w:r>
        <w:rPr>
          <w:rFonts w:hint="eastAsia" w:ascii="仿宋_GB2312" w:eastAsia="仿宋_GB2312"/>
          <w:sz w:val="32"/>
          <w:szCs w:val="32"/>
          <w:lang w:val="en-US" w:eastAsia="zh-CN"/>
        </w:rPr>
        <w:t>43.59</w:t>
      </w:r>
      <w:r>
        <w:rPr>
          <w:rFonts w:hint="eastAsia" w:ascii="仿宋_GB2312" w:eastAsia="仿宋_GB2312"/>
          <w:sz w:val="32"/>
          <w:szCs w:val="32"/>
        </w:rPr>
        <w:t>万元，主要原因是</w:t>
      </w:r>
      <w:r>
        <w:rPr>
          <w:rFonts w:hint="eastAsia" w:ascii="仿宋_GB2312" w:eastAsia="仿宋_GB2312"/>
          <w:sz w:val="32"/>
          <w:szCs w:val="32"/>
          <w:lang w:eastAsia="zh-CN"/>
        </w:rPr>
        <w:t>目标奖和人员工资增加</w:t>
      </w:r>
      <w:r>
        <w:rPr>
          <w:rFonts w:hint="eastAsia" w:ascii="仿宋_GB2312" w:eastAsia="仿宋_GB2312"/>
          <w:sz w:val="32"/>
          <w:szCs w:val="32"/>
        </w:rPr>
        <w:t>。</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（2）2017年度本年支出合计</w:t>
      </w:r>
      <w:r>
        <w:rPr>
          <w:rFonts w:hint="eastAsia" w:ascii="仿宋_GB2312" w:eastAsia="仿宋_GB2312"/>
          <w:sz w:val="32"/>
          <w:szCs w:val="32"/>
          <w:lang w:val="en-US" w:eastAsia="zh-CN"/>
        </w:rPr>
        <w:t>624.34</w:t>
      </w:r>
      <w:r>
        <w:rPr>
          <w:rFonts w:hint="eastAsia" w:ascii="仿宋_GB2312" w:eastAsia="仿宋_GB2312"/>
          <w:sz w:val="32"/>
          <w:szCs w:val="32"/>
        </w:rPr>
        <w:t>万元，比上年增加</w:t>
      </w:r>
      <w:r>
        <w:rPr>
          <w:rFonts w:hint="eastAsia" w:ascii="仿宋_GB2312" w:eastAsia="仿宋_GB2312"/>
          <w:sz w:val="32"/>
          <w:szCs w:val="32"/>
          <w:lang w:val="en-US" w:eastAsia="zh-CN"/>
        </w:rPr>
        <w:t>43.59</w:t>
      </w:r>
      <w:r>
        <w:rPr>
          <w:rFonts w:hint="eastAsia" w:ascii="仿宋_GB2312" w:eastAsia="仿宋_GB2312"/>
          <w:sz w:val="32"/>
          <w:szCs w:val="32"/>
        </w:rPr>
        <w:t>万元，主要原因是</w:t>
      </w:r>
      <w:r>
        <w:rPr>
          <w:rFonts w:hint="eastAsia" w:ascii="仿宋_GB2312" w:eastAsia="仿宋_GB2312"/>
          <w:sz w:val="32"/>
          <w:szCs w:val="32"/>
          <w:lang w:eastAsia="zh-CN"/>
        </w:rPr>
        <w:t>目标奖和人员工资增加</w:t>
      </w:r>
      <w:r>
        <w:rPr>
          <w:rFonts w:hint="eastAsia" w:ascii="仿宋_GB2312" w:eastAsia="仿宋_GB2312"/>
          <w:sz w:val="32"/>
          <w:szCs w:val="32"/>
        </w:rPr>
        <w:t>。</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本年收入构成情况</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2017年本年收入合计</w:t>
      </w:r>
      <w:r>
        <w:rPr>
          <w:rFonts w:hint="eastAsia" w:ascii="仿宋_GB2312" w:eastAsia="仿宋_GB2312"/>
          <w:sz w:val="32"/>
          <w:szCs w:val="32"/>
          <w:lang w:val="en-US" w:eastAsia="zh-CN"/>
        </w:rPr>
        <w:t>624.34</w:t>
      </w:r>
      <w:r>
        <w:rPr>
          <w:rFonts w:hint="eastAsia" w:ascii="仿宋_GB2312" w:eastAsia="仿宋_GB2312"/>
          <w:sz w:val="32"/>
          <w:szCs w:val="32"/>
        </w:rPr>
        <w:t>万元。其中:</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（1）财政拨款</w:t>
      </w:r>
      <w:r>
        <w:rPr>
          <w:rFonts w:hint="eastAsia" w:ascii="仿宋_GB2312" w:eastAsia="仿宋_GB2312"/>
          <w:sz w:val="32"/>
          <w:szCs w:val="32"/>
          <w:lang w:val="en-US" w:eastAsia="zh-CN"/>
        </w:rPr>
        <w:t>624.34</w:t>
      </w:r>
      <w:r>
        <w:rPr>
          <w:rFonts w:hint="eastAsia" w:ascii="仿宋_GB2312" w:eastAsia="仿宋_GB2312"/>
          <w:sz w:val="32"/>
          <w:szCs w:val="32"/>
        </w:rPr>
        <w:t>万元，占总收入的</w:t>
      </w:r>
      <w:r>
        <w:rPr>
          <w:rFonts w:hint="eastAsia" w:ascii="仿宋_GB2312" w:eastAsia="仿宋_GB2312"/>
          <w:sz w:val="32"/>
          <w:szCs w:val="32"/>
          <w:lang w:val="en-US" w:eastAsia="zh-CN"/>
        </w:rPr>
        <w:t>100</w:t>
      </w:r>
      <w:r>
        <w:rPr>
          <w:rFonts w:hint="eastAsia" w:ascii="仿宋_GB2312" w:eastAsia="仿宋_GB2312"/>
          <w:sz w:val="32"/>
          <w:szCs w:val="32"/>
        </w:rPr>
        <w:t>%，包括一般公共预算财政拨款</w:t>
      </w:r>
      <w:r>
        <w:rPr>
          <w:rFonts w:hint="eastAsia" w:ascii="仿宋_GB2312" w:eastAsia="仿宋_GB2312"/>
          <w:sz w:val="32"/>
          <w:szCs w:val="32"/>
          <w:lang w:val="en-US" w:eastAsia="zh-CN"/>
        </w:rPr>
        <w:t>624.34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政府性基金预算财政拨款</w:t>
      </w:r>
      <w:r>
        <w:rPr>
          <w:rFonts w:hint="eastAsia" w:ascii="仿宋_GB2312" w:eastAsia="仿宋_GB2312"/>
          <w:sz w:val="32"/>
          <w:szCs w:val="32"/>
          <w:lang w:val="en-US" w:eastAsia="zh-CN"/>
        </w:rPr>
        <w:t>0</w:t>
      </w:r>
      <w:r>
        <w:rPr>
          <w:rFonts w:hint="eastAsia" w:ascii="仿宋_GB2312" w:eastAsia="仿宋_GB2312"/>
          <w:sz w:val="32"/>
          <w:szCs w:val="32"/>
        </w:rPr>
        <w:t>万元。</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（2）事业收入</w:t>
      </w:r>
      <w:r>
        <w:rPr>
          <w:rFonts w:hint="eastAsia" w:ascii="仿宋_GB2312" w:eastAsia="仿宋_GB2312"/>
          <w:sz w:val="32"/>
          <w:szCs w:val="32"/>
          <w:lang w:val="en-US" w:eastAsia="zh-CN"/>
        </w:rPr>
        <w:t>0</w:t>
      </w:r>
      <w:r>
        <w:rPr>
          <w:rFonts w:hint="eastAsia" w:ascii="仿宋_GB2312" w:eastAsia="仿宋_GB2312"/>
          <w:sz w:val="32"/>
          <w:szCs w:val="32"/>
        </w:rPr>
        <w:t>万元，是事业单位开展专业业务活动及其辅助活动取得的收入，占总收入的</w:t>
      </w:r>
      <w:r>
        <w:rPr>
          <w:rFonts w:hint="eastAsia" w:ascii="仿宋_GB2312" w:eastAsia="仿宋_GB2312"/>
          <w:sz w:val="32"/>
          <w:szCs w:val="32"/>
          <w:lang w:val="en-US" w:eastAsia="zh-CN"/>
        </w:rPr>
        <w:t>0</w:t>
      </w:r>
      <w:r>
        <w:rPr>
          <w:rFonts w:hint="eastAsia" w:ascii="仿宋_GB2312" w:eastAsia="仿宋_GB2312"/>
          <w:sz w:val="32"/>
          <w:szCs w:val="32"/>
        </w:rPr>
        <w:t>%。</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（3）经营收入</w:t>
      </w:r>
      <w:r>
        <w:rPr>
          <w:rFonts w:hint="eastAsia" w:ascii="仿宋_GB2312" w:eastAsia="仿宋_GB2312"/>
          <w:sz w:val="32"/>
          <w:szCs w:val="32"/>
          <w:lang w:val="en-US" w:eastAsia="zh-CN"/>
        </w:rPr>
        <w:t>0</w:t>
      </w:r>
      <w:r>
        <w:rPr>
          <w:rFonts w:hint="eastAsia" w:ascii="仿宋_GB2312" w:eastAsia="仿宋_GB2312"/>
          <w:sz w:val="32"/>
          <w:szCs w:val="32"/>
        </w:rPr>
        <w:t>万元，是事业单位开展专业业务活动及其辅助活动之外开展非独立核算经营活动取得的收入，占总收入的</w:t>
      </w:r>
      <w:r>
        <w:rPr>
          <w:rFonts w:hint="eastAsia" w:ascii="仿宋_GB2312" w:eastAsia="仿宋_GB2312"/>
          <w:sz w:val="32"/>
          <w:szCs w:val="32"/>
          <w:lang w:val="en-US" w:eastAsia="zh-CN"/>
        </w:rPr>
        <w:t>0</w:t>
      </w:r>
      <w:r>
        <w:rPr>
          <w:rFonts w:hint="eastAsia" w:ascii="仿宋_GB2312" w:eastAsia="仿宋_GB2312"/>
          <w:sz w:val="32"/>
          <w:szCs w:val="32"/>
        </w:rPr>
        <w:t>%。</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line="570" w:lineRule="exact"/>
        <w:ind w:firstLine="480" w:firstLineChars="200"/>
        <w:jc w:val="both"/>
        <w:textAlignment w:val="auto"/>
        <w:outlineLvl w:val="9"/>
        <w:rPr>
          <w:rFonts w:hint="eastAsia" w:ascii="仿宋_GB2312" w:eastAsia="仿宋_GB2312"/>
          <w:sz w:val="32"/>
          <w:szCs w:val="32"/>
        </w:rPr>
      </w:pPr>
      <w:r>
        <w:drawing>
          <wp:anchor distT="0" distB="0" distL="114300" distR="114300" simplePos="0" relativeHeight="251661312" behindDoc="0" locked="0" layoutInCell="1" allowOverlap="1">
            <wp:simplePos x="0" y="0"/>
            <wp:positionH relativeFrom="column">
              <wp:posOffset>394970</wp:posOffset>
            </wp:positionH>
            <wp:positionV relativeFrom="paragraph">
              <wp:posOffset>1043305</wp:posOffset>
            </wp:positionV>
            <wp:extent cx="4457700" cy="2505710"/>
            <wp:effectExtent l="4445" t="5080" r="14605" b="22860"/>
            <wp:wrapTopAndBottom/>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仿宋_GB2312" w:eastAsia="仿宋_GB2312"/>
          <w:sz w:val="32"/>
          <w:szCs w:val="32"/>
        </w:rPr>
        <w:t>（4）其他收入</w:t>
      </w:r>
      <w:r>
        <w:rPr>
          <w:rFonts w:hint="eastAsia" w:ascii="仿宋_GB2312" w:eastAsia="仿宋_GB2312"/>
          <w:sz w:val="32"/>
          <w:szCs w:val="32"/>
          <w:lang w:val="en-US" w:eastAsia="zh-CN"/>
        </w:rPr>
        <w:t>0</w:t>
      </w:r>
      <w:r>
        <w:rPr>
          <w:rFonts w:hint="eastAsia" w:ascii="仿宋_GB2312" w:eastAsia="仿宋_GB2312"/>
          <w:sz w:val="32"/>
          <w:szCs w:val="32"/>
        </w:rPr>
        <w:t>万元，是取得的除财政拨款收入等以外的各项收入，占总收入的</w:t>
      </w:r>
      <w:r>
        <w:rPr>
          <w:rFonts w:hint="eastAsia" w:ascii="仿宋_GB2312" w:eastAsia="仿宋_GB2312"/>
          <w:sz w:val="32"/>
          <w:szCs w:val="32"/>
          <w:lang w:val="en-US" w:eastAsia="zh-CN"/>
        </w:rPr>
        <w:t>0</w:t>
      </w:r>
      <w:r>
        <w:rPr>
          <w:rFonts w:hint="eastAsia" w:ascii="仿宋_GB2312" w:eastAsia="仿宋_GB2312"/>
          <w:sz w:val="32"/>
          <w:szCs w:val="32"/>
        </w:rPr>
        <w:t>%。</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3.本年支出构成情况</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2017年本年支出合计</w:t>
      </w:r>
      <w:r>
        <w:rPr>
          <w:rFonts w:hint="eastAsia" w:ascii="仿宋_GB2312" w:eastAsia="仿宋_GB2312"/>
          <w:sz w:val="32"/>
          <w:szCs w:val="32"/>
          <w:lang w:val="en-US" w:eastAsia="zh-CN"/>
        </w:rPr>
        <w:t>624.34</w:t>
      </w:r>
      <w:r>
        <w:rPr>
          <w:rFonts w:hint="eastAsia" w:ascii="仿宋_GB2312" w:eastAsia="仿宋_GB2312"/>
          <w:sz w:val="32"/>
          <w:szCs w:val="32"/>
        </w:rPr>
        <w:t>万元。其中:</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480" w:firstLineChars="200"/>
        <w:jc w:val="both"/>
        <w:textAlignment w:val="auto"/>
        <w:outlineLvl w:val="9"/>
        <w:rPr>
          <w:rFonts w:hint="eastAsia" w:ascii="仿宋_GB2312" w:eastAsia="仿宋_GB2312"/>
          <w:sz w:val="32"/>
          <w:szCs w:val="32"/>
        </w:rPr>
      </w:pPr>
      <w:r>
        <w:drawing>
          <wp:anchor distT="0" distB="0" distL="114300" distR="114300" simplePos="0" relativeHeight="251662336" behindDoc="0" locked="0" layoutInCell="1" allowOverlap="1">
            <wp:simplePos x="0" y="0"/>
            <wp:positionH relativeFrom="column">
              <wp:posOffset>309245</wp:posOffset>
            </wp:positionH>
            <wp:positionV relativeFrom="paragraph">
              <wp:posOffset>1204595</wp:posOffset>
            </wp:positionV>
            <wp:extent cx="4619625" cy="2400300"/>
            <wp:effectExtent l="4445" t="4445" r="5080" b="14605"/>
            <wp:wrapTopAndBottom/>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_GB2312" w:eastAsia="仿宋_GB2312"/>
          <w:sz w:val="32"/>
          <w:szCs w:val="32"/>
        </w:rPr>
        <w:t>（1）基本支出</w:t>
      </w:r>
      <w:r>
        <w:rPr>
          <w:rFonts w:hint="eastAsia" w:ascii="仿宋_GB2312" w:eastAsia="仿宋_GB2312"/>
          <w:sz w:val="32"/>
          <w:szCs w:val="32"/>
          <w:lang w:val="en-US" w:eastAsia="zh-CN"/>
        </w:rPr>
        <w:t>576.69</w:t>
      </w:r>
      <w:r>
        <w:rPr>
          <w:rFonts w:hint="eastAsia" w:ascii="仿宋_GB2312" w:eastAsia="仿宋_GB2312"/>
          <w:sz w:val="32"/>
          <w:szCs w:val="32"/>
        </w:rPr>
        <w:t>万元，占总支出的</w:t>
      </w:r>
      <w:r>
        <w:rPr>
          <w:rFonts w:hint="eastAsia" w:ascii="仿宋_GB2312" w:eastAsia="仿宋_GB2312"/>
          <w:sz w:val="32"/>
          <w:szCs w:val="32"/>
          <w:lang w:val="en-US" w:eastAsia="zh-CN"/>
        </w:rPr>
        <w:t>92.37</w:t>
      </w:r>
      <w:r>
        <w:rPr>
          <w:rFonts w:hint="eastAsia" w:ascii="仿宋_GB2312" w:eastAsia="仿宋_GB2312"/>
          <w:sz w:val="32"/>
          <w:szCs w:val="32"/>
        </w:rPr>
        <w:t>%，是为保障机构正常运转、完成日常工作任务而发生的各项支出，包括人员经费</w:t>
      </w:r>
      <w:r>
        <w:rPr>
          <w:rFonts w:hint="eastAsia" w:ascii="仿宋_GB2312" w:eastAsia="仿宋_GB2312"/>
          <w:sz w:val="32"/>
          <w:szCs w:val="32"/>
          <w:lang w:val="en-US" w:eastAsia="zh-CN"/>
        </w:rPr>
        <w:t>512.54</w:t>
      </w:r>
      <w:r>
        <w:rPr>
          <w:rFonts w:hint="eastAsia" w:ascii="仿宋_GB2312" w:eastAsia="仿宋_GB2312"/>
          <w:sz w:val="32"/>
          <w:szCs w:val="32"/>
        </w:rPr>
        <w:t>万元和公用经费</w:t>
      </w:r>
      <w:r>
        <w:rPr>
          <w:rFonts w:hint="eastAsia" w:ascii="仿宋_GB2312" w:eastAsia="仿宋_GB2312"/>
          <w:sz w:val="32"/>
          <w:szCs w:val="32"/>
          <w:lang w:val="en-US" w:eastAsia="zh-CN"/>
        </w:rPr>
        <w:t>64.15</w:t>
      </w:r>
      <w:r>
        <w:rPr>
          <w:rFonts w:hint="eastAsia" w:ascii="仿宋_GB2312" w:eastAsia="仿宋_GB2312"/>
          <w:sz w:val="32"/>
          <w:szCs w:val="32"/>
        </w:rPr>
        <w:t>万元。</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57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sz w:val="32"/>
          <w:szCs w:val="32"/>
        </w:rPr>
        <w:t>（2）项目支出</w:t>
      </w:r>
      <w:r>
        <w:rPr>
          <w:rFonts w:hint="eastAsia" w:ascii="仿宋_GB2312" w:eastAsia="仿宋_GB2312"/>
          <w:sz w:val="32"/>
          <w:szCs w:val="32"/>
          <w:lang w:val="en-US" w:eastAsia="zh-CN"/>
        </w:rPr>
        <w:t>47.65</w:t>
      </w:r>
      <w:r>
        <w:rPr>
          <w:rFonts w:hint="eastAsia" w:ascii="仿宋_GB2312" w:eastAsia="仿宋_GB2312"/>
          <w:sz w:val="32"/>
          <w:szCs w:val="32"/>
        </w:rPr>
        <w:t>万元，占总支出的</w:t>
      </w:r>
      <w:r>
        <w:rPr>
          <w:rFonts w:hint="eastAsia" w:ascii="仿宋_GB2312" w:eastAsia="仿宋_GB2312"/>
          <w:sz w:val="32"/>
          <w:szCs w:val="32"/>
          <w:lang w:val="en-US" w:eastAsia="zh-CN"/>
        </w:rPr>
        <w:t>7.63</w:t>
      </w:r>
      <w:r>
        <w:rPr>
          <w:rFonts w:hint="eastAsia" w:ascii="仿宋_GB2312" w:eastAsia="仿宋_GB2312"/>
          <w:sz w:val="32"/>
          <w:szCs w:val="32"/>
        </w:rPr>
        <w:t>%，是为完成特定的工作任务或事业发展目标，在基本支出之外发生的支出。主要包括</w:t>
      </w:r>
      <w:r>
        <w:rPr>
          <w:rFonts w:hint="eastAsia" w:ascii="仿宋_GB2312" w:eastAsia="仿宋_GB2312"/>
          <w:color w:val="000000"/>
          <w:sz w:val="32"/>
          <w:szCs w:val="32"/>
        </w:rPr>
        <w:t>一般行政管理事务</w:t>
      </w:r>
      <w:r>
        <w:rPr>
          <w:rFonts w:hint="eastAsia" w:ascii="仿宋_GB2312" w:eastAsia="仿宋_GB2312"/>
          <w:color w:val="000000"/>
          <w:sz w:val="32"/>
          <w:szCs w:val="32"/>
          <w:lang w:val="en-US" w:eastAsia="zh-CN"/>
        </w:rPr>
        <w:t>8.5</w:t>
      </w:r>
      <w:r>
        <w:rPr>
          <w:rFonts w:hint="eastAsia" w:ascii="仿宋_GB2312" w:eastAsia="仿宋_GB2312"/>
          <w:color w:val="000000"/>
          <w:sz w:val="32"/>
          <w:szCs w:val="32"/>
        </w:rPr>
        <w:t>万元，人大会议</w:t>
      </w:r>
      <w:r>
        <w:rPr>
          <w:rFonts w:hint="eastAsia" w:ascii="仿宋_GB2312" w:eastAsia="仿宋_GB2312"/>
          <w:color w:val="000000"/>
          <w:sz w:val="32"/>
          <w:szCs w:val="32"/>
          <w:lang w:val="en-US" w:eastAsia="zh-CN"/>
        </w:rPr>
        <w:t>17.65</w:t>
      </w:r>
      <w:r>
        <w:rPr>
          <w:rFonts w:hint="eastAsia" w:ascii="仿宋_GB2312" w:eastAsia="仿宋_GB2312"/>
          <w:color w:val="000000"/>
          <w:sz w:val="32"/>
          <w:szCs w:val="32"/>
        </w:rPr>
        <w:t>万元，人大监督3.5万元，代表工作</w:t>
      </w:r>
      <w:r>
        <w:rPr>
          <w:rFonts w:hint="eastAsia" w:ascii="仿宋_GB2312" w:eastAsia="仿宋_GB2312"/>
          <w:color w:val="000000"/>
          <w:sz w:val="32"/>
          <w:szCs w:val="32"/>
          <w:lang w:val="en-US" w:eastAsia="zh-CN"/>
        </w:rPr>
        <w:t>16.5</w:t>
      </w:r>
      <w:r>
        <w:rPr>
          <w:rFonts w:hint="eastAsia" w:ascii="仿宋_GB2312" w:eastAsia="仿宋_GB2312"/>
          <w:color w:val="000000"/>
          <w:sz w:val="32"/>
          <w:szCs w:val="32"/>
        </w:rPr>
        <w:t>万元，人大信访工作</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万元。</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3" w:firstLineChars="200"/>
        <w:jc w:val="both"/>
        <w:textAlignment w:val="auto"/>
        <w:outlineLvl w:val="9"/>
        <w:rPr>
          <w:rFonts w:hint="eastAsia" w:ascii="楷体_GB2312" w:eastAsia="楷体_GB2312"/>
          <w:b/>
          <w:color w:val="FF0000"/>
          <w:sz w:val="32"/>
          <w:szCs w:val="32"/>
        </w:rPr>
      </w:pPr>
      <w:r>
        <w:rPr>
          <w:rFonts w:hint="eastAsia" w:ascii="楷体_GB2312" w:eastAsia="楷体_GB2312"/>
          <w:b/>
          <w:sz w:val="32"/>
          <w:szCs w:val="32"/>
        </w:rPr>
        <w:t>（二）2017年财政拨款</w:t>
      </w:r>
      <w:r>
        <w:rPr>
          <w:rFonts w:hint="eastAsia" w:ascii="楷体_GB2312" w:eastAsia="楷体_GB2312"/>
          <w:b/>
          <w:sz w:val="32"/>
          <w:szCs w:val="32"/>
          <w:lang w:eastAsia="zh-CN"/>
        </w:rPr>
        <w:t>收入</w:t>
      </w:r>
      <w:r>
        <w:rPr>
          <w:rFonts w:hint="eastAsia" w:ascii="楷体_GB2312" w:eastAsia="楷体_GB2312"/>
          <w:b/>
          <w:sz w:val="32"/>
          <w:szCs w:val="32"/>
        </w:rPr>
        <w:t>支出总体情况</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1.财政拨款收入支出总体情况</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2017年财政拨款支出</w:t>
      </w:r>
      <w:r>
        <w:rPr>
          <w:rFonts w:hint="eastAsia" w:ascii="仿宋_GB2312" w:eastAsia="仿宋_GB2312"/>
          <w:sz w:val="32"/>
          <w:szCs w:val="32"/>
          <w:lang w:val="en-US" w:eastAsia="zh-CN"/>
        </w:rPr>
        <w:t>624.34</w:t>
      </w:r>
      <w:r>
        <w:rPr>
          <w:rFonts w:hint="eastAsia" w:ascii="仿宋_GB2312" w:eastAsia="仿宋_GB2312"/>
          <w:sz w:val="32"/>
          <w:szCs w:val="32"/>
        </w:rPr>
        <w:t>万元，</w:t>
      </w:r>
      <w:r>
        <w:rPr>
          <w:rFonts w:hint="eastAsia" w:ascii="仿宋_GB2312" w:eastAsia="仿宋_GB2312"/>
          <w:sz w:val="32"/>
          <w:szCs w:val="32"/>
          <w:lang w:eastAsia="zh-CN"/>
        </w:rPr>
        <w:t>比</w:t>
      </w:r>
      <w:r>
        <w:rPr>
          <w:rFonts w:hint="eastAsia" w:ascii="仿宋_GB2312" w:eastAsia="仿宋_GB2312"/>
          <w:sz w:val="32"/>
          <w:szCs w:val="32"/>
        </w:rPr>
        <w:t>上年增加</w:t>
      </w:r>
      <w:r>
        <w:rPr>
          <w:rFonts w:hint="eastAsia" w:ascii="仿宋_GB2312" w:eastAsia="仿宋_GB2312"/>
          <w:sz w:val="32"/>
          <w:szCs w:val="32"/>
          <w:lang w:val="en-US" w:eastAsia="zh-CN"/>
        </w:rPr>
        <w:t>43.59</w:t>
      </w:r>
      <w:r>
        <w:rPr>
          <w:rFonts w:hint="eastAsia" w:ascii="仿宋_GB2312" w:eastAsia="仿宋_GB2312"/>
          <w:sz w:val="32"/>
          <w:szCs w:val="32"/>
        </w:rPr>
        <w:t>万元，主要原因是</w:t>
      </w:r>
      <w:r>
        <w:rPr>
          <w:rFonts w:hint="eastAsia" w:ascii="仿宋_GB2312" w:eastAsia="仿宋_GB2312"/>
          <w:sz w:val="32"/>
          <w:szCs w:val="32"/>
          <w:lang w:eastAsia="zh-CN"/>
        </w:rPr>
        <w:t>目标奖和人员工资增加</w:t>
      </w:r>
      <w:r>
        <w:rPr>
          <w:rFonts w:hint="eastAsia" w:ascii="仿宋_GB2312" w:eastAsia="仿宋_GB2312"/>
          <w:sz w:val="32"/>
          <w:szCs w:val="32"/>
        </w:rPr>
        <w:t>。</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2017年财政拨款支出</w:t>
      </w:r>
      <w:r>
        <w:rPr>
          <w:rFonts w:hint="eastAsia" w:ascii="仿宋_GB2312" w:eastAsia="仿宋_GB2312"/>
          <w:sz w:val="32"/>
          <w:szCs w:val="32"/>
          <w:lang w:val="en-US" w:eastAsia="zh-CN"/>
        </w:rPr>
        <w:t>624.34万元，</w:t>
      </w:r>
      <w:r>
        <w:rPr>
          <w:rFonts w:hint="eastAsia" w:ascii="仿宋_GB2312" w:eastAsia="仿宋_GB2312"/>
          <w:sz w:val="32"/>
          <w:szCs w:val="32"/>
        </w:rPr>
        <w:t>比上年增加</w:t>
      </w:r>
      <w:r>
        <w:rPr>
          <w:rFonts w:hint="eastAsia" w:ascii="仿宋_GB2312" w:eastAsia="仿宋_GB2312"/>
          <w:sz w:val="32"/>
          <w:szCs w:val="32"/>
          <w:lang w:val="en-US" w:eastAsia="zh-CN"/>
        </w:rPr>
        <w:t>43.59</w:t>
      </w:r>
      <w:r>
        <w:rPr>
          <w:rFonts w:hint="eastAsia" w:ascii="仿宋_GB2312" w:eastAsia="仿宋_GB2312"/>
          <w:sz w:val="32"/>
          <w:szCs w:val="32"/>
        </w:rPr>
        <w:t>万元，主要原因是</w:t>
      </w:r>
      <w:r>
        <w:rPr>
          <w:rFonts w:hint="eastAsia" w:ascii="仿宋_GB2312" w:eastAsia="仿宋_GB2312"/>
          <w:sz w:val="32"/>
          <w:szCs w:val="32"/>
          <w:lang w:eastAsia="zh-CN"/>
        </w:rPr>
        <w:t>目标奖和人员工资增加</w:t>
      </w:r>
      <w:r>
        <w:rPr>
          <w:rFonts w:hint="eastAsia" w:ascii="仿宋_GB2312" w:eastAsia="仿宋_GB2312"/>
          <w:sz w:val="32"/>
          <w:szCs w:val="32"/>
        </w:rPr>
        <w:t>。</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2.一般公共预算财政拨款支出构成情况</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2017年度一般公共预算财政拨款支出</w:t>
      </w:r>
      <w:r>
        <w:rPr>
          <w:rFonts w:hint="eastAsia" w:ascii="仿宋_GB2312" w:eastAsia="仿宋_GB2312"/>
          <w:sz w:val="32"/>
          <w:szCs w:val="32"/>
          <w:lang w:val="en-US" w:eastAsia="zh-CN"/>
        </w:rPr>
        <w:t>624.34</w:t>
      </w:r>
      <w:r>
        <w:rPr>
          <w:rFonts w:hint="eastAsia" w:ascii="仿宋_GB2312" w:eastAsia="仿宋_GB2312"/>
          <w:sz w:val="32"/>
          <w:szCs w:val="32"/>
        </w:rPr>
        <w:t>万元，按支出功能科目分，包括:</w:t>
      </w:r>
      <w:r>
        <w:rPr>
          <w:rFonts w:hint="eastAsia" w:ascii="仿宋_GB2312" w:eastAsia="仿宋_GB2312"/>
          <w:color w:val="000000"/>
          <w:sz w:val="32"/>
          <w:szCs w:val="32"/>
        </w:rPr>
        <w:t>一般公共服务支出</w:t>
      </w:r>
      <w:r>
        <w:rPr>
          <w:rFonts w:hint="eastAsia" w:ascii="仿宋_GB2312" w:eastAsia="仿宋_GB2312"/>
          <w:color w:val="000000"/>
          <w:sz w:val="32"/>
          <w:szCs w:val="32"/>
          <w:lang w:val="en-US" w:eastAsia="zh-CN"/>
        </w:rPr>
        <w:t>624.34</w:t>
      </w:r>
      <w:r>
        <w:rPr>
          <w:rFonts w:hint="eastAsia" w:ascii="仿宋_GB2312" w:eastAsia="仿宋_GB2312"/>
          <w:color w:val="000000"/>
          <w:sz w:val="32"/>
          <w:szCs w:val="32"/>
        </w:rPr>
        <w:t>万元。</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57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一般公共服务支出</w:t>
      </w:r>
      <w:r>
        <w:rPr>
          <w:rFonts w:hint="eastAsia" w:ascii="仿宋_GB2312" w:eastAsia="仿宋_GB2312"/>
          <w:color w:val="000000"/>
          <w:sz w:val="32"/>
          <w:szCs w:val="32"/>
          <w:lang w:eastAsia="zh-CN"/>
        </w:rPr>
        <w:t>为人大事务支出</w:t>
      </w:r>
      <w:r>
        <w:rPr>
          <w:rFonts w:hint="eastAsia" w:ascii="仿宋_GB2312" w:eastAsia="仿宋_GB2312"/>
          <w:color w:val="000000"/>
          <w:sz w:val="32"/>
          <w:szCs w:val="32"/>
          <w:lang w:val="en-US" w:eastAsia="zh-CN"/>
        </w:rPr>
        <w:t>624.34</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包括：</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57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行政运行</w:t>
      </w:r>
      <w:r>
        <w:rPr>
          <w:rFonts w:hint="eastAsia" w:ascii="仿宋_GB2312" w:eastAsia="仿宋_GB2312"/>
          <w:color w:val="000000"/>
          <w:sz w:val="32"/>
          <w:szCs w:val="32"/>
          <w:lang w:val="en-US" w:eastAsia="zh-CN"/>
        </w:rPr>
        <w:t>576.69</w:t>
      </w:r>
      <w:r>
        <w:rPr>
          <w:rFonts w:hint="eastAsia" w:ascii="仿宋_GB2312" w:eastAsia="仿宋_GB2312"/>
          <w:color w:val="000000"/>
          <w:sz w:val="32"/>
          <w:szCs w:val="32"/>
        </w:rPr>
        <w:t>万元，是反映单位的基本运行支出。</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57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（2）一般行政管理事务</w:t>
      </w:r>
      <w:r>
        <w:rPr>
          <w:rFonts w:hint="eastAsia" w:ascii="仿宋_GB2312" w:eastAsia="仿宋_GB2312"/>
          <w:color w:val="000000"/>
          <w:sz w:val="32"/>
          <w:szCs w:val="32"/>
          <w:lang w:val="en-US" w:eastAsia="zh-CN"/>
        </w:rPr>
        <w:t>8.50</w:t>
      </w:r>
      <w:r>
        <w:rPr>
          <w:rFonts w:hint="eastAsia" w:ascii="仿宋_GB2312" w:eastAsia="仿宋_GB2312"/>
          <w:color w:val="000000"/>
          <w:sz w:val="32"/>
          <w:szCs w:val="32"/>
        </w:rPr>
        <w:t>万元，主要用于机关设施日常维修维护、环境保洁，绿化,物业管理服务等。</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57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（3）人大会议</w:t>
      </w:r>
      <w:r>
        <w:rPr>
          <w:rFonts w:hint="eastAsia" w:ascii="仿宋_GB2312" w:eastAsia="仿宋_GB2312"/>
          <w:color w:val="000000"/>
          <w:sz w:val="32"/>
          <w:szCs w:val="32"/>
          <w:lang w:val="en-US" w:eastAsia="zh-CN"/>
        </w:rPr>
        <w:t>17.65</w:t>
      </w:r>
      <w:r>
        <w:rPr>
          <w:rFonts w:hint="eastAsia" w:ascii="仿宋_GB2312" w:eastAsia="仿宋_GB2312"/>
          <w:color w:val="000000"/>
          <w:sz w:val="32"/>
          <w:szCs w:val="32"/>
        </w:rPr>
        <w:t>万元，主要用于每年一次的阎良区人民代表大会会议支出。</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57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（4）人大监督3.5万元，主要用于区人大开展监督工作的支出。</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57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（5）代表工作</w:t>
      </w:r>
      <w:r>
        <w:rPr>
          <w:rFonts w:hint="eastAsia" w:ascii="仿宋_GB2312" w:eastAsia="仿宋_GB2312"/>
          <w:color w:val="000000"/>
          <w:sz w:val="32"/>
          <w:szCs w:val="32"/>
          <w:lang w:val="en-US" w:eastAsia="zh-CN"/>
        </w:rPr>
        <w:t>16.50</w:t>
      </w:r>
      <w:r>
        <w:rPr>
          <w:rFonts w:hint="eastAsia" w:ascii="仿宋_GB2312" w:eastAsia="仿宋_GB2312"/>
          <w:color w:val="000000"/>
          <w:sz w:val="32"/>
          <w:szCs w:val="32"/>
        </w:rPr>
        <w:t>万元，主要用于人大代表开展各类视察调研等方面工作的支出。</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570" w:lineRule="exact"/>
        <w:ind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rPr>
        <w:t>（6）人大信访工作</w:t>
      </w:r>
      <w:r>
        <w:rPr>
          <w:rFonts w:hint="eastAsia" w:ascii="仿宋_GB2312" w:eastAsia="仿宋_GB2312"/>
          <w:color w:val="000000"/>
          <w:sz w:val="32"/>
          <w:szCs w:val="32"/>
          <w:lang w:val="en-US" w:eastAsia="zh-CN"/>
        </w:rPr>
        <w:t>1.50</w:t>
      </w:r>
      <w:r>
        <w:rPr>
          <w:rFonts w:hint="eastAsia" w:ascii="仿宋_GB2312" w:eastAsia="仿宋_GB2312"/>
          <w:color w:val="000000"/>
          <w:sz w:val="32"/>
          <w:szCs w:val="32"/>
        </w:rPr>
        <w:t>万元，主要用于区人大处理来信来访工作的支出。</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3.一般公共预算财政拨款基本支出决算情况</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2017年度一般公共预算财政拨款基本支出</w:t>
      </w:r>
      <w:r>
        <w:rPr>
          <w:rFonts w:hint="eastAsia" w:ascii="仿宋_GB2312" w:eastAsia="仿宋_GB2312"/>
          <w:sz w:val="32"/>
          <w:szCs w:val="32"/>
          <w:lang w:val="en-US" w:eastAsia="zh-CN"/>
        </w:rPr>
        <w:t>576.69</w:t>
      </w:r>
      <w:r>
        <w:rPr>
          <w:rFonts w:hint="eastAsia" w:ascii="仿宋_GB2312" w:eastAsia="仿宋_GB2312"/>
          <w:sz w:val="32"/>
          <w:szCs w:val="32"/>
        </w:rPr>
        <w:t>万元，其中：人员经费</w:t>
      </w:r>
      <w:r>
        <w:rPr>
          <w:rFonts w:hint="eastAsia" w:ascii="仿宋_GB2312" w:eastAsia="仿宋_GB2312"/>
          <w:sz w:val="32"/>
          <w:szCs w:val="32"/>
          <w:lang w:val="en-US" w:eastAsia="zh-CN"/>
        </w:rPr>
        <w:t>512.54</w:t>
      </w:r>
      <w:r>
        <w:rPr>
          <w:rFonts w:hint="eastAsia" w:ascii="仿宋_GB2312" w:eastAsia="仿宋_GB2312"/>
          <w:sz w:val="32"/>
          <w:szCs w:val="32"/>
        </w:rPr>
        <w:t>万元，公用经费</w:t>
      </w:r>
      <w:r>
        <w:rPr>
          <w:rFonts w:hint="eastAsia" w:ascii="仿宋_GB2312" w:eastAsia="仿宋_GB2312"/>
          <w:sz w:val="32"/>
          <w:szCs w:val="32"/>
          <w:lang w:val="en-US" w:eastAsia="zh-CN"/>
        </w:rPr>
        <w:t>64.15</w:t>
      </w:r>
      <w:r>
        <w:rPr>
          <w:rFonts w:hint="eastAsia" w:ascii="仿宋_GB2312" w:eastAsia="仿宋_GB2312"/>
          <w:sz w:val="32"/>
          <w:szCs w:val="32"/>
        </w:rPr>
        <w:t>万元，用于保障机构正常运转和日常工作需要。</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政府性基金财政拨款收支情况</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rPr>
        <w:t>本部门无政府性基金决算收支，并已公开空表</w:t>
      </w:r>
      <w:r>
        <w:rPr>
          <w:rFonts w:hint="eastAsia" w:ascii="仿宋_GB2312" w:eastAsia="仿宋_GB2312"/>
          <w:sz w:val="32"/>
          <w:szCs w:val="32"/>
          <w:lang w:eastAsia="zh-CN"/>
        </w:rPr>
        <w:t>。</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国有资本经营财政拨款收支情况</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本部门</w:t>
      </w:r>
      <w:r>
        <w:rPr>
          <w:rFonts w:hint="eastAsia" w:ascii="仿宋_GB2312" w:eastAsia="仿宋_GB2312"/>
          <w:sz w:val="32"/>
          <w:szCs w:val="32"/>
          <w:lang w:eastAsia="zh-CN"/>
        </w:rPr>
        <w:t>无国有资本经营决算拨款收支</w:t>
      </w:r>
      <w:r>
        <w:rPr>
          <w:rFonts w:hint="eastAsia" w:ascii="仿宋_GB2312" w:eastAsia="仿宋_GB2312"/>
          <w:sz w:val="32"/>
          <w:szCs w:val="32"/>
        </w:rPr>
        <w:t>。</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.政府采购支出情况</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2017年本部门政府采购支出总额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3" w:firstLineChars="200"/>
        <w:jc w:val="both"/>
        <w:textAlignment w:val="auto"/>
        <w:outlineLvl w:val="9"/>
        <w:rPr>
          <w:rFonts w:hint="eastAsia" w:ascii="楷体_GB2312" w:eastAsia="楷体_GB2312"/>
          <w:b/>
          <w:sz w:val="32"/>
          <w:szCs w:val="32"/>
        </w:rPr>
      </w:pPr>
      <w:r>
        <w:rPr>
          <w:rFonts w:hint="eastAsia" w:ascii="楷体_GB2312" w:eastAsia="楷体_GB2312"/>
          <w:b/>
          <w:sz w:val="32"/>
          <w:szCs w:val="32"/>
        </w:rPr>
        <w:t>（三）2017年“三公”经费、培训费及会议费支出情况</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1.“三公”经费</w:t>
      </w:r>
      <w:r>
        <w:rPr>
          <w:rFonts w:hint="eastAsia" w:ascii="仿宋_GB2312" w:eastAsia="仿宋_GB2312"/>
          <w:sz w:val="32"/>
          <w:szCs w:val="32"/>
          <w:lang w:eastAsia="zh-CN"/>
        </w:rPr>
        <w:t>财政拨款</w:t>
      </w:r>
      <w:r>
        <w:rPr>
          <w:rFonts w:hint="eastAsia" w:ascii="仿宋_GB2312" w:eastAsia="仿宋_GB2312"/>
          <w:sz w:val="32"/>
          <w:szCs w:val="32"/>
        </w:rPr>
        <w:t>支出总体情况</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2017年度一般公共预算财政拨款安排的“三公”经费支出</w:t>
      </w:r>
      <w:r>
        <w:rPr>
          <w:rFonts w:hint="eastAsia" w:ascii="仿宋_GB2312" w:eastAsia="仿宋_GB2312"/>
          <w:sz w:val="32"/>
          <w:szCs w:val="32"/>
          <w:lang w:val="en-US" w:eastAsia="zh-CN"/>
        </w:rPr>
        <w:t>9.71</w:t>
      </w:r>
      <w:r>
        <w:rPr>
          <w:rFonts w:hint="eastAsia" w:ascii="华文仿宋" w:hAnsi="华文仿宋" w:eastAsia="华文仿宋" w:cs="华文仿宋"/>
          <w:sz w:val="32"/>
          <w:szCs w:val="32"/>
          <w:lang w:val="en-US" w:eastAsia="zh-CN"/>
        </w:rPr>
        <w:t>万元</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其中：</w:t>
      </w:r>
      <w:r>
        <w:rPr>
          <w:rFonts w:hint="eastAsia" w:ascii="华文仿宋" w:hAnsi="华文仿宋" w:eastAsia="华文仿宋" w:cs="华文仿宋"/>
          <w:sz w:val="32"/>
          <w:szCs w:val="32"/>
        </w:rPr>
        <w:t>因公出国（境）费支出</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万元，占“三公”经费的</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%；公务接待费支出</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万元，占“三公”经费的</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%；公务用车购置及运行费支出</w:t>
      </w:r>
      <w:r>
        <w:rPr>
          <w:rFonts w:hint="eastAsia" w:ascii="华文仿宋" w:hAnsi="华文仿宋" w:eastAsia="华文仿宋" w:cs="华文仿宋"/>
          <w:sz w:val="32"/>
          <w:szCs w:val="32"/>
          <w:lang w:val="en-US" w:eastAsia="zh-CN"/>
        </w:rPr>
        <w:t>9.71</w:t>
      </w:r>
      <w:r>
        <w:rPr>
          <w:rFonts w:hint="eastAsia" w:ascii="华文仿宋" w:hAnsi="华文仿宋" w:eastAsia="华文仿宋" w:cs="华文仿宋"/>
          <w:sz w:val="32"/>
          <w:szCs w:val="32"/>
        </w:rPr>
        <w:t>万元，占“三公”经费的</w:t>
      </w:r>
      <w:r>
        <w:rPr>
          <w:rFonts w:hint="eastAsia" w:ascii="华文仿宋" w:hAnsi="华文仿宋" w:eastAsia="华文仿宋" w:cs="华文仿宋"/>
          <w:sz w:val="32"/>
          <w:szCs w:val="32"/>
          <w:lang w:val="en-US" w:eastAsia="zh-CN"/>
        </w:rPr>
        <w:t>100</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2017年度“三公”经费支出比上年增加2.33万元，</w:t>
      </w:r>
      <w:r>
        <w:rPr>
          <w:rFonts w:hint="eastAsia" w:ascii="华文仿宋" w:hAnsi="华文仿宋" w:eastAsia="华文仿宋" w:cs="华文仿宋"/>
          <w:sz w:val="32"/>
          <w:szCs w:val="32"/>
        </w:rPr>
        <w:t>增长</w:t>
      </w:r>
      <w:r>
        <w:rPr>
          <w:rFonts w:hint="eastAsia" w:ascii="华文仿宋" w:hAnsi="华文仿宋" w:eastAsia="华文仿宋" w:cs="华文仿宋"/>
          <w:sz w:val="32"/>
          <w:szCs w:val="32"/>
          <w:lang w:val="en-US" w:eastAsia="zh-CN"/>
        </w:rPr>
        <w:t>31.57</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具体情况如下：</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sz w:val="32"/>
          <w:szCs w:val="32"/>
        </w:rPr>
        <w:t>（1）</w:t>
      </w:r>
      <w:r>
        <w:rPr>
          <w:rFonts w:hint="eastAsia" w:ascii="华文仿宋" w:hAnsi="华文仿宋" w:eastAsia="华文仿宋" w:cs="华文仿宋"/>
          <w:sz w:val="32"/>
          <w:szCs w:val="32"/>
        </w:rPr>
        <w:t>因公出国（境）费支出</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与上年相同</w:t>
      </w:r>
      <w:r>
        <w:rPr>
          <w:rFonts w:hint="eastAsia" w:ascii="华文仿宋" w:hAnsi="华文仿宋" w:eastAsia="华文仿宋" w:cs="华文仿宋"/>
          <w:sz w:val="32"/>
          <w:szCs w:val="32"/>
        </w:rPr>
        <w:t>，主要原因为</w:t>
      </w:r>
      <w:r>
        <w:rPr>
          <w:rFonts w:hint="eastAsia" w:ascii="仿宋_GB2312" w:eastAsia="仿宋_GB2312"/>
          <w:color w:val="000000"/>
          <w:sz w:val="32"/>
          <w:szCs w:val="32"/>
        </w:rPr>
        <w:t>严格贯彻执行八项规定，严格控制出国支出</w:t>
      </w:r>
      <w:r>
        <w:rPr>
          <w:rFonts w:hint="eastAsia" w:ascii="仿宋_GB2312" w:eastAsia="仿宋_GB2312"/>
          <w:color w:val="000000"/>
          <w:sz w:val="32"/>
          <w:szCs w:val="32"/>
          <w:lang w:eastAsia="zh-CN"/>
        </w:rPr>
        <w:t>。</w:t>
      </w:r>
      <w:r>
        <w:rPr>
          <w:rFonts w:hint="eastAsia" w:ascii="华文仿宋" w:hAnsi="华文仿宋" w:eastAsia="华文仿宋" w:cs="华文仿宋"/>
          <w:sz w:val="32"/>
          <w:szCs w:val="32"/>
        </w:rPr>
        <w:t>全年使用一般公共预算财政拨款安排的出国（境）团组</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个，累计</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人次。</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华文仿宋" w:hAnsi="华文仿宋" w:eastAsia="华文仿宋" w:cs="华文仿宋"/>
          <w:sz w:val="32"/>
          <w:szCs w:val="32"/>
        </w:rPr>
      </w:pPr>
      <w:r>
        <w:rPr>
          <w:rFonts w:hint="eastAsia" w:ascii="仿宋_GB2312" w:eastAsia="仿宋_GB2312"/>
          <w:sz w:val="32"/>
          <w:szCs w:val="32"/>
        </w:rPr>
        <w:t>（2）</w:t>
      </w:r>
      <w:r>
        <w:rPr>
          <w:rFonts w:hint="eastAsia" w:ascii="华文仿宋" w:hAnsi="华文仿宋" w:eastAsia="华文仿宋" w:cs="华文仿宋"/>
          <w:sz w:val="32"/>
          <w:szCs w:val="32"/>
        </w:rPr>
        <w:t>公务接待费支</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万元。其中：</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外事接待支出</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与上年相同</w:t>
      </w:r>
      <w:r>
        <w:rPr>
          <w:rFonts w:hint="eastAsia" w:ascii="华文仿宋" w:hAnsi="华文仿宋" w:eastAsia="华文仿宋" w:cs="华文仿宋"/>
          <w:sz w:val="32"/>
          <w:szCs w:val="32"/>
        </w:rPr>
        <w:t>，主要原因为</w:t>
      </w:r>
      <w:r>
        <w:rPr>
          <w:rFonts w:hint="eastAsia" w:ascii="仿宋_GB2312" w:eastAsia="仿宋_GB2312"/>
          <w:color w:val="000000"/>
          <w:sz w:val="32"/>
          <w:szCs w:val="32"/>
        </w:rPr>
        <w:t>严格贯彻执行八项规定，</w:t>
      </w:r>
      <w:r>
        <w:rPr>
          <w:rFonts w:hint="eastAsia" w:ascii="仿宋_GB2312" w:eastAsia="仿宋_GB2312"/>
          <w:color w:val="000000"/>
          <w:sz w:val="32"/>
          <w:szCs w:val="32"/>
          <w:lang w:eastAsia="zh-CN"/>
        </w:rPr>
        <w:t>严控</w:t>
      </w:r>
      <w:r>
        <w:rPr>
          <w:rFonts w:hint="eastAsia" w:ascii="仿宋_GB2312" w:eastAsia="仿宋_GB2312"/>
          <w:color w:val="000000"/>
          <w:sz w:val="32"/>
          <w:szCs w:val="32"/>
        </w:rPr>
        <w:t>接待</w:t>
      </w:r>
      <w:r>
        <w:rPr>
          <w:rFonts w:hint="eastAsia" w:ascii="仿宋_GB2312" w:eastAsia="仿宋_GB2312"/>
          <w:color w:val="000000"/>
          <w:sz w:val="32"/>
          <w:szCs w:val="32"/>
          <w:lang w:eastAsia="zh-CN"/>
        </w:rPr>
        <w:t>费支出</w:t>
      </w:r>
      <w:r>
        <w:rPr>
          <w:rFonts w:hint="eastAsia" w:ascii="仿宋_GB2312" w:eastAsia="仿宋_GB2312"/>
          <w:color w:val="000000"/>
          <w:sz w:val="32"/>
          <w:szCs w:val="32"/>
        </w:rPr>
        <w:t>。</w:t>
      </w:r>
      <w:r>
        <w:rPr>
          <w:rFonts w:hint="eastAsia" w:ascii="华文仿宋" w:hAnsi="华文仿宋" w:eastAsia="华文仿宋" w:cs="华文仿宋"/>
          <w:sz w:val="32"/>
          <w:szCs w:val="32"/>
        </w:rPr>
        <w:t>全年使用一般公共预算财政拨款安排的外事接待</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批次，</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人次。</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国内公务接待支出</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与上年相同</w:t>
      </w:r>
      <w:r>
        <w:rPr>
          <w:rFonts w:hint="eastAsia" w:ascii="华文仿宋" w:hAnsi="华文仿宋" w:eastAsia="华文仿宋" w:cs="华文仿宋"/>
          <w:sz w:val="32"/>
          <w:szCs w:val="32"/>
        </w:rPr>
        <w:t>，主要原因为</w:t>
      </w:r>
      <w:r>
        <w:rPr>
          <w:rFonts w:hint="eastAsia" w:ascii="仿宋_GB2312" w:eastAsia="仿宋_GB2312"/>
          <w:color w:val="000000"/>
          <w:sz w:val="32"/>
          <w:szCs w:val="32"/>
        </w:rPr>
        <w:t>严格贯彻执行八项规定，</w:t>
      </w:r>
      <w:r>
        <w:rPr>
          <w:rFonts w:hint="eastAsia" w:ascii="仿宋_GB2312" w:eastAsia="仿宋_GB2312"/>
          <w:color w:val="000000"/>
          <w:sz w:val="32"/>
          <w:szCs w:val="32"/>
          <w:lang w:eastAsia="zh-CN"/>
        </w:rPr>
        <w:t>严控</w:t>
      </w:r>
      <w:r>
        <w:rPr>
          <w:rFonts w:hint="eastAsia" w:ascii="仿宋_GB2312" w:eastAsia="仿宋_GB2312"/>
          <w:color w:val="000000"/>
          <w:sz w:val="32"/>
          <w:szCs w:val="32"/>
        </w:rPr>
        <w:t>接待</w:t>
      </w:r>
      <w:r>
        <w:rPr>
          <w:rFonts w:hint="eastAsia" w:ascii="仿宋_GB2312" w:eastAsia="仿宋_GB2312"/>
          <w:color w:val="000000"/>
          <w:sz w:val="32"/>
          <w:szCs w:val="32"/>
          <w:lang w:eastAsia="zh-CN"/>
        </w:rPr>
        <w:t>费支出</w:t>
      </w:r>
      <w:r>
        <w:rPr>
          <w:rFonts w:hint="eastAsia" w:ascii="仿宋_GB2312" w:eastAsia="仿宋_GB2312"/>
          <w:color w:val="000000"/>
          <w:sz w:val="32"/>
          <w:szCs w:val="32"/>
        </w:rPr>
        <w:t>。</w:t>
      </w:r>
      <w:r>
        <w:rPr>
          <w:rFonts w:hint="eastAsia" w:ascii="华文仿宋" w:hAnsi="华文仿宋" w:eastAsia="华文仿宋" w:cs="华文仿宋"/>
          <w:sz w:val="32"/>
          <w:szCs w:val="32"/>
        </w:rPr>
        <w:t>全年使用一般公共预算财政拨款安排的国内公务接待</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批次，</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人次。</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华文仿宋" w:hAnsi="华文仿宋" w:eastAsia="华文仿宋" w:cs="华文仿宋"/>
          <w:sz w:val="32"/>
          <w:szCs w:val="32"/>
        </w:rPr>
      </w:pPr>
      <w:r>
        <w:rPr>
          <w:rFonts w:hint="eastAsia" w:ascii="仿宋_GB2312" w:eastAsia="仿宋_GB2312"/>
          <w:sz w:val="32"/>
          <w:szCs w:val="32"/>
        </w:rPr>
        <w:t>（3）</w:t>
      </w:r>
      <w:r>
        <w:rPr>
          <w:rFonts w:hint="eastAsia" w:ascii="华文仿宋" w:hAnsi="华文仿宋" w:eastAsia="华文仿宋" w:cs="华文仿宋"/>
          <w:sz w:val="32"/>
          <w:szCs w:val="32"/>
        </w:rPr>
        <w:t>公务用车购置及运行费支出</w:t>
      </w:r>
      <w:r>
        <w:rPr>
          <w:rFonts w:hint="eastAsia" w:ascii="华文仿宋" w:hAnsi="华文仿宋" w:eastAsia="华文仿宋" w:cs="华文仿宋"/>
          <w:sz w:val="32"/>
          <w:szCs w:val="32"/>
          <w:lang w:val="en-US" w:eastAsia="zh-CN"/>
        </w:rPr>
        <w:t>9.71</w:t>
      </w:r>
      <w:r>
        <w:rPr>
          <w:rFonts w:hint="eastAsia" w:ascii="华文仿宋" w:hAnsi="华文仿宋" w:eastAsia="华文仿宋" w:cs="华文仿宋"/>
          <w:sz w:val="32"/>
          <w:szCs w:val="32"/>
        </w:rPr>
        <w:t>万元。其中：公务用车购置支出</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与上年相同</w:t>
      </w:r>
      <w:r>
        <w:rPr>
          <w:rFonts w:hint="eastAsia" w:ascii="华文仿宋" w:hAnsi="华文仿宋" w:eastAsia="华文仿宋" w:cs="华文仿宋"/>
          <w:sz w:val="32"/>
          <w:szCs w:val="32"/>
        </w:rPr>
        <w:t>，主要原因为</w:t>
      </w:r>
      <w:r>
        <w:rPr>
          <w:rFonts w:hint="eastAsia" w:ascii="仿宋_GB2312" w:eastAsia="仿宋_GB2312"/>
          <w:color w:val="000000"/>
          <w:sz w:val="32"/>
          <w:szCs w:val="32"/>
        </w:rPr>
        <w:t>严格贯彻执行八项规定，</w:t>
      </w:r>
      <w:r>
        <w:rPr>
          <w:rFonts w:hint="eastAsia" w:ascii="仿宋_GB2312" w:eastAsia="仿宋_GB2312"/>
          <w:color w:val="000000"/>
          <w:sz w:val="32"/>
          <w:szCs w:val="32"/>
          <w:lang w:eastAsia="zh-CN"/>
        </w:rPr>
        <w:t>严控车辆购置支出</w:t>
      </w:r>
      <w:r>
        <w:rPr>
          <w:rFonts w:hint="eastAsia" w:ascii="华文仿宋" w:hAnsi="华文仿宋" w:eastAsia="华文仿宋" w:cs="华文仿宋"/>
          <w:sz w:val="32"/>
          <w:szCs w:val="32"/>
        </w:rPr>
        <w:t>。本年度使用一般公共预算财政拨款购置公务用车</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辆。</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color w:val="000000"/>
          <w:sz w:val="32"/>
          <w:szCs w:val="32"/>
        </w:rPr>
      </w:pPr>
      <w:r>
        <w:rPr>
          <w:rFonts w:hint="eastAsia" w:ascii="华文仿宋" w:hAnsi="华文仿宋" w:eastAsia="华文仿宋" w:cs="华文仿宋"/>
          <w:sz w:val="32"/>
          <w:szCs w:val="32"/>
        </w:rPr>
        <w:t>公务用车运行维护费支出</w:t>
      </w:r>
      <w:r>
        <w:rPr>
          <w:rFonts w:hint="eastAsia" w:ascii="华文仿宋" w:hAnsi="华文仿宋" w:eastAsia="华文仿宋" w:cs="华文仿宋"/>
          <w:sz w:val="32"/>
          <w:szCs w:val="32"/>
          <w:lang w:val="en-US" w:eastAsia="zh-CN"/>
        </w:rPr>
        <w:t>9.71</w:t>
      </w:r>
      <w:r>
        <w:rPr>
          <w:rFonts w:hint="eastAsia" w:ascii="华文仿宋" w:hAnsi="华文仿宋" w:eastAsia="华文仿宋" w:cs="华文仿宋"/>
          <w:sz w:val="32"/>
          <w:szCs w:val="32"/>
        </w:rPr>
        <w:t>万元，比上年决算增加</w:t>
      </w:r>
      <w:r>
        <w:rPr>
          <w:rFonts w:hint="eastAsia" w:ascii="华文仿宋" w:hAnsi="华文仿宋" w:eastAsia="华文仿宋" w:cs="华文仿宋"/>
          <w:sz w:val="32"/>
          <w:szCs w:val="32"/>
          <w:lang w:val="en-US" w:eastAsia="zh-CN"/>
        </w:rPr>
        <w:t>2.49</w:t>
      </w:r>
      <w:r>
        <w:rPr>
          <w:rFonts w:hint="eastAsia" w:ascii="华文仿宋" w:hAnsi="华文仿宋" w:eastAsia="华文仿宋" w:cs="华文仿宋"/>
          <w:sz w:val="32"/>
          <w:szCs w:val="32"/>
        </w:rPr>
        <w:t>万元，主要原因为</w:t>
      </w:r>
      <w:r>
        <w:rPr>
          <w:rFonts w:hint="eastAsia" w:ascii="仿宋_GB2312" w:eastAsia="仿宋_GB2312"/>
          <w:color w:val="000000"/>
          <w:sz w:val="32"/>
          <w:szCs w:val="32"/>
          <w:u w:val="none"/>
          <w:lang w:val="en-US" w:eastAsia="zh-CN"/>
        </w:rPr>
        <w:t>2017年加强与上级的联系，会议和培训业务量明显增加，车辆燃料费、维修费较上年增长</w:t>
      </w:r>
      <w:r>
        <w:rPr>
          <w:rFonts w:hint="eastAsia" w:ascii="仿宋_GB2312" w:eastAsia="仿宋_GB2312"/>
          <w:color w:val="000000"/>
          <w:sz w:val="32"/>
          <w:szCs w:val="32"/>
          <w:u w:val="none"/>
        </w:rPr>
        <w:t>。</w:t>
      </w:r>
      <w:r>
        <w:rPr>
          <w:rFonts w:hint="eastAsia" w:ascii="华文仿宋" w:hAnsi="华文仿宋" w:eastAsia="华文仿宋" w:cs="华文仿宋"/>
          <w:sz w:val="32"/>
          <w:szCs w:val="32"/>
        </w:rPr>
        <w:t>2017年使用一般公共预算财政拨款开支维护费的公务用车保有量</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辆。</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color w:val="000000"/>
          <w:sz w:val="32"/>
          <w:szCs w:val="32"/>
        </w:rPr>
        <w:t>2.</w:t>
      </w:r>
      <w:r>
        <w:rPr>
          <w:rFonts w:hint="eastAsia" w:ascii="仿宋_GB2312" w:eastAsia="仿宋_GB2312"/>
          <w:sz w:val="32"/>
          <w:szCs w:val="32"/>
        </w:rPr>
        <w:t>培训费支出决算情况</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sz w:val="32"/>
          <w:szCs w:val="32"/>
        </w:rPr>
        <w:t>培训费支出</w:t>
      </w:r>
      <w:r>
        <w:rPr>
          <w:rFonts w:hint="eastAsia" w:ascii="仿宋_GB2312" w:eastAsia="仿宋_GB2312"/>
          <w:sz w:val="32"/>
          <w:szCs w:val="32"/>
          <w:lang w:val="en-US" w:eastAsia="zh-CN"/>
        </w:rPr>
        <w:t>13.15</w:t>
      </w:r>
      <w:r>
        <w:rPr>
          <w:rFonts w:hint="eastAsia" w:ascii="仿宋_GB2312" w:eastAsia="仿宋_GB2312"/>
          <w:sz w:val="32"/>
          <w:szCs w:val="32"/>
        </w:rPr>
        <w:t>万元，主要是</w:t>
      </w:r>
      <w:r>
        <w:rPr>
          <w:rFonts w:hint="eastAsia" w:ascii="仿宋_GB2312" w:eastAsia="仿宋_GB2312"/>
          <w:sz w:val="32"/>
          <w:szCs w:val="32"/>
          <w:lang w:eastAsia="zh-CN"/>
        </w:rPr>
        <w:t>人大代表</w:t>
      </w:r>
      <w:r>
        <w:rPr>
          <w:rFonts w:hint="eastAsia" w:ascii="仿宋_GB2312" w:eastAsia="仿宋_GB2312"/>
          <w:sz w:val="32"/>
          <w:szCs w:val="32"/>
        </w:rPr>
        <w:t>培训支出，较2016年增加</w:t>
      </w:r>
      <w:r>
        <w:rPr>
          <w:rFonts w:hint="eastAsia" w:ascii="仿宋_GB2312" w:eastAsia="仿宋_GB2312"/>
          <w:sz w:val="32"/>
          <w:szCs w:val="32"/>
          <w:lang w:val="en-US" w:eastAsia="zh-CN"/>
        </w:rPr>
        <w:t>11.63</w:t>
      </w:r>
      <w:r>
        <w:rPr>
          <w:rFonts w:hint="eastAsia" w:ascii="仿宋_GB2312" w:eastAsia="仿宋_GB2312"/>
          <w:sz w:val="32"/>
          <w:szCs w:val="32"/>
        </w:rPr>
        <w:t>万元，增长</w:t>
      </w:r>
      <w:r>
        <w:rPr>
          <w:rFonts w:hint="eastAsia" w:ascii="仿宋_GB2312" w:eastAsia="仿宋_GB2312"/>
          <w:sz w:val="32"/>
          <w:szCs w:val="32"/>
          <w:lang w:val="en-US" w:eastAsia="zh-CN"/>
        </w:rPr>
        <w:t>765.13</w:t>
      </w:r>
      <w:r>
        <w:rPr>
          <w:rFonts w:hint="eastAsia" w:ascii="仿宋_GB2312" w:eastAsia="仿宋_GB2312"/>
          <w:sz w:val="32"/>
          <w:szCs w:val="32"/>
        </w:rPr>
        <w:t>%，</w:t>
      </w:r>
      <w:r>
        <w:rPr>
          <w:rFonts w:hint="eastAsia" w:ascii="仿宋_GB2312" w:eastAsia="仿宋_GB2312"/>
          <w:color w:val="000000"/>
          <w:sz w:val="32"/>
          <w:szCs w:val="32"/>
        </w:rPr>
        <w:t>原因</w:t>
      </w:r>
      <w:r>
        <w:rPr>
          <w:rFonts w:hint="eastAsia" w:ascii="仿宋_GB2312" w:eastAsia="仿宋_GB2312"/>
          <w:color w:val="000000"/>
          <w:sz w:val="32"/>
          <w:szCs w:val="32"/>
          <w:lang w:val="en-US" w:eastAsia="zh-CN"/>
        </w:rPr>
        <w:t>2016年人大代表</w:t>
      </w:r>
      <w:r>
        <w:rPr>
          <w:rFonts w:hint="eastAsia" w:ascii="仿宋_GB2312" w:eastAsia="仿宋_GB2312"/>
          <w:color w:val="000000"/>
          <w:sz w:val="32"/>
          <w:szCs w:val="32"/>
          <w:lang w:eastAsia="zh-CN"/>
        </w:rPr>
        <w:t>换届后，</w:t>
      </w:r>
      <w:r>
        <w:rPr>
          <w:rFonts w:hint="eastAsia" w:ascii="仿宋_GB2312" w:eastAsia="仿宋_GB2312"/>
          <w:color w:val="000000"/>
          <w:sz w:val="32"/>
          <w:szCs w:val="32"/>
        </w:rPr>
        <w:t>加</w:t>
      </w:r>
      <w:r>
        <w:rPr>
          <w:rFonts w:hint="eastAsia" w:ascii="仿宋_GB2312" w:eastAsia="仿宋_GB2312"/>
          <w:color w:val="000000"/>
          <w:sz w:val="32"/>
          <w:szCs w:val="32"/>
          <w:lang w:eastAsia="zh-CN"/>
        </w:rPr>
        <w:t>大了</w:t>
      </w:r>
      <w:r>
        <w:rPr>
          <w:rFonts w:hint="eastAsia" w:ascii="仿宋_GB2312" w:eastAsia="仿宋_GB2312"/>
          <w:color w:val="000000"/>
          <w:sz w:val="32"/>
          <w:szCs w:val="32"/>
        </w:rPr>
        <w:t>新代表</w:t>
      </w:r>
      <w:r>
        <w:rPr>
          <w:rFonts w:hint="eastAsia" w:ascii="仿宋_GB2312" w:eastAsia="仿宋_GB2312"/>
          <w:color w:val="000000"/>
          <w:sz w:val="32"/>
          <w:szCs w:val="32"/>
          <w:lang w:eastAsia="zh-CN"/>
        </w:rPr>
        <w:t>的</w:t>
      </w:r>
      <w:r>
        <w:rPr>
          <w:rFonts w:hint="eastAsia" w:ascii="仿宋_GB2312" w:eastAsia="仿宋_GB2312"/>
          <w:color w:val="000000"/>
          <w:sz w:val="32"/>
          <w:szCs w:val="32"/>
        </w:rPr>
        <w:t>培训</w:t>
      </w:r>
      <w:r>
        <w:rPr>
          <w:rFonts w:hint="eastAsia" w:ascii="仿宋_GB2312" w:eastAsia="仿宋_GB2312"/>
          <w:color w:val="000000"/>
          <w:sz w:val="32"/>
          <w:szCs w:val="32"/>
          <w:lang w:eastAsia="zh-CN"/>
        </w:rPr>
        <w:t>力度。</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3.会议费支出决算情况</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sz w:val="32"/>
          <w:szCs w:val="32"/>
        </w:rPr>
        <w:t>会议费支出</w:t>
      </w:r>
      <w:r>
        <w:rPr>
          <w:rFonts w:hint="eastAsia" w:ascii="仿宋_GB2312" w:eastAsia="仿宋_GB2312"/>
          <w:sz w:val="32"/>
          <w:szCs w:val="32"/>
          <w:lang w:val="en-US" w:eastAsia="zh-CN"/>
        </w:rPr>
        <w:t>17.32</w:t>
      </w:r>
      <w:r>
        <w:rPr>
          <w:rFonts w:hint="eastAsia" w:ascii="仿宋_GB2312" w:eastAsia="仿宋_GB2312"/>
          <w:sz w:val="32"/>
          <w:szCs w:val="32"/>
        </w:rPr>
        <w:t>万元，主要是</w:t>
      </w:r>
      <w:r>
        <w:rPr>
          <w:rFonts w:hint="eastAsia" w:ascii="仿宋_GB2312" w:eastAsia="仿宋_GB2312"/>
          <w:sz w:val="32"/>
          <w:szCs w:val="32"/>
          <w:lang w:eastAsia="zh-CN"/>
        </w:rPr>
        <w:t>人代</w:t>
      </w:r>
      <w:r>
        <w:rPr>
          <w:rFonts w:hint="eastAsia" w:ascii="仿宋_GB2312" w:eastAsia="仿宋_GB2312"/>
          <w:sz w:val="32"/>
          <w:szCs w:val="32"/>
        </w:rPr>
        <w:t>会议支出，较2016年减少</w:t>
      </w:r>
      <w:r>
        <w:rPr>
          <w:rFonts w:hint="eastAsia" w:ascii="仿宋_GB2312" w:eastAsia="仿宋_GB2312"/>
          <w:sz w:val="32"/>
          <w:szCs w:val="32"/>
          <w:lang w:val="en-US" w:eastAsia="zh-CN"/>
        </w:rPr>
        <w:t>57.94</w:t>
      </w:r>
      <w:r>
        <w:rPr>
          <w:rFonts w:hint="eastAsia" w:ascii="仿宋_GB2312" w:eastAsia="仿宋_GB2312"/>
          <w:sz w:val="32"/>
          <w:szCs w:val="32"/>
        </w:rPr>
        <w:t>万元，下降</w:t>
      </w:r>
      <w:r>
        <w:rPr>
          <w:rFonts w:hint="eastAsia" w:ascii="仿宋_GB2312" w:eastAsia="仿宋_GB2312"/>
          <w:sz w:val="32"/>
          <w:szCs w:val="32"/>
          <w:lang w:val="en-US" w:eastAsia="zh-CN"/>
        </w:rPr>
        <w:t>76.98</w:t>
      </w:r>
      <w:r>
        <w:rPr>
          <w:rFonts w:hint="eastAsia" w:ascii="仿宋_GB2312" w:eastAsia="仿宋_GB2312"/>
          <w:sz w:val="32"/>
          <w:szCs w:val="32"/>
        </w:rPr>
        <w:t>%,</w:t>
      </w:r>
      <w:r>
        <w:rPr>
          <w:rFonts w:hint="eastAsia" w:ascii="仿宋_GB2312" w:eastAsia="仿宋_GB2312"/>
          <w:color w:val="000000"/>
          <w:sz w:val="32"/>
          <w:szCs w:val="32"/>
        </w:rPr>
        <w:t>原因</w:t>
      </w:r>
      <w:r>
        <w:rPr>
          <w:rFonts w:hint="eastAsia" w:ascii="仿宋_GB2312" w:eastAsia="仿宋_GB2312"/>
          <w:color w:val="000000"/>
          <w:sz w:val="32"/>
          <w:szCs w:val="32"/>
          <w:lang w:eastAsia="zh-CN"/>
        </w:rPr>
        <w:t>是</w:t>
      </w:r>
      <w:r>
        <w:rPr>
          <w:rFonts w:hint="eastAsia" w:ascii="仿宋_GB2312" w:eastAsia="仿宋_GB2312"/>
          <w:color w:val="000000"/>
          <w:sz w:val="32"/>
          <w:szCs w:val="32"/>
          <w:lang w:val="en-US" w:eastAsia="zh-CN"/>
        </w:rPr>
        <w:t>2016年是人大换届年，有换届经费，2017年无此项经费，同时厉行节约，严格控制会议规模。</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六、2017年度部门绩效管理情况</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eastAsia="仿宋_GB2312"/>
          <w:color w:val="000000"/>
          <w:sz w:val="32"/>
          <w:szCs w:val="32"/>
          <w:lang w:val="en-US" w:eastAsia="zh-CN"/>
        </w:rPr>
        <w:t>为进一步加强专项资金管理，强化支出责任和效率，优化资源配置，控制节约成本，提升专项资金保障的公共产品质量和公共服务水平，提高财政资金的使用效益，我单位对本部门2017年度专项资金开展了支出绩效自评。经评审，我单位管理制度健全，资金使用合理，会计信息质量真实可靠，资料完整，核算及时准确。记账及时完整，涉及固定资产及时入账。我单位工作实绩明显，</w:t>
      </w:r>
      <w:r>
        <w:rPr>
          <w:rFonts w:hint="eastAsia" w:ascii="仿宋_GB2312" w:hAnsi="仿宋_GB2312" w:eastAsia="仿宋_GB2312" w:cs="仿宋_GB2312"/>
          <w:b w:val="0"/>
          <w:i w:val="0"/>
          <w:caps w:val="0"/>
          <w:color w:val="333333"/>
          <w:spacing w:val="0"/>
          <w:sz w:val="32"/>
          <w:szCs w:val="32"/>
          <w:shd w:val="clear" w:fill="FFFFFF"/>
        </w:rPr>
        <w:t>监督重点突出，监督实效明显增强</w:t>
      </w:r>
      <w:r>
        <w:rPr>
          <w:rFonts w:hint="eastAsia" w:ascii="仿宋_GB2312" w:hAnsi="仿宋_GB2312" w:eastAsia="仿宋_GB2312" w:cs="仿宋_GB2312"/>
          <w:b w:val="0"/>
          <w:i w:val="0"/>
          <w:caps w:val="0"/>
          <w:color w:val="333333"/>
          <w:spacing w:val="0"/>
          <w:sz w:val="32"/>
          <w:szCs w:val="32"/>
          <w:shd w:val="clear" w:fill="FFFFFF"/>
          <w:lang w:eastAsia="zh-CN"/>
        </w:rPr>
        <w:t>，</w:t>
      </w:r>
      <w:r>
        <w:rPr>
          <w:rFonts w:hint="eastAsia" w:ascii="仿宋_GB2312" w:hAnsi="仿宋_GB2312" w:eastAsia="仿宋_GB2312" w:cs="仿宋_GB2312"/>
          <w:b w:val="0"/>
          <w:i w:val="0"/>
          <w:caps w:val="0"/>
          <w:color w:val="333333"/>
          <w:spacing w:val="0"/>
          <w:sz w:val="32"/>
          <w:szCs w:val="32"/>
          <w:shd w:val="clear" w:fill="FFFFFF"/>
        </w:rPr>
        <w:t>重大事项决定权和人事任免权</w:t>
      </w:r>
      <w:r>
        <w:rPr>
          <w:rFonts w:hint="eastAsia" w:ascii="仿宋_GB2312" w:hAnsi="仿宋_GB2312" w:eastAsia="仿宋_GB2312" w:cs="仿宋_GB2312"/>
          <w:b w:val="0"/>
          <w:i w:val="0"/>
          <w:caps w:val="0"/>
          <w:color w:val="333333"/>
          <w:spacing w:val="0"/>
          <w:sz w:val="32"/>
          <w:szCs w:val="32"/>
          <w:shd w:val="clear" w:fill="FFFFFF"/>
          <w:lang w:eastAsia="zh-CN"/>
        </w:rPr>
        <w:t>严格执行</w:t>
      </w:r>
      <w:r>
        <w:rPr>
          <w:rFonts w:hint="eastAsia" w:ascii="仿宋_GB2312" w:hAnsi="仿宋_GB2312" w:eastAsia="仿宋_GB2312" w:cs="仿宋_GB2312"/>
          <w:b w:val="0"/>
          <w:i w:val="0"/>
          <w:caps w:val="0"/>
          <w:color w:val="333333"/>
          <w:spacing w:val="0"/>
          <w:sz w:val="32"/>
          <w:szCs w:val="32"/>
          <w:shd w:val="clear" w:fill="FFFFFF"/>
        </w:rPr>
        <w:t>，把党的决策主张转化为全</w:t>
      </w:r>
      <w:r>
        <w:rPr>
          <w:rFonts w:hint="eastAsia" w:ascii="仿宋_GB2312" w:hAnsi="仿宋_GB2312" w:eastAsia="仿宋_GB2312" w:cs="仿宋_GB2312"/>
          <w:b w:val="0"/>
          <w:i w:val="0"/>
          <w:caps w:val="0"/>
          <w:color w:val="333333"/>
          <w:spacing w:val="0"/>
          <w:sz w:val="32"/>
          <w:szCs w:val="32"/>
          <w:shd w:val="clear" w:fill="FFFFFF"/>
          <w:lang w:eastAsia="zh-CN"/>
        </w:rPr>
        <w:t>区</w:t>
      </w:r>
      <w:r>
        <w:rPr>
          <w:rFonts w:hint="eastAsia" w:ascii="仿宋_GB2312" w:hAnsi="仿宋_GB2312" w:eastAsia="仿宋_GB2312" w:cs="仿宋_GB2312"/>
          <w:b w:val="0"/>
          <w:i w:val="0"/>
          <w:caps w:val="0"/>
          <w:color w:val="333333"/>
          <w:spacing w:val="0"/>
          <w:sz w:val="32"/>
          <w:szCs w:val="32"/>
          <w:shd w:val="clear" w:fill="FFFFFF"/>
        </w:rPr>
        <w:t>人民的共同意志</w:t>
      </w:r>
      <w:r>
        <w:rPr>
          <w:rFonts w:hint="eastAsia" w:ascii="仿宋_GB2312" w:hAnsi="仿宋_GB2312" w:eastAsia="仿宋_GB2312" w:cs="仿宋_GB2312"/>
          <w:b w:val="0"/>
          <w:i w:val="0"/>
          <w:caps w:val="0"/>
          <w:color w:val="333333"/>
          <w:spacing w:val="0"/>
          <w:sz w:val="32"/>
          <w:szCs w:val="32"/>
          <w:shd w:val="clear" w:fill="FFFFFF"/>
          <w:lang w:eastAsia="zh-CN"/>
        </w:rPr>
        <w:t>，</w:t>
      </w:r>
      <w:r>
        <w:rPr>
          <w:rFonts w:hint="eastAsia" w:ascii="仿宋_GB2312" w:hAnsi="仿宋_GB2312" w:eastAsia="仿宋_GB2312" w:cs="仿宋_GB2312"/>
          <w:b w:val="0"/>
          <w:i w:val="0"/>
          <w:caps w:val="0"/>
          <w:color w:val="333333"/>
          <w:spacing w:val="0"/>
          <w:sz w:val="32"/>
          <w:szCs w:val="32"/>
          <w:shd w:val="clear" w:fill="FFFFFF"/>
        </w:rPr>
        <w:t>代表主体地位</w:t>
      </w:r>
      <w:r>
        <w:rPr>
          <w:rFonts w:hint="eastAsia" w:ascii="仿宋_GB2312" w:hAnsi="仿宋_GB2312" w:eastAsia="仿宋_GB2312" w:cs="仿宋_GB2312"/>
          <w:b w:val="0"/>
          <w:i w:val="0"/>
          <w:caps w:val="0"/>
          <w:color w:val="333333"/>
          <w:spacing w:val="0"/>
          <w:sz w:val="32"/>
          <w:szCs w:val="32"/>
          <w:shd w:val="clear" w:fill="FFFFFF"/>
          <w:lang w:eastAsia="zh-CN"/>
        </w:rPr>
        <w:t>进一步凸显</w:t>
      </w:r>
      <w:r>
        <w:rPr>
          <w:rFonts w:hint="eastAsia" w:ascii="仿宋_GB2312" w:hAnsi="仿宋_GB2312" w:eastAsia="仿宋_GB2312" w:cs="仿宋_GB2312"/>
          <w:b w:val="0"/>
          <w:i w:val="0"/>
          <w:caps w:val="0"/>
          <w:color w:val="333333"/>
          <w:spacing w:val="0"/>
          <w:sz w:val="32"/>
          <w:szCs w:val="32"/>
          <w:shd w:val="clear" w:fill="FFFFFF"/>
        </w:rPr>
        <w:t>，代表工作水平</w:t>
      </w:r>
      <w:r>
        <w:rPr>
          <w:rFonts w:hint="eastAsia" w:ascii="仿宋_GB2312" w:hAnsi="仿宋_GB2312" w:eastAsia="仿宋_GB2312" w:cs="仿宋_GB2312"/>
          <w:b w:val="0"/>
          <w:i w:val="0"/>
          <w:caps w:val="0"/>
          <w:color w:val="333333"/>
          <w:spacing w:val="0"/>
          <w:sz w:val="32"/>
          <w:szCs w:val="32"/>
          <w:shd w:val="clear" w:fill="FFFFFF"/>
          <w:lang w:eastAsia="zh-CN"/>
        </w:rPr>
        <w:t>不断提高，</w:t>
      </w:r>
      <w:r>
        <w:rPr>
          <w:rFonts w:hint="eastAsia" w:ascii="仿宋_GB2312" w:eastAsia="仿宋_GB2312"/>
          <w:color w:val="000000"/>
          <w:sz w:val="32"/>
          <w:szCs w:val="32"/>
          <w:lang w:val="en-US" w:eastAsia="zh-CN"/>
        </w:rPr>
        <w:t>有效地发挥了人大职能，有力地</w:t>
      </w:r>
      <w:r>
        <w:rPr>
          <w:rFonts w:hint="eastAsia" w:ascii="仿宋_GB2312" w:hAnsi="仿宋_GB2312" w:eastAsia="仿宋_GB2312" w:cs="仿宋_GB2312"/>
          <w:color w:val="000000"/>
          <w:sz w:val="32"/>
          <w:szCs w:val="32"/>
        </w:rPr>
        <w:t>推进</w:t>
      </w:r>
      <w:r>
        <w:rPr>
          <w:rFonts w:hint="eastAsia" w:ascii="仿宋_GB2312" w:hAnsi="仿宋_GB2312" w:eastAsia="仿宋_GB2312" w:cs="仿宋_GB2312"/>
          <w:color w:val="000000"/>
          <w:sz w:val="32"/>
          <w:szCs w:val="32"/>
          <w:lang w:eastAsia="zh-CN"/>
        </w:rPr>
        <w:t>了</w:t>
      </w:r>
      <w:r>
        <w:rPr>
          <w:rFonts w:hint="eastAsia" w:ascii="仿宋_GB2312" w:hAnsi="仿宋_GB2312" w:eastAsia="仿宋_GB2312" w:cs="仿宋_GB2312"/>
          <w:color w:val="000000"/>
          <w:sz w:val="32"/>
          <w:szCs w:val="32"/>
        </w:rPr>
        <w:t>全区经济社会发展。</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七、2017年其他重要事项情况说明</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机关运行经费支出情况</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sz w:val="32"/>
          <w:szCs w:val="32"/>
        </w:rPr>
        <w:t>2017年本部门机关运行经费支出</w:t>
      </w:r>
      <w:r>
        <w:rPr>
          <w:rFonts w:hint="eastAsia" w:ascii="仿宋_GB2312" w:eastAsia="仿宋_GB2312"/>
          <w:sz w:val="32"/>
          <w:szCs w:val="32"/>
          <w:lang w:val="en-US" w:eastAsia="zh-CN"/>
        </w:rPr>
        <w:t>64.14</w:t>
      </w:r>
      <w:r>
        <w:rPr>
          <w:rFonts w:hint="eastAsia" w:ascii="仿宋_GB2312" w:eastAsia="仿宋_GB2312"/>
          <w:sz w:val="32"/>
          <w:szCs w:val="32"/>
        </w:rPr>
        <w:t>万元，用于维持机关日常运转所必需的公用支出。其中：行政单位</w:t>
      </w:r>
      <w:r>
        <w:rPr>
          <w:rFonts w:hint="eastAsia" w:ascii="仿宋_GB2312" w:eastAsia="仿宋_GB2312"/>
          <w:sz w:val="32"/>
          <w:szCs w:val="32"/>
          <w:lang w:val="en-US" w:eastAsia="zh-CN"/>
        </w:rPr>
        <w:t>1</w:t>
      </w:r>
      <w:r>
        <w:rPr>
          <w:rFonts w:hint="eastAsia" w:ascii="仿宋_GB2312" w:eastAsia="仿宋_GB2312"/>
          <w:sz w:val="32"/>
          <w:szCs w:val="32"/>
        </w:rPr>
        <w:t>户，合计</w:t>
      </w:r>
      <w:r>
        <w:rPr>
          <w:rFonts w:hint="eastAsia" w:ascii="仿宋_GB2312" w:eastAsia="仿宋_GB2312"/>
          <w:sz w:val="32"/>
          <w:szCs w:val="32"/>
          <w:lang w:val="en-US" w:eastAsia="zh-CN"/>
        </w:rPr>
        <w:t>64.14</w:t>
      </w:r>
      <w:r>
        <w:rPr>
          <w:rFonts w:hint="eastAsia" w:ascii="仿宋_GB2312" w:eastAsia="仿宋_GB2312"/>
          <w:sz w:val="32"/>
          <w:szCs w:val="32"/>
        </w:rPr>
        <w:t>万元，占机关运行经费的</w:t>
      </w:r>
      <w:r>
        <w:rPr>
          <w:rFonts w:hint="eastAsia" w:ascii="仿宋_GB2312" w:eastAsia="仿宋_GB2312"/>
          <w:sz w:val="32"/>
          <w:szCs w:val="32"/>
          <w:lang w:val="en-US" w:eastAsia="zh-CN"/>
        </w:rPr>
        <w:t>100</w:t>
      </w:r>
      <w:r>
        <w:rPr>
          <w:rFonts w:hint="eastAsia" w:ascii="仿宋_GB2312" w:eastAsia="仿宋_GB2312"/>
          <w:sz w:val="32"/>
          <w:szCs w:val="32"/>
        </w:rPr>
        <w:t>%；参照公务员法管理的事业单位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户，合计</w:t>
      </w:r>
      <w:r>
        <w:rPr>
          <w:rFonts w:hint="eastAsia" w:ascii="仿宋_GB2312" w:eastAsia="仿宋_GB2312"/>
          <w:sz w:val="32"/>
          <w:szCs w:val="32"/>
          <w:lang w:val="en-US" w:eastAsia="zh-CN"/>
        </w:rPr>
        <w:t>0</w:t>
      </w:r>
      <w:r>
        <w:rPr>
          <w:rFonts w:hint="eastAsia" w:ascii="仿宋_GB2312" w:eastAsia="仿宋_GB2312"/>
          <w:sz w:val="32"/>
          <w:szCs w:val="32"/>
        </w:rPr>
        <w:t>万元，占机关运行经费的</w:t>
      </w:r>
      <w:r>
        <w:rPr>
          <w:rFonts w:hint="eastAsia" w:ascii="仿宋_GB2312" w:eastAsia="仿宋_GB2312"/>
          <w:sz w:val="32"/>
          <w:szCs w:val="32"/>
          <w:lang w:val="en-US" w:eastAsia="zh-CN"/>
        </w:rPr>
        <w:t>0</w:t>
      </w:r>
      <w:r>
        <w:rPr>
          <w:rFonts w:hint="eastAsia" w:ascii="仿宋_GB2312" w:eastAsia="仿宋_GB2312"/>
          <w:sz w:val="32"/>
          <w:szCs w:val="32"/>
        </w:rPr>
        <w:t>%。2017年机关运行经费支出比2016年同口径减少</w:t>
      </w:r>
      <w:r>
        <w:rPr>
          <w:rFonts w:hint="eastAsia" w:ascii="仿宋_GB2312" w:eastAsia="仿宋_GB2312"/>
          <w:sz w:val="32"/>
          <w:szCs w:val="32"/>
          <w:lang w:val="en-US" w:eastAsia="zh-CN"/>
        </w:rPr>
        <w:t>14.20</w:t>
      </w:r>
      <w:r>
        <w:rPr>
          <w:rFonts w:hint="eastAsia" w:ascii="仿宋_GB2312" w:eastAsia="仿宋_GB2312"/>
          <w:sz w:val="32"/>
          <w:szCs w:val="32"/>
        </w:rPr>
        <w:t>万元，下降</w:t>
      </w:r>
      <w:r>
        <w:rPr>
          <w:rFonts w:hint="eastAsia" w:ascii="仿宋_GB2312" w:eastAsia="仿宋_GB2312"/>
          <w:sz w:val="32"/>
          <w:szCs w:val="32"/>
          <w:lang w:val="en-US" w:eastAsia="zh-CN"/>
        </w:rPr>
        <w:t>18.12</w:t>
      </w:r>
      <w:r>
        <w:rPr>
          <w:rFonts w:hint="eastAsia" w:ascii="仿宋_GB2312" w:eastAsia="仿宋_GB2312"/>
          <w:sz w:val="32"/>
          <w:szCs w:val="32"/>
        </w:rPr>
        <w:t>%，主要原因是</w:t>
      </w:r>
      <w:r>
        <w:rPr>
          <w:rFonts w:hint="eastAsia" w:ascii="仿宋_GB2312" w:eastAsia="仿宋_GB2312"/>
          <w:color w:val="000000"/>
          <w:sz w:val="32"/>
          <w:szCs w:val="32"/>
          <w:lang w:val="en-US" w:eastAsia="zh-CN"/>
        </w:rPr>
        <w:t>厉行节约，严格控制日常办公支出。</w:t>
      </w:r>
    </w:p>
    <w:p>
      <w:pPr>
        <w:pStyle w:val="4"/>
        <w:keepNext w:val="0"/>
        <w:keepLines w:val="0"/>
        <w:pageBreakBefore w:val="0"/>
        <w:kinsoku/>
        <w:wordWrap/>
        <w:overflowPunct/>
        <w:topLinePunct w:val="0"/>
        <w:autoSpaceDE/>
        <w:autoSpaceDN/>
        <w:bidi w:val="0"/>
        <w:adjustRightInd/>
        <w:snapToGrid/>
        <w:spacing w:beforeAutospacing="0" w:afterAutospacing="0" w:line="570" w:lineRule="exact"/>
        <w:ind w:firstLine="643" w:firstLineChars="200"/>
        <w:jc w:val="both"/>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（二）国有资产占用及购置情况</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截至2017年</w:t>
      </w:r>
      <w:r>
        <w:rPr>
          <w:rFonts w:hint="eastAsia" w:ascii="华文仿宋" w:hAnsi="华文仿宋" w:eastAsia="华文仿宋" w:cs="华文仿宋"/>
          <w:sz w:val="32"/>
          <w:szCs w:val="32"/>
          <w:lang w:eastAsia="zh-CN"/>
        </w:rPr>
        <w:t>末</w:t>
      </w:r>
      <w:r>
        <w:rPr>
          <w:rFonts w:hint="eastAsia" w:ascii="华文仿宋" w:hAnsi="华文仿宋" w:eastAsia="华文仿宋" w:cs="华文仿宋"/>
          <w:sz w:val="32"/>
          <w:szCs w:val="32"/>
        </w:rPr>
        <w:t>，本部门共有车辆</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辆，其中，一般公务用车</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辆、一般执法执勤用车</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辆、特种专业技术用车</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辆、其他用车</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辆；单价50万元以上的通用设备</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台（套）；单价100万元以上的通用设备</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台（套）。2017年当年购置车辆</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辆；购置单价50万元以上的设备</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台（套）；购置单价100万元以上的通用设备</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台（套）。</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、专业名词解释</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1．基本支出：指为保障机构正常运转、完成日常工作任务而发生的各项支出。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2．项目支出：指单位为完成特定的行政工作任务或事业发展目标所发生的各项支出。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3．“三公”经费：指部门使用一般公共预算财政拨款安排的因公出国（境）费、公务用车购置及运行费和公务接待费支出。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4．机关运行经费：指行政单位和参照公务员法管理的事业单位使用一般公共预算财政拨款安排的日常公用经费支出。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outlineLvl w:val="9"/>
        <w:rPr>
          <w:rStyle w:val="6"/>
          <w:rFonts w:hint="eastAsia" w:ascii="黑体" w:hAnsi="黑体" w:eastAsia="黑体" w:cs="黑体"/>
          <w:color w:val="000000"/>
          <w:sz w:val="32"/>
          <w:szCs w:val="32"/>
        </w:rPr>
      </w:pPr>
      <w:r>
        <w:rPr>
          <w:rStyle w:val="6"/>
          <w:rFonts w:hint="eastAsia" w:ascii="黑体" w:hAnsi="黑体" w:eastAsia="黑体" w:cs="黑体"/>
          <w:b w:val="0"/>
          <w:bCs w:val="0"/>
          <w:color w:val="000000"/>
          <w:sz w:val="32"/>
          <w:szCs w:val="32"/>
          <w:lang w:eastAsia="zh-CN"/>
        </w:rPr>
        <w:t>九</w:t>
      </w:r>
      <w:r>
        <w:rPr>
          <w:rStyle w:val="6"/>
          <w:rFonts w:hint="eastAsia" w:ascii="黑体" w:hAnsi="黑体" w:eastAsia="黑体" w:cs="黑体"/>
          <w:b w:val="0"/>
          <w:bCs w:val="0"/>
          <w:color w:val="000000"/>
          <w:sz w:val="32"/>
          <w:szCs w:val="32"/>
        </w:rPr>
        <w:t>、2017年部门决算</w:t>
      </w:r>
      <w:r>
        <w:rPr>
          <w:rStyle w:val="6"/>
          <w:rFonts w:hint="eastAsia" w:ascii="黑体" w:hAnsi="黑体" w:eastAsia="黑体" w:cs="黑体"/>
          <w:b w:val="0"/>
          <w:bCs w:val="0"/>
          <w:color w:val="000000"/>
          <w:sz w:val="32"/>
          <w:szCs w:val="32"/>
          <w:lang w:eastAsia="zh-CN"/>
        </w:rPr>
        <w:t>公开报</w:t>
      </w:r>
      <w:r>
        <w:rPr>
          <w:rStyle w:val="6"/>
          <w:rFonts w:hint="eastAsia" w:ascii="黑体" w:hAnsi="黑体" w:eastAsia="黑体" w:cs="黑体"/>
          <w:b w:val="0"/>
          <w:bCs w:val="0"/>
          <w:color w:val="000000"/>
          <w:sz w:val="32"/>
          <w:szCs w:val="32"/>
        </w:rPr>
        <w:t>表</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hAnsi="宋体" w:eastAsia="仿宋_GB2312" w:cs="宋体"/>
          <w:szCs w:val="32"/>
        </w:rPr>
      </w:pPr>
      <w:r>
        <w:rPr>
          <w:rFonts w:hint="eastAsia" w:ascii="仿宋_GB2312" w:hAnsi="宋体" w:eastAsia="仿宋_GB2312" w:cs="宋体"/>
          <w:szCs w:val="32"/>
        </w:rPr>
        <w:t>1.批复01表-部门决算收支总表</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hAnsi="宋体" w:eastAsia="仿宋_GB2312" w:cs="宋体"/>
          <w:szCs w:val="32"/>
        </w:rPr>
      </w:pPr>
      <w:r>
        <w:rPr>
          <w:rFonts w:hint="eastAsia" w:ascii="仿宋_GB2312" w:hAnsi="宋体" w:eastAsia="仿宋_GB2312" w:cs="宋体"/>
          <w:szCs w:val="32"/>
        </w:rPr>
        <w:t>2.批复02表-部门决算收入总表</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hAnsi="宋体" w:eastAsia="仿宋_GB2312" w:cs="宋体"/>
          <w:szCs w:val="32"/>
        </w:rPr>
      </w:pPr>
      <w:r>
        <w:rPr>
          <w:rFonts w:hint="eastAsia" w:ascii="仿宋_GB2312" w:hAnsi="宋体" w:eastAsia="仿宋_GB2312" w:cs="宋体"/>
          <w:szCs w:val="32"/>
        </w:rPr>
        <w:t>3.批复03表-部门决算支出总表</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hAnsi="宋体" w:eastAsia="仿宋_GB2312" w:cs="宋体"/>
          <w:szCs w:val="32"/>
        </w:rPr>
      </w:pPr>
      <w:r>
        <w:rPr>
          <w:rFonts w:hint="eastAsia" w:ascii="仿宋_GB2312" w:hAnsi="宋体" w:eastAsia="仿宋_GB2312" w:cs="宋体"/>
          <w:szCs w:val="32"/>
        </w:rPr>
        <w:t>4.批复04表-部门决算财政拨款收支总表</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hAnsi="宋体" w:eastAsia="仿宋_GB2312" w:cs="宋体"/>
          <w:szCs w:val="32"/>
        </w:rPr>
      </w:pPr>
      <w:r>
        <w:rPr>
          <w:rFonts w:hint="eastAsia" w:ascii="仿宋_GB2312" w:hAnsi="宋体" w:eastAsia="仿宋_GB2312" w:cs="宋体"/>
          <w:szCs w:val="32"/>
        </w:rPr>
        <w:t>5.批复05表-部门决算一般公共预算财政拨款支出明细表</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hAnsi="宋体" w:eastAsia="仿宋_GB2312" w:cs="宋体"/>
          <w:szCs w:val="32"/>
        </w:rPr>
      </w:pPr>
      <w:r>
        <w:rPr>
          <w:rFonts w:hint="eastAsia" w:ascii="仿宋_GB2312" w:hAnsi="宋体" w:eastAsia="仿宋_GB2312" w:cs="宋体"/>
          <w:szCs w:val="32"/>
        </w:rPr>
        <w:t>6.批复06表-部门决算一般公共预算财政拨款基本支出表</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hAnsi="宋体" w:eastAsia="仿宋_GB2312" w:cs="宋体"/>
          <w:szCs w:val="32"/>
        </w:rPr>
      </w:pPr>
      <w:r>
        <w:rPr>
          <w:rFonts w:hint="eastAsia" w:ascii="仿宋_GB2312" w:hAnsi="宋体" w:eastAsia="仿宋_GB2312" w:cs="宋体"/>
          <w:szCs w:val="32"/>
        </w:rPr>
        <w:t>7.批复07表-部门决算一般公共预算财政拨款“三公”经费支出表</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hAnsi="宋体" w:eastAsia="仿宋_GB2312" w:cs="宋体"/>
          <w:szCs w:val="32"/>
        </w:rPr>
      </w:pPr>
      <w:r>
        <w:rPr>
          <w:rFonts w:hint="eastAsia" w:ascii="仿宋_GB2312" w:hAnsi="宋体" w:eastAsia="仿宋_GB2312" w:cs="宋体"/>
          <w:szCs w:val="32"/>
        </w:rPr>
        <w:t>8.批复08表-部门决算政府性基金收支表</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hint="eastAsia" w:ascii="仿宋_GB2312" w:hAnsi="宋体" w:eastAsia="仿宋_GB2312" w:cs="宋体"/>
          <w:szCs w:val="32"/>
        </w:rPr>
      </w:pPr>
      <w:r>
        <w:rPr>
          <w:rFonts w:hint="eastAsia" w:ascii="仿宋_GB2312" w:hAnsi="宋体" w:eastAsia="仿宋_GB2312" w:cs="宋体"/>
          <w:szCs w:val="32"/>
        </w:rPr>
        <w:t>9.批复09表-政府采购决算表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仿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E02"/>
    <w:rsid w:val="00101E02"/>
    <w:rsid w:val="00B55CD7"/>
    <w:rsid w:val="03AC2E83"/>
    <w:rsid w:val="03B56494"/>
    <w:rsid w:val="06512FE7"/>
    <w:rsid w:val="07BF2395"/>
    <w:rsid w:val="07E33161"/>
    <w:rsid w:val="0A85631D"/>
    <w:rsid w:val="0ADE7376"/>
    <w:rsid w:val="0BF3634D"/>
    <w:rsid w:val="10F038C2"/>
    <w:rsid w:val="17D26A85"/>
    <w:rsid w:val="199A1F77"/>
    <w:rsid w:val="19BD4B4E"/>
    <w:rsid w:val="228B32D2"/>
    <w:rsid w:val="249925AC"/>
    <w:rsid w:val="24C675D3"/>
    <w:rsid w:val="283E26DB"/>
    <w:rsid w:val="28441E40"/>
    <w:rsid w:val="285F7F9A"/>
    <w:rsid w:val="296D7D86"/>
    <w:rsid w:val="2A39403D"/>
    <w:rsid w:val="2F50311C"/>
    <w:rsid w:val="33BD7C3C"/>
    <w:rsid w:val="35473E82"/>
    <w:rsid w:val="39314068"/>
    <w:rsid w:val="3A410939"/>
    <w:rsid w:val="3A813E99"/>
    <w:rsid w:val="3AD3692A"/>
    <w:rsid w:val="43794447"/>
    <w:rsid w:val="43D525F7"/>
    <w:rsid w:val="448B776F"/>
    <w:rsid w:val="44F0150E"/>
    <w:rsid w:val="455F6F21"/>
    <w:rsid w:val="46995F25"/>
    <w:rsid w:val="478F3644"/>
    <w:rsid w:val="4B9A1BD1"/>
    <w:rsid w:val="4C430662"/>
    <w:rsid w:val="4DBF241B"/>
    <w:rsid w:val="4EDC240F"/>
    <w:rsid w:val="4FC07E86"/>
    <w:rsid w:val="5247138E"/>
    <w:rsid w:val="5467325D"/>
    <w:rsid w:val="54FD707E"/>
    <w:rsid w:val="551206DB"/>
    <w:rsid w:val="57BC2400"/>
    <w:rsid w:val="5D055197"/>
    <w:rsid w:val="5E3309D6"/>
    <w:rsid w:val="5FB57B79"/>
    <w:rsid w:val="618E251E"/>
    <w:rsid w:val="647F3FC1"/>
    <w:rsid w:val="68587031"/>
    <w:rsid w:val="697918F1"/>
    <w:rsid w:val="6CF802F7"/>
    <w:rsid w:val="6E5046E3"/>
    <w:rsid w:val="725A1760"/>
    <w:rsid w:val="73DC0D27"/>
    <w:rsid w:val="7A4416ED"/>
    <w:rsid w:val="7D9F514B"/>
    <w:rsid w:val="7E1E6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0"/>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Documents%20and%20Settings\Administrator\&#26700;&#38754;\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Documents%20and%20Settings\Administrator\&#26700;&#38754;\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Documents%20and%20Settings\Administrator\&#26700;&#38754;\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人员情况图</a:t>
            </a:r>
            <a:endParaRPr b="1"/>
          </a:p>
        </c:rich>
      </c:tx>
      <c:layout>
        <c:manualLayout>
          <c:xMode val="edge"/>
          <c:yMode val="edge"/>
          <c:x val="0.414444444444444"/>
          <c:y val="0.00694444444444444"/>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083340151318703"/>
                  <c:y val="-0.15067704998686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行政人员，100%</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214583333333333"/>
                  <c:y val="0.010416666666666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事业人员，0%</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2375"/>
                      <c:h val="0.0708333333333333"/>
                    </c:manualLayout>
                  </c15:layout>
                </c:ext>
              </c:extLst>
            </c:dLbl>
            <c:dLbl>
              <c:idx val="2"/>
              <c:layout>
                <c:manualLayout>
                  <c:x val="0.207083096548198"/>
                  <c:y val="0.02453240740944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退休人员，0%</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35138888888889"/>
                      <c:h val="0.0708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[0.xls]Sheet2!$A$2:$A$4</c:f>
              <c:strCache>
                <c:ptCount val="3"/>
                <c:pt idx="0">
                  <c:v>行政人员</c:v>
                </c:pt>
                <c:pt idx="1">
                  <c:v>事业人员</c:v>
                </c:pt>
                <c:pt idx="2">
                  <c:v>退休人员</c:v>
                </c:pt>
              </c:strCache>
            </c:strRef>
          </c:cat>
          <c:val>
            <c:numRef>
              <c:f>[0.xls]Sheet2!$B$2:$B$4</c:f>
              <c:numCache>
                <c:formatCode>0%</c:formatCode>
                <c:ptCount val="3"/>
                <c:pt idx="0">
                  <c:v>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收入构成图</a:t>
            </a:r>
            <a:endParaRPr b="1"/>
          </a:p>
        </c:rich>
      </c:tx>
      <c:layout>
        <c:manualLayout>
          <c:xMode val="edge"/>
          <c:yMode val="edge"/>
          <c:x val="0.396388888888889"/>
          <c:y val="0.012012012012012"/>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0625090725870428"/>
                  <c:y val="-0.17576977939924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财政拨款，100%</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3125"/>
                  <c:y val="-0.057057057057057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事业收入，0%</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52916666666667"/>
                      <c:h val="0.0612612612612613"/>
                    </c:manualLayout>
                  </c15:layout>
                </c:ext>
              </c:extLst>
            </c:dLbl>
            <c:dLbl>
              <c:idx val="2"/>
              <c:layout>
                <c:manualLayout>
                  <c:x val="-0.317916903451802"/>
                  <c:y val="0.021060185187221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经营收入，0%</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03194444444444"/>
                      <c:h val="0.0612612612612613"/>
                    </c:manualLayout>
                  </c15:layout>
                </c:ext>
              </c:extLst>
            </c:dLbl>
            <c:dLbl>
              <c:idx val="3"/>
              <c:layout>
                <c:manualLayout>
                  <c:x val="0.314583333333333"/>
                  <c:y val="0.029373123123123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其他收入，0%</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27361111111111"/>
                      <c:h val="0.061261261261261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[0.xls]Sheet3!$A$2:$A$5</c:f>
              <c:strCache>
                <c:ptCount val="4"/>
                <c:pt idx="0">
                  <c:v>财政拨款</c:v>
                </c:pt>
                <c:pt idx="1">
                  <c:v>事业收入</c:v>
                </c:pt>
                <c:pt idx="2">
                  <c:v>经营收入</c:v>
                </c:pt>
                <c:pt idx="3">
                  <c:v>其他收入</c:v>
                </c:pt>
              </c:strCache>
            </c:strRef>
          </c:cat>
          <c:val>
            <c:numRef>
              <c:f>[0.xls]Sheet3!$B$2:$B$5</c:f>
              <c:numCache>
                <c:formatCode>0%</c:formatCode>
                <c:ptCount val="4"/>
                <c:pt idx="0">
                  <c:v>1</c:v>
                </c:pt>
                <c:pt idx="1">
                  <c:v>0</c:v>
                </c:pt>
                <c:pt idx="2">
                  <c:v>0</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支出构成图</a:t>
            </a:r>
            <a:endParaRPr b="1"/>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679454582654696"/>
                  <c:y val="-0.18777927368081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基本支出，92.37%</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74364261168385"/>
                      <c:h val="0.114021164021164"/>
                    </c:manualLayout>
                  </c15:layout>
                </c:ext>
              </c:extLst>
            </c:dLbl>
            <c:dLbl>
              <c:idx val="1"/>
              <c:layout>
                <c:manualLayout>
                  <c:x val="-0.135425556428242"/>
                  <c:y val="0.019254457832523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项目支出，7.63%</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19861111111111"/>
                      <c:h val="0.0708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[0.xls]Sheet4!$A$2:$A$3</c:f>
              <c:strCache>
                <c:ptCount val="2"/>
                <c:pt idx="0">
                  <c:v>基本支出</c:v>
                </c:pt>
                <c:pt idx="1">
                  <c:v>项目支出</c:v>
                </c:pt>
              </c:strCache>
            </c:strRef>
          </c:cat>
          <c:val>
            <c:numRef>
              <c:f>[0.xls]Sheet4!$B$2:$B$3</c:f>
              <c:numCache>
                <c:formatCode>0.00%</c:formatCode>
                <c:ptCount val="2"/>
                <c:pt idx="0">
                  <c:v>0.9237</c:v>
                </c:pt>
                <c:pt idx="1">
                  <c:v>0.0763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370</Words>
  <Characters>2109</Characters>
  <Lines>17</Lines>
  <Paragraphs>4</Paragraphs>
  <TotalTime>1</TotalTime>
  <ScaleCrop>false</ScaleCrop>
  <LinksUpToDate>false</LinksUpToDate>
  <CharactersWithSpaces>2475</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2018-08-30T07:57:00Z</dcterms:created>
  <dc:creator>微软用户</dc:creator>
  <cp:lastModifiedBy>Administrator</cp:lastModifiedBy>
  <dcterms:modified xsi:type="dcterms:W3CDTF">2019-01-29T12:32:15Z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